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Zakład Wtryskowni Ćmielów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Zakład Wtryskowni Ćmielów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session-day34-data-52efe624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2026-08-27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18%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54%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80%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21%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1 (Rejestracja danych) · Poziom docelowy: 5 (MES) · Luka: 4 · Priorytet: Krytyczny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wiele kodów.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1 (Rejestracja danych) · Poziom docelowy: 3 (Kontrola procesu)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2 (Kontrola stanowiska) · Poziom docelowy: 4 (Automatyzacja)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1 (Rejestracja danych) · Poziom docelowy: 3 (Kontrola procesu)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4.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2 (Średniozaawansowany) · Poziom docelowy: 4 (Interaktywny) · Luka: 2 · Priorytet: Wysoki · Dowody: udokumentowane</w:t>
      </w:r>
    </w:p>
    <w:p>
      <w:pPr>
        <w:pStyle w:val="Podpis"/>
      </w:pPr>
      <w:r>
        <w:t xml:space="preserve">Pominięte pytania: 2A-1 — odroczone_do_kolejnej_rewizji.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1 (Podstawowy) · Poziom docelowy: 3 (Zaawansowany)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6.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2 (Intermediate) · Poziom docelowy: 4 (Advanced Personalization)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1 (Manual Data Collection) · Poziom docelowy: 3 (Advanced Technological Solutions)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2 (Graphic Symbols) · Poziom docelowy: 5 (Mobile Data Collection) · Luka: 3 · Priorytet: Krytyczny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1 (Pasywny) · Poziom docelowy: 3 (Dyrektywny)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12.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2 (Analiza ryzyka) · Poziom docelowy: 4 (Polityki bezpieczeństwa)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14.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180–260 słów.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Podpis"/>
      </w:pPr>
      <w:r>
        <w:t xml:space="preserve">Sekcja do uzupełnienia — limit 250–300 słów.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Poziom docelowy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1A Procesy Sprzedaży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MES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4B Metodologia Przechowywania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Mobile Data Collection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1G Procesy Jakości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Kontrola procesu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1E Procesy Logistyczne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Kontrola procesu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1F Procesy Produkcyjne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Automatyzacja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2D Dopasowanie Produktu do Oczekiwań Klienta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2A 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Interaktywny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3A Modele E-commerce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Advanced Personalization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4A Zbieranie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Advanced Technological Solutions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5A Postawy przywódcze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Dyrektywny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6A Strategia i zarządzanie ryzykiem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Polityki bezpieczeństwa</w:t>
            </w:r>
          </w:p>
        </w:tc>
      </w:tr>
    </w:tbl>
    <w:p>
      <w:pPr>
        <w:pStyle w:val="Caption"/>
      </w:pPr>
      <w:r>
        <w:t xml:space="preserve">Tabela 17. Rejestr luk posortowany malejąco według wielkości luki.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Zakład Wtryskowni Ćmielów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dcce761cbc96fd7cd9fd716a0f5e685fb7b7ef06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2026-08-27T03:51:13.109Z</dcterms:created>
  <dcterms:modified xsi:type="dcterms:W3CDTF">2026-08-27T03:51:13.109Z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