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Tygodniowy pakiet realizacji · 06.09.2026</w:t>
      </w:r>
    </w:p>
    <w:p>
      <w:r>
        <w:rPr>
          <w:color w:val="475569"/>
          <w:sz w:val="18"/>
          <w:szCs w:val="18"/>
        </w:rPr>
        <w:t xml:space="preserve">Consultify · Realizacja · PMO</w:t>
      </w:r>
    </w:p>
    <w:p>
      <w:r>
        <w:t xml:space="preserve"/>
      </w:r>
    </w:p>
    <w:p>
      <w:r>
        <w:rPr>
          <w:i/>
          <w:iCs/>
        </w:rPr>
        <w:t xml:space="preserve">Zamrożona migawka danych realizacji</w:t>
      </w:r>
    </w:p>
    <w:p>
      <w:r>
        <w:t xml:space="preserve"/>
      </w:r>
    </w:p>
    <w:p>
      <w:r>
        <w:rPr>
          <w:b/>
          <w:bCs/>
        </w:rPr>
        <w:t xml:space="preserve">Status:</w:t>
      </w:r>
      <w:r>
        <w:t xml:space="preserve"> Szkic</w:t>
      </w:r>
      <w:r>
        <w:t xml:space="preserve">
</w:t>
      </w:r>
      <w:r>
        <w:rPr>
          <w:b/>
          <w:bCs/>
        </w:rPr>
        <w:t xml:space="preserve">Poziom raportu:</w:t>
      </w:r>
      <w:r>
        <w:t xml:space="preserve"> PMO</w:t>
      </w:r>
      <w:r>
        <w:t xml:space="preserve">
</w:t>
      </w:r>
      <w:r>
        <w:rPr>
          <w:b/>
          <w:bCs/>
        </w:rPr>
        <w:t xml:space="preserve">Okres:</w:t>
      </w:r>
      <w:r>
        <w:t xml:space="preserve"> 31.08.2026 – 07.09.2026</w:t>
      </w:r>
      <w:r>
        <w:t xml:space="preserve">
</w:t>
      </w:r>
      <w:r>
        <w:rPr>
          <w:b/>
          <w:bCs/>
        </w:rPr>
        <w:t xml:space="preserve">Stan danych na:</w:t>
      </w:r>
      <w:r>
        <w:t xml:space="preserve"> 06.09.2026</w:t>
      </w:r>
      <w:r>
        <w:t xml:space="preserve">
</w:t>
      </w:r>
      <w:r>
        <w:rPr>
          <w:b/>
          <w:bCs/>
        </w:rPr>
        <w:t xml:space="preserve">Ocena RAG:</w:t>
      </w:r>
      <w:r>
        <w:t xml:space="preserve"> Czerwony — 10 blokad, 20 sygnałów krytycznych.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Miernik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Wartość</w:t>
            </w:r>
          </w:p>
        </w:tc>
      </w:tr>
      <w:tr>
        <w:tc>
          <w:p>
            <w:r>
              <w:t xml:space="preserve">Inicjatywy w realizacji</w:t>
            </w:r>
          </w:p>
        </w:tc>
        <w:tc>
          <w:p>
            <w:r>
              <w:t xml:space="preserve">23</w:t>
            </w:r>
          </w:p>
        </w:tc>
      </w:tr>
      <w:tr>
        <w:tc>
          <w:p>
            <w:r>
              <w:t xml:space="preserve">Zadania po terminie</w:t>
            </w:r>
          </w:p>
        </w:tc>
        <w:tc>
          <w:p>
            <w:r>
              <w:t xml:space="preserve">20</w:t>
            </w:r>
          </w:p>
        </w:tc>
      </w:tr>
      <w:tr>
        <w:tc>
          <w:p>
            <w:r>
              <w:t xml:space="preserve">Zadania zablokowane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Decyzje do rozstrzygnięcia</w:t>
            </w:r>
          </w:p>
        </w:tc>
        <w:tc>
          <w:p>
            <w:r>
              <w:t xml:space="preserve">25</w:t>
            </w:r>
          </w:p>
        </w:tc>
      </w:tr>
      <w:tr>
        <w:tc>
          <w:p>
            <w:r>
              <w:t xml:space="preserve">Na czas</w:t>
            </w:r>
          </w:p>
        </w:tc>
        <w:tc>
          <w:p>
            <w:r>
              <w:t xml:space="preserve">73%</w:t>
            </w:r>
          </w:p>
        </w:tc>
      </w:tr>
      <w:tr>
        <w:tc>
          <w:p>
            <w:r>
              <w:t xml:space="preserve">Otwarte pozycje RAID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Podsumowanie postępu</w:t>
      </w:r>
    </w:p>
    <w:p>
      <w:r>
        <w:t xml:space="preserve"/>
      </w:r>
    </w:p>
    <w:p>
      <w:r>
        <w:t xml:space="preserve">Okres 31.08.2026 – 07.09.2026. Domknięte zadania: 6. Otwarte po terminie: 20. Zablokowane: 10. Decyzje czekające na rozstrzygnięcie: 25.</w:t>
      </w:r>
    </w:p>
    <w:p>
      <w:r>
        <w:t xml:space="preserve"/>
      </w:r>
    </w:p>
    <w:p>
      <w:pPr>
        <w:pStyle w:val="Heading2"/>
      </w:pPr>
      <w:r>
        <w:t xml:space="preserve">Blokady i eskalacje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Eskalacja: SAP go-live date rebaseline approval (Anna Kowalska)</w:t>
      </w:r>
    </w:p>
    <w:p>
      <w:pPr>
        <w:pStyle w:val="ListParagraph"/>
        <w:numPr>
          <w:ilvl w:val="0"/>
          <w:numId w:val="1"/>
        </w:numPr>
      </w:pPr>
      <w:r>
        <w:t xml:space="preserve">Eskalacja: DevOps toolchain consolidation (Marta Kamińska)</w:t>
      </w:r>
    </w:p>
    <w:p>
      <w:pPr>
        <w:pStyle w:val="ListParagraph"/>
        <w:numPr>
          <w:ilvl w:val="0"/>
          <w:numId w:val="1"/>
        </w:numPr>
      </w:pPr>
      <w:r>
        <w:t xml:space="preserve">Eskalacja: Data platform — Databricks vs Snowflake (Marek Nowak)</w:t>
      </w:r>
    </w:p>
    <w:p>
      <w:pPr>
        <w:pStyle w:val="ListParagraph"/>
        <w:numPr>
          <w:ilvl w:val="0"/>
          <w:numId w:val="1"/>
        </w:numPr>
      </w:pPr>
      <w:r>
        <w:t xml:space="preserve">Eskalacja: Training budget increase for upskilling (Tomasz Lewandowski)</w:t>
      </w:r>
    </w:p>
    <w:p>
      <w:pPr>
        <w:pStyle w:val="ListParagraph"/>
        <w:numPr>
          <w:ilvl w:val="0"/>
          <w:numId w:val="1"/>
        </w:numPr>
      </w:pPr>
      <w:r>
        <w:t xml:space="preserve">Eskalacja: Scope reduction for Legacy Decommission (Anna Kowalska)</w:t>
      </w:r>
    </w:p>
    <w:p>
      <w:pPr>
        <w:pStyle w:val="ListParagraph"/>
        <w:numPr>
          <w:ilvl w:val="0"/>
          <w:numId w:val="1"/>
        </w:numPr>
      </w:pPr>
      <w:r>
        <w:t xml:space="preserve">Eskalacja: RPA vendor change to Automation Anywhere (Jan Zieliński)</w:t>
      </w:r>
    </w:p>
    <w:p>
      <w:pPr>
        <w:pStyle w:val="ListParagraph"/>
        <w:numPr>
          <w:ilvl w:val="0"/>
          <w:numId w:val="1"/>
        </w:numPr>
      </w:pPr>
      <w:r>
        <w:t xml:space="preserve">Eskalacja: Vendor selection — SAP integration partner (Marek Nowak)</w:t>
      </w:r>
    </w:p>
    <w:p>
      <w:pPr>
        <w:pStyle w:val="ListParagraph"/>
        <w:numPr>
          <w:ilvl w:val="0"/>
          <w:numId w:val="1"/>
        </w:numPr>
      </w:pPr>
      <w:r>
        <w:t xml:space="preserve">Eskalacja: Budget Approval Q2 — Cloud Migration (Anna Kowalska)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Zadanie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Osoba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Termin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Po terminie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DBR77: Ustawić monitoring i alerting dla backendu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08.09.2026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DBR77: Porządek w notyfikacjach (grupowanie)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05.09.2026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DBR77: Przygotować komunikację do użytkowników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14.09.2026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DBR77: Przygotować checklistę go-live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09.09.2026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UiPath license procurement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26.08.2026</w:t>
            </w:r>
          </w:p>
        </w:tc>
        <w:tc>
          <w:p>
            <w:r>
              <w:t xml:space="preserve">10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SAP FI module config</w:t>
            </w:r>
          </w:p>
        </w:tc>
        <w:tc>
          <w:p>
            <w:r>
              <w:t xml:space="preserve">Marek Nowak</w:t>
            </w:r>
          </w:p>
        </w:tc>
        <w:tc>
          <w:p>
            <w:r>
              <w:t xml:space="preserve">28.08.2026</w:t>
            </w:r>
          </w:p>
        </w:tc>
        <w:tc>
          <w:p>
            <w:r>
              <w:t xml:space="preserve">8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First bot development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31.08.2026</w:t>
            </w:r>
          </w:p>
        </w:tc>
        <w:tc>
          <w:p>
            <w:r>
              <w:t xml:space="preserve">5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Cloud certification program</w:t>
            </w:r>
          </w:p>
        </w:tc>
        <w:tc>
          <w:p>
            <w:r>
              <w:t xml:space="preserve">Tomasz Lewandowski</w:t>
            </w:r>
          </w:p>
        </w:tc>
        <w:tc>
          <w:p>
            <w:r>
              <w:t xml:space="preserve">31.08.2026</w:t>
            </w:r>
          </w:p>
        </w:tc>
        <w:tc>
          <w:p>
            <w:r>
              <w:t xml:space="preserve">5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Integration middleware setup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3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Observability integration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Zablokowane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Pozycje po terminie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Zadanie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Osoba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Termin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Po terminie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UiPath license procurement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26.08.2026</w:t>
            </w:r>
          </w:p>
        </w:tc>
        <w:tc>
          <w:p>
            <w:r>
              <w:t xml:space="preserve">10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SAP FI module config</w:t>
            </w:r>
          </w:p>
        </w:tc>
        <w:tc>
          <w:p>
            <w:r>
              <w:t xml:space="preserve">Marek Nowak</w:t>
            </w:r>
          </w:p>
        </w:tc>
        <w:tc>
          <w:p>
            <w:r>
              <w:t xml:space="preserve">28.08.2026</w:t>
            </w:r>
          </w:p>
        </w:tc>
        <w:tc>
          <w:p>
            <w:r>
              <w:t xml:space="preserve">8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VM sizing for prod environment</w:t>
            </w:r>
          </w:p>
        </w:tc>
        <w:tc>
          <w:p>
            <w:r>
              <w:t xml:space="preserve">Marek Nowak</w:t>
            </w:r>
          </w:p>
        </w:tc>
        <w:tc>
          <w:p>
            <w:r>
              <w:t xml:space="preserve">29.08.2026</w:t>
            </w:r>
          </w:p>
        </w:tc>
        <w:tc>
          <w:p>
            <w:r>
              <w:t xml:space="preserve">7 dni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Data governance policy draft</w:t>
            </w:r>
          </w:p>
        </w:tc>
        <w:tc>
          <w:p>
            <w:r>
              <w:t xml:space="preserve">Ewa Nowicka</w:t>
            </w:r>
          </w:p>
        </w:tc>
        <w:tc>
          <w:p>
            <w:r>
              <w:t xml:space="preserve">31.08.2026</w:t>
            </w:r>
          </w:p>
        </w:tc>
        <w:tc>
          <w:p>
            <w:r>
              <w:t xml:space="preserve">5 dni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First bot development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31.08.2026</w:t>
            </w:r>
          </w:p>
        </w:tc>
        <w:tc>
          <w:p>
            <w:r>
              <w:t xml:space="preserve">5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Cloud certification program</w:t>
            </w:r>
          </w:p>
        </w:tc>
        <w:tc>
          <w:p>
            <w:r>
              <w:t xml:space="preserve">Tomasz Lewandowski</w:t>
            </w:r>
          </w:p>
        </w:tc>
        <w:tc>
          <w:p>
            <w:r>
              <w:t xml:space="preserve">31.08.2026</w:t>
            </w:r>
          </w:p>
        </w:tc>
        <w:tc>
          <w:p>
            <w:r>
              <w:t xml:space="preserve">5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Intranet migration to SharePoint</w:t>
            </w:r>
          </w:p>
        </w:tc>
        <w:tc>
          <w:p>
            <w:r>
              <w:t xml:space="preserve">Marta Kamińska</w:t>
            </w:r>
          </w:p>
        </w:tc>
        <w:tc>
          <w:p>
            <w:r>
              <w:t xml:space="preserve">01.09.2026</w:t>
            </w:r>
          </w:p>
        </w:tc>
        <w:tc>
          <w:p>
            <w:r>
              <w:t xml:space="preserve">4 dni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Azure cost allocation tags</w:t>
            </w:r>
          </w:p>
        </w:tc>
        <w:tc>
          <w:p>
            <w:r>
              <w:t xml:space="preserve">Nieprzypisane</w:t>
            </w:r>
          </w:p>
        </w:tc>
        <w:tc>
          <w:p>
            <w:r>
              <w:t xml:space="preserve">01.09.2026</w:t>
            </w:r>
          </w:p>
        </w:tc>
        <w:tc>
          <w:p>
            <w:r>
              <w:t xml:space="preserve">4 dni</w:t>
            </w:r>
          </w:p>
        </w:tc>
        <w:tc>
          <w:p>
            <w:r>
              <w:t xml:space="preserve">Do zrobienia</w:t>
            </w:r>
          </w:p>
        </w:tc>
      </w:tr>
      <w:tr>
        <w:tc>
          <w:p>
            <w:r>
              <w:t xml:space="preserve">DBR77: Zweryfikować eksport raportów publicznych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3 dni</w:t>
            </w:r>
          </w:p>
        </w:tc>
        <w:tc>
          <w:p>
            <w:r>
              <w:t xml:space="preserve">W przeglądzie</w:t>
            </w:r>
          </w:p>
        </w:tc>
      </w:tr>
      <w:tr>
        <w:tc>
          <w:p>
            <w:r>
              <w:t xml:space="preserve">API documentation update</w:t>
            </w:r>
          </w:p>
        </w:tc>
        <w:tc>
          <w:p>
            <w:r>
              <w:t xml:space="preserve">Katarzyna Wójcik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3 dni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Integration middleware setup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3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DBR77: Przygotować plan warsztatu z interesariuszami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Do zrobienia</w:t>
            </w:r>
          </w:p>
        </w:tc>
      </w:tr>
      <w:tr>
        <w:tc>
          <w:p>
            <w:r>
              <w:t xml:space="preserve">DBR77: Zadbać o backup i rollback plan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Do zrobienia</w:t>
            </w:r>
          </w:p>
        </w:tc>
      </w:tr>
      <w:tr>
        <w:tc>
          <w:p>
            <w:r>
              <w:t xml:space="preserve">Observability integration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Zablokowane</w:t>
            </w:r>
          </w:p>
        </w:tc>
      </w:tr>
      <w:tr>
        <w:tc>
          <w:p>
            <w:r>
              <w:t xml:space="preserve">Vulnerability scan report</w:t>
            </w:r>
          </w:p>
        </w:tc>
        <w:tc>
          <w:p>
            <w:r>
              <w:t xml:space="preserve">Ewa Nowicka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Data catalog setup</w:t>
            </w:r>
          </w:p>
        </w:tc>
        <w:tc>
          <w:p>
            <w:r>
              <w:t xml:space="preserve">Nieprzypisane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Do zrobienia</w:t>
            </w:r>
          </w:p>
        </w:tc>
      </w:tr>
      <w:tr>
        <w:tc>
          <w:p>
            <w:r>
              <w:t xml:space="preserve">DBR77: Przegląd wydajności: indeksy i cache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1 dni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Inventory optimization algorithm</w:t>
            </w:r>
          </w:p>
        </w:tc>
        <w:tc>
          <w:p>
            <w:r>
              <w:t xml:space="preserve">Paweł Mazur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1 dni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DBR77: Zmapować zależności i ryzyka wdrożenia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05.09.2026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W toku</w:t>
            </w:r>
          </w:p>
        </w:tc>
      </w:tr>
      <w:tr>
        <w:tc>
          <w:p>
            <w:r>
              <w:t xml:space="preserve">DBR77: Porządek w notyfikacjach (grupowanie)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05.09.2026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Zablokowane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Najbliższe kamienie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Inicjatywa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Koniec wg planu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Osoba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Odchylenie</w:t>
            </w:r>
          </w:p>
        </w:tc>
      </w:tr>
      <w:tr>
        <w:tc>
          <w:p>
            <w:r>
              <w:t xml:space="preserve">Compliance &amp; GDPR Audit</w:t>
            </w:r>
          </w:p>
        </w:tc>
        <w:tc>
          <w:p>
            <w:r>
              <w:t xml:space="preserve">20.09.2026</w:t>
            </w:r>
          </w:p>
        </w:tc>
        <w:tc>
          <w:p>
            <w:r>
              <w:t xml:space="preserve">Katarzyna Wójcik</w:t>
            </w:r>
          </w:p>
        </w:tc>
        <w:tc>
          <w:p>
            <w:r>
              <w:t xml:space="preserve">8 dni</w:t>
            </w:r>
          </w:p>
        </w:tc>
      </w:tr>
      <w:tr>
        <w:tc>
          <w:p>
            <w:r>
              <w:t xml:space="preserve">Security Hardening</w:t>
            </w:r>
          </w:p>
        </w:tc>
        <w:tc>
          <w:p>
            <w:r>
              <w:t xml:space="preserve">25.09.2026</w:t>
            </w:r>
          </w:p>
        </w:tc>
        <w:tc>
          <w:p>
            <w:r>
              <w:t xml:space="preserve">Ewa Nowicka</w:t>
            </w:r>
          </w:p>
        </w:tc>
        <w:tc>
          <w:p>
            <w:r>
              <w:t xml:space="preserve">10 dni</w:t>
            </w:r>
          </w:p>
        </w:tc>
      </w:tr>
      <w:tr>
        <w:tc>
          <w:p>
            <w:r>
              <w:t xml:space="preserve">API Gateway v2</w:t>
            </w:r>
          </w:p>
        </w:tc>
        <w:tc>
          <w:p>
            <w:r>
              <w:t xml:space="preserve">05.10.2026</w:t>
            </w:r>
          </w:p>
        </w:tc>
        <w:tc>
          <w:p>
            <w:r>
              <w:t xml:space="preserve">Katarzyna Wójcik</w:t>
            </w:r>
          </w:p>
        </w:tc>
        <w:tc>
          <w:p>
            <w:r>
              <w:t xml:space="preserve">15 dni</w:t>
            </w:r>
          </w:p>
        </w:tc>
      </w:tr>
      <w:tr>
        <w:tc>
          <w:p>
            <w:r>
              <w:t xml:space="preserve">Vendor Consolidation</w:t>
            </w:r>
          </w:p>
        </w:tc>
        <w:tc>
          <w:p>
            <w:r>
              <w:t xml:space="preserve">10.10.2026</w:t>
            </w:r>
          </w:p>
        </w:tc>
        <w:tc>
          <w:p>
            <w:r>
              <w:t xml:space="preserve">Paweł Mazur</w:t>
            </w:r>
          </w:p>
        </w:tc>
        <w:tc>
          <w:p>
            <w:r>
              <w:t xml:space="preserve">22 dni</w:t>
            </w:r>
          </w:p>
        </w:tc>
      </w:tr>
      <w:tr>
        <w:tc>
          <w:p>
            <w:r>
              <w:t xml:space="preserve">Process Automation — RPA</w:t>
            </w:r>
          </w:p>
        </w:tc>
        <w:tc>
          <w:p>
            <w:r>
              <w:t xml:space="preserve">15.10.2026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25 dni</w:t>
            </w:r>
          </w:p>
        </w:tc>
      </w:tr>
      <w:tr>
        <w:tc>
          <w:p>
            <w:r>
              <w:t xml:space="preserve">Cloud Migration — Azure</w:t>
            </w:r>
          </w:p>
        </w:tc>
        <w:tc>
          <w:p>
            <w:r>
              <w:t xml:space="preserve">20.10.2026</w:t>
            </w:r>
          </w:p>
        </w:tc>
        <w:tc>
          <w:p>
            <w:r>
              <w:t xml:space="preserve">Anna Kowalska</w:t>
            </w:r>
          </w:p>
        </w:tc>
        <w:tc>
          <w:p>
            <w:r>
              <w:t xml:space="preserve">30 dni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Potrzebne decyzje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Decyzja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Osoba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Termin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Po terminie</w:t>
            </w:r>
          </w:p>
        </w:tc>
        <w:tc>
          <w:tcPr>
            <w:shd w:fill="E2E8F0" w:color="E2E8F0" w:val="solid"/>
          </w:tcPr>
          <w:p>
            <w:r>
              <w:rPr>
                <w:b/>
                <w:bCs/>
              </w:rPr>
              <w:t xml:space="preserve">Eskalacja</w:t>
            </w:r>
          </w:p>
        </w:tc>
      </w:tr>
      <w:tr>
        <w:tc>
          <w:p>
            <w:r>
              <w:t xml:space="preserve">SAP go-live date rebaseline approval</w:t>
            </w:r>
          </w:p>
        </w:tc>
        <w:tc>
          <w:p>
            <w:r>
              <w:t xml:space="preserve">Anna Kowalska</w:t>
            </w:r>
          </w:p>
        </w:tc>
        <w:tc>
          <w:p>
            <w:r>
              <w:t xml:space="preserve">24.08.2026</w:t>
            </w:r>
          </w:p>
        </w:tc>
        <w:tc>
          <w:p>
            <w:r>
              <w:t xml:space="preserve">12 dni</w:t>
            </w:r>
          </w:p>
        </w:tc>
        <w:tc>
          <w:p>
            <w:r>
              <w:t xml:space="preserve">Czerwona</w:t>
            </w:r>
          </w:p>
        </w:tc>
      </w:tr>
      <w:tr>
        <w:tc>
          <w:p>
            <w:r>
              <w:t xml:space="preserve">Budget Approval Q2 — Cloud Migration</w:t>
            </w:r>
          </w:p>
        </w:tc>
        <w:tc>
          <w:p>
            <w:r>
              <w:t xml:space="preserve">Anna Kowalska</w:t>
            </w:r>
          </w:p>
        </w:tc>
        <w:tc>
          <w:p>
            <w:r>
              <w:t xml:space="preserve">26.08.2026</w:t>
            </w:r>
          </w:p>
        </w:tc>
        <w:tc>
          <w:p>
            <w:r>
              <w:t xml:space="preserve">10 dni</w:t>
            </w:r>
          </w:p>
        </w:tc>
        <w:tc>
          <w:p>
            <w:r>
              <w:t xml:space="preserve">Czerwona</w:t>
            </w:r>
          </w:p>
        </w:tc>
      </w:tr>
      <w:tr>
        <w:tc>
          <w:p>
            <w:r>
              <w:t xml:space="preserve">Scope reduction for Legacy Decommission</w:t>
            </w:r>
          </w:p>
        </w:tc>
        <w:tc>
          <w:p>
            <w:r>
              <w:t xml:space="preserve">Anna Kowalska</w:t>
            </w:r>
          </w:p>
        </w:tc>
        <w:tc>
          <w:p>
            <w:r>
              <w:t xml:space="preserve">28.08.2026</w:t>
            </w:r>
          </w:p>
        </w:tc>
        <w:tc>
          <w:p>
            <w:r>
              <w:t xml:space="preserve">8 dni</w:t>
            </w:r>
          </w:p>
        </w:tc>
        <w:tc>
          <w:p>
            <w:r>
              <w:t xml:space="preserve">Czerwona</w:t>
            </w:r>
          </w:p>
        </w:tc>
      </w:tr>
      <w:tr>
        <w:tc>
          <w:p>
            <w:r>
              <w:t xml:space="preserve">Data platform — Databricks vs Snowflake</w:t>
            </w:r>
          </w:p>
        </w:tc>
        <w:tc>
          <w:p>
            <w:r>
              <w:t xml:space="preserve">Marek Nowak</w:t>
            </w:r>
          </w:p>
        </w:tc>
        <w:tc>
          <w:p>
            <w:r>
              <w:t xml:space="preserve">29.08.2026</w:t>
            </w:r>
          </w:p>
        </w:tc>
        <w:tc>
          <w:p>
            <w:r>
              <w:t xml:space="preserve">7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Vendor selection — SAP integration partner</w:t>
            </w:r>
          </w:p>
        </w:tc>
        <w:tc>
          <w:p>
            <w:r>
              <w:t xml:space="preserve">Marek Nowak</w:t>
            </w:r>
          </w:p>
        </w:tc>
        <w:tc>
          <w:p>
            <w:r>
              <w:t xml:space="preserve">31.08.2026</w:t>
            </w:r>
          </w:p>
        </w:tc>
        <w:tc>
          <w:p>
            <w:r>
              <w:t xml:space="preserve">5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RPA vendor change to Automation Anywhere</w:t>
            </w:r>
          </w:p>
        </w:tc>
        <w:tc>
          <w:p>
            <w:r>
              <w:t xml:space="preserve">Jan Zieliński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3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Training budget increase for upskilling</w:t>
            </w:r>
          </w:p>
        </w:tc>
        <w:tc>
          <w:p>
            <w:r>
              <w:t xml:space="preserve">Tomasz Lewandowski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DBR77: Scope — My Work V2 rollout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DBR77: Polityka uprawnień (RBAC) dla My Work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2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DevOps toolchain consolidation</w:t>
            </w:r>
          </w:p>
        </w:tc>
        <w:tc>
          <w:p>
            <w:r>
              <w:t xml:space="preserve">Marta Kamińska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1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DBR77: Czy włączamy publiczne linki do raportów?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1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DBR77: Polityka retencji logów i danych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1 dni</w:t>
            </w:r>
          </w:p>
        </w:tc>
        <w:tc>
          <w:p>
            <w:r>
              <w:t xml:space="preserve">Żółta</w:t>
            </w:r>
          </w:p>
        </w:tc>
      </w:tr>
      <w:tr>
        <w:tc>
          <w:p>
            <w:r>
              <w:t xml:space="preserve">DBR77: CORS — whitelist domen i tryb produkcyjny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05.09.2026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Digital Workplace — M365 E5 license upgrade</w:t>
            </w:r>
          </w:p>
        </w:tc>
        <w:tc>
          <w:p>
            <w:r>
              <w:t xml:space="preserve">Marta Kamińska</w:t>
            </w:r>
          </w:p>
        </w:tc>
        <w:tc>
          <w:p>
            <w:r>
              <w:t xml:space="preserve">09.09.2026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Supply chain AI vendor shortlist</w:t>
            </w:r>
          </w:p>
        </w:tc>
        <w:tc>
          <w:p>
            <w:r>
              <w:t xml:space="preserve">Paweł Mazur</w:t>
            </w:r>
          </w:p>
        </w:tc>
        <w:tc>
          <w:p>
            <w:r>
              <w:t xml:space="preserve">13.09.2026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Compliance remediation deadline extension</w:t>
            </w:r>
          </w:p>
        </w:tc>
        <w:tc>
          <w:p>
            <w:r>
              <w:t xml:space="preserve">Katarzyna Wójcik</w:t>
            </w:r>
          </w:p>
        </w:tc>
        <w:tc>
          <w:p>
            <w:r>
              <w:t xml:space="preserve">07.09.2026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Hire 2 senior cloud engineers (contractor)</w:t>
            </w:r>
          </w:p>
        </w:tc>
        <w:tc>
          <w:p>
            <w:r>
              <w:t xml:space="preserve">Anna Kowalska</w:t>
            </w:r>
          </w:p>
        </w:tc>
        <w:tc>
          <w:p>
            <w:r>
              <w:t xml:space="preserve">10.09.2026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Go/No-Go — Data Platform MVP</w:t>
            </w:r>
          </w:p>
        </w:tc>
        <w:tc>
          <w:p>
            <w:r>
              <w:t xml:space="preserve">Anna Kowalska</w:t>
            </w:r>
          </w:p>
        </w:tc>
        <w:tc>
          <w:p>
            <w:r>
              <w:t xml:space="preserve">08.09.2026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DBR77: Rollout do domeny publicznej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07.09.2026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DBR77: Reset embeddings po cutover?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08.09.2026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DBR77: Zasady eskalacji dla zablokowanych zadań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09.09.2026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DBR77: Budżet tokenów — limity i alerty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06.09.2026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DBR77: Czy włączamy signals feed w beta?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09.09.2026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DBR77: Priorytety tygodnia — MUST/SHOULD/COULD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10.09.2026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  <w:tr>
        <w:tc>
          <w:p>
            <w:r>
              <w:t xml:space="preserve">DBR77: Plan rollback po deploy</w:t>
            </w:r>
          </w:p>
        </w:tc>
        <w:tc>
          <w:p>
            <w:r>
              <w:t xml:space="preserve">Audyt Nocny</w:t>
            </w:r>
          </w:p>
        </w:tc>
        <w:tc>
          <w:p>
            <w:r>
              <w:t xml:space="preserve">06.09.2026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Brak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Tygodniowy pakiet realizacji · 06.09.2026</dc:title>
  <dc:creator>Audyt Nocny</dc:creator>
  <cp:lastModifiedBy>Un-named</cp:lastModifiedBy>
  <cp:revision>1</cp:revision>
  <dcterms:created xsi:type="dcterms:W3CDTF">2026-09-06T17:37:53.097Z</dcterms:created>
  <dcterms:modified xsi:type="dcterms:W3CDTF">2026-09-06T17:37:53.097Z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