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Andale Mono" w:cs="Andale Mono" w:hAnsi="Andale Mono" w:eastAsia="Andale Mono"/>
          <w:b w:val="0"/>
          <w:bCs w:val="0"/>
          <w:outline w:val="0"/>
          <w:color w:val="1cb000"/>
          <w14:textFill>
            <w14:solidFill>
              <w14:srgbClr w14:val="1DB100"/>
            </w14:solidFill>
          </w14:textFill>
        </w:rPr>
      </w:pPr>
      <w:r>
        <w:rPr>
          <w:rFonts w:ascii="Andale Mono" w:hAnsi="Andale Mono"/>
          <w:b w:val="0"/>
          <w:bCs w:val="0"/>
          <w:outline w:val="0"/>
          <w:color w:val="1cb000"/>
          <w:rtl w:val="0"/>
          <w14:textFill>
            <w14:solidFill>
              <w14:srgbClr w14:val="1DB100"/>
            </w14:solidFill>
          </w14:textFill>
        </w:rPr>
        <w:t>Flight Search Test Scope:</w:t>
      </w:r>
    </w:p>
    <w:p>
      <w:pPr>
        <w:pStyle w:val="Body"/>
        <w:bidi w:val="0"/>
      </w:pPr>
    </w:p>
    <w:p>
      <w:pPr>
        <w:pStyle w:val="Body"/>
        <w:rPr>
          <w:rFonts w:ascii="Andale Mono" w:cs="Andale Mono" w:hAnsi="Andale Mono" w:eastAsia="Andale Mono"/>
          <w:outline w:val="0"/>
          <w:color w:val="1cb000"/>
          <w:sz w:val="32"/>
          <w:szCs w:val="32"/>
          <w14:textFill>
            <w14:solidFill>
              <w14:srgbClr w14:val="1DB100"/>
            </w14:solidFill>
          </w14:textFill>
        </w:rPr>
      </w:pPr>
    </w:p>
    <w:p>
      <w:pPr>
        <w:pStyle w:val="Body"/>
        <w:rPr>
          <w:rFonts w:ascii="Andale Mono" w:cs="Andale Mono" w:hAnsi="Andale Mono" w:eastAsia="Andale Mono"/>
          <w:outline w:val="0"/>
          <w:color w:val="1cb000"/>
          <w:sz w:val="32"/>
          <w:szCs w:val="32"/>
          <w14:textFill>
            <w14:solidFill>
              <w14:srgbClr w14:val="1DB100"/>
            </w14:solidFill>
          </w14:textFill>
        </w:rPr>
      </w:pPr>
      <w:r>
        <w:rPr>
          <w:rFonts w:ascii="Andale Mono" w:hAnsi="Andale Mono"/>
          <w:outline w:val="0"/>
          <w:color w:val="1cb000"/>
          <w:sz w:val="32"/>
          <w:szCs w:val="32"/>
          <w:rtl w:val="0"/>
          <w14:textFill>
            <w14:solidFill>
              <w14:srgbClr w14:val="1DB100"/>
            </w14:solidFill>
          </w14:textFill>
        </w:rPr>
        <w:t>In this Cypress test suite I have put my focus on testing the the happy path based on the description of the tool.</w:t>
      </w:r>
    </w:p>
    <w:p>
      <w:pPr>
        <w:pStyle w:val="Body"/>
        <w:rPr>
          <w:rFonts w:ascii="Andale Mono" w:cs="Andale Mono" w:hAnsi="Andale Mono" w:eastAsia="Andale Mono"/>
          <w:outline w:val="0"/>
          <w:color w:val="1cb000"/>
          <w:sz w:val="32"/>
          <w:szCs w:val="32"/>
          <w14:textFill>
            <w14:solidFill>
              <w14:srgbClr w14:val="1DB100"/>
            </w14:solidFill>
          </w14:textFill>
        </w:rPr>
      </w:pPr>
    </w:p>
    <w:p>
      <w:pPr>
        <w:pStyle w:val="Body"/>
        <w:rPr>
          <w:rFonts w:ascii="Andale Mono" w:cs="Andale Mono" w:hAnsi="Andale Mono" w:eastAsia="Andale Mono"/>
          <w:outline w:val="0"/>
          <w:color w:val="1cb000"/>
          <w:sz w:val="32"/>
          <w:szCs w:val="32"/>
          <w14:textFill>
            <w14:solidFill>
              <w14:srgbClr w14:val="1DB100"/>
            </w14:solidFill>
          </w14:textFill>
        </w:rPr>
      </w:pPr>
      <w:r>
        <w:rPr>
          <w:rFonts w:ascii="Andale Mono" w:hAnsi="Andale Mono"/>
          <w:outline w:val="0"/>
          <w:color w:val="1cb000"/>
          <w:sz w:val="32"/>
          <w:szCs w:val="32"/>
          <w:rtl w:val="0"/>
          <w14:textFill>
            <w14:solidFill>
              <w14:srgbClr w14:val="1DB100"/>
            </w14:solidFill>
          </w14:textFill>
        </w:rPr>
        <w:t>Testing can be divided into two phases:</w:t>
      </w:r>
    </w:p>
    <w:p>
      <w:pPr>
        <w:pStyle w:val="Body"/>
        <w:rPr>
          <w:rFonts w:ascii="Andale Mono" w:cs="Andale Mono" w:hAnsi="Andale Mono" w:eastAsia="Andale Mono"/>
          <w:outline w:val="0"/>
          <w:color w:val="1cb000"/>
          <w:sz w:val="32"/>
          <w:szCs w:val="32"/>
          <w14:textFill>
            <w14:solidFill>
              <w14:srgbClr w14:val="1DB100"/>
            </w14:solidFill>
          </w14:textFill>
        </w:rPr>
      </w:pPr>
    </w:p>
    <w:p>
      <w:pPr>
        <w:pStyle w:val="Body"/>
        <w:numPr>
          <w:ilvl w:val="0"/>
          <w:numId w:val="2"/>
        </w:numPr>
        <w:rPr>
          <w:rFonts w:ascii="Andale Mono" w:hAnsi="Andale Mono"/>
          <w:outline w:val="0"/>
          <w:color w:val="1cb000"/>
          <w:sz w:val="32"/>
          <w:szCs w:val="32"/>
          <w14:textFill>
            <w14:solidFill>
              <w14:srgbClr w14:val="1DB100"/>
            </w14:solidFill>
          </w14:textFill>
        </w:rPr>
      </w:pPr>
      <w:r>
        <w:rPr>
          <w:rFonts w:ascii="Andale Mono" w:hAnsi="Andale Mono"/>
          <w:outline w:val="0"/>
          <w:color w:val="1cb000"/>
          <w:sz w:val="32"/>
          <w:szCs w:val="32"/>
          <w:rtl w:val="0"/>
          <w14:textFill>
            <w14:solidFill>
              <w14:srgbClr w14:val="1DB100"/>
            </w14:solidFill>
          </w14:textFill>
        </w:rPr>
        <w:t>Manual testing:</w:t>
      </w:r>
    </w:p>
    <w:p>
      <w:pPr>
        <w:pStyle w:val="Body"/>
        <w:rPr>
          <w:rFonts w:ascii="Andale Mono" w:cs="Andale Mono" w:hAnsi="Andale Mono" w:eastAsia="Andale Mono"/>
          <w:outline w:val="0"/>
          <w:color w:val="1cb000"/>
          <w:sz w:val="32"/>
          <w:szCs w:val="32"/>
          <w14:textFill>
            <w14:solidFill>
              <w14:srgbClr w14:val="1DB100"/>
            </w14:solidFill>
          </w14:textFill>
        </w:rPr>
      </w:pPr>
    </w:p>
    <w:p>
      <w:pPr>
        <w:pStyle w:val="Body"/>
        <w:numPr>
          <w:ilvl w:val="0"/>
          <w:numId w:val="4"/>
        </w:numPr>
        <w:rPr>
          <w:rFonts w:ascii="Andale Mono" w:hAnsi="Andale Mono"/>
          <w:outline w:val="0"/>
          <w:color w:val="1cb000"/>
          <w:sz w:val="32"/>
          <w:szCs w:val="32"/>
          <w14:textFill>
            <w14:solidFill>
              <w14:srgbClr w14:val="1DB100"/>
            </w14:solidFill>
          </w14:textFill>
        </w:rPr>
      </w:pPr>
      <w:r>
        <w:rPr>
          <w:rFonts w:ascii="Andale Mono" w:hAnsi="Andale Mono"/>
          <w:outline w:val="0"/>
          <w:color w:val="1cb000"/>
          <w:sz w:val="32"/>
          <w:szCs w:val="32"/>
          <w:rtl w:val="0"/>
          <w14:textFill>
            <w14:solidFill>
              <w14:srgbClr w14:val="1DB100"/>
            </w14:solidFill>
          </w14:textFill>
        </w:rPr>
        <w:t>Exploratory test of the presented tool (black box).</w:t>
      </w:r>
    </w:p>
    <w:p>
      <w:pPr>
        <w:pStyle w:val="Body"/>
        <w:numPr>
          <w:ilvl w:val="0"/>
          <w:numId w:val="4"/>
        </w:numPr>
        <w:rPr>
          <w:rFonts w:ascii="Andale Mono" w:hAnsi="Andale Mono"/>
          <w:outline w:val="0"/>
          <w:color w:val="1cb000"/>
          <w:sz w:val="32"/>
          <w:szCs w:val="32"/>
          <w14:textFill>
            <w14:solidFill>
              <w14:srgbClr w14:val="1DB100"/>
            </w14:solidFill>
          </w14:textFill>
        </w:rPr>
      </w:pPr>
      <w:r>
        <w:rPr>
          <w:rFonts w:ascii="Andale Mono" w:hAnsi="Andale Mono"/>
          <w:outline w:val="0"/>
          <w:color w:val="1cb000"/>
          <w:sz w:val="32"/>
          <w:szCs w:val="32"/>
          <w:rtl w:val="0"/>
          <w14:textFill>
            <w14:solidFill>
              <w14:srgbClr w14:val="1DB100"/>
            </w14:solidFill>
          </w14:textFill>
        </w:rPr>
        <w:t>Recognition of the happy path that the user ends up receiving the flight search results.</w:t>
      </w:r>
    </w:p>
    <w:p>
      <w:pPr>
        <w:pStyle w:val="Body"/>
        <w:numPr>
          <w:ilvl w:val="0"/>
          <w:numId w:val="4"/>
        </w:numPr>
        <w:rPr>
          <w:rFonts w:ascii="Andale Mono" w:hAnsi="Andale Mono"/>
          <w:outline w:val="0"/>
          <w:color w:val="1cb000"/>
          <w:sz w:val="32"/>
          <w:szCs w:val="32"/>
          <w14:textFill>
            <w14:solidFill>
              <w14:srgbClr w14:val="1DB100"/>
            </w14:solidFill>
          </w14:textFill>
        </w:rPr>
      </w:pPr>
      <w:r>
        <w:rPr>
          <w:rFonts w:ascii="Andale Mono" w:hAnsi="Andale Mono"/>
          <w:outline w:val="0"/>
          <w:color w:val="1cb000"/>
          <w:sz w:val="32"/>
          <w:szCs w:val="32"/>
          <w:rtl w:val="0"/>
          <w14:textFill>
            <w14:solidFill>
              <w14:srgbClr w14:val="1DB100"/>
            </w14:solidFill>
          </w14:textFill>
        </w:rPr>
        <w:t>Search for the possible assertions.</w:t>
      </w:r>
    </w:p>
    <w:p>
      <w:pPr>
        <w:pStyle w:val="Body"/>
        <w:rPr>
          <w:rFonts w:ascii="Andale Mono" w:cs="Andale Mono" w:hAnsi="Andale Mono" w:eastAsia="Andale Mono"/>
          <w:outline w:val="0"/>
          <w:color w:val="1cb000"/>
          <w:sz w:val="32"/>
          <w:szCs w:val="32"/>
          <w14:textFill>
            <w14:solidFill>
              <w14:srgbClr w14:val="1DB100"/>
            </w14:solidFill>
          </w14:textFill>
        </w:rPr>
      </w:pPr>
    </w:p>
    <w:p>
      <w:pPr>
        <w:pStyle w:val="Body"/>
        <w:rPr>
          <w:rFonts w:ascii="Andale Mono" w:cs="Andale Mono" w:hAnsi="Andale Mono" w:eastAsia="Andale Mono"/>
          <w:outline w:val="0"/>
          <w:color w:val="1cb000"/>
          <w:sz w:val="32"/>
          <w:szCs w:val="32"/>
          <w14:textFill>
            <w14:solidFill>
              <w14:srgbClr w14:val="1DB100"/>
            </w14:solidFill>
          </w14:textFill>
        </w:rPr>
      </w:pPr>
      <w:r>
        <w:rPr>
          <w:rFonts w:ascii="Andale Mono" w:hAnsi="Andale Mono"/>
          <w:outline w:val="0"/>
          <w:color w:val="1cb000"/>
          <w:sz w:val="32"/>
          <w:szCs w:val="32"/>
          <w:rtl w:val="0"/>
          <w14:textFill>
            <w14:solidFill>
              <w14:srgbClr w14:val="1DB100"/>
            </w14:solidFill>
          </w14:textFill>
        </w:rPr>
        <w:t>2. Writing automated tests using Cypress:</w:t>
      </w:r>
    </w:p>
    <w:p>
      <w:pPr>
        <w:pStyle w:val="Body"/>
        <w:rPr>
          <w:rFonts w:ascii="Andale Mono" w:cs="Andale Mono" w:hAnsi="Andale Mono" w:eastAsia="Andale Mono"/>
          <w:outline w:val="0"/>
          <w:color w:val="1cb000"/>
          <w:sz w:val="32"/>
          <w:szCs w:val="32"/>
          <w14:textFill>
            <w14:solidFill>
              <w14:srgbClr w14:val="1DB100"/>
            </w14:solidFill>
          </w14:textFill>
        </w:rPr>
      </w:pPr>
    </w:p>
    <w:p>
      <w:pPr>
        <w:pStyle w:val="Body"/>
        <w:numPr>
          <w:ilvl w:val="0"/>
          <w:numId w:val="4"/>
        </w:numPr>
        <w:rPr>
          <w:rFonts w:ascii="Andale Mono" w:hAnsi="Andale Mono"/>
          <w:outline w:val="0"/>
          <w:color w:val="1cb000"/>
          <w:sz w:val="32"/>
          <w:szCs w:val="32"/>
          <w14:textFill>
            <w14:solidFill>
              <w14:srgbClr w14:val="1DB100"/>
            </w14:solidFill>
          </w14:textFill>
        </w:rPr>
      </w:pPr>
      <w:r>
        <w:rPr>
          <w:rFonts w:ascii="Andale Mono" w:hAnsi="Andale Mono"/>
          <w:outline w:val="0"/>
          <w:color w:val="1cb000"/>
          <w:sz w:val="32"/>
          <w:szCs w:val="32"/>
          <w:rtl w:val="0"/>
          <w14:textFill>
            <w14:solidFill>
              <w14:srgbClr w14:val="1DB100"/>
            </w14:solidFill>
          </w14:textFill>
        </w:rPr>
        <w:t>Research of the DOM structure and possible selectors.</w:t>
      </w:r>
    </w:p>
    <w:p>
      <w:pPr>
        <w:pStyle w:val="Body"/>
        <w:numPr>
          <w:ilvl w:val="0"/>
          <w:numId w:val="4"/>
        </w:numPr>
        <w:rPr>
          <w:rFonts w:ascii="Andale Mono" w:hAnsi="Andale Mono"/>
          <w:outline w:val="0"/>
          <w:color w:val="1cb000"/>
          <w:sz w:val="32"/>
          <w:szCs w:val="32"/>
          <w14:textFill>
            <w14:solidFill>
              <w14:srgbClr w14:val="1DB100"/>
            </w14:solidFill>
          </w14:textFill>
        </w:rPr>
      </w:pPr>
      <w:r>
        <w:rPr>
          <w:rFonts w:ascii="Andale Mono" w:hAnsi="Andale Mono"/>
          <w:outline w:val="0"/>
          <w:color w:val="1cb000"/>
          <w:sz w:val="32"/>
          <w:szCs w:val="32"/>
          <w:rtl w:val="0"/>
          <w14:textFill>
            <w14:solidFill>
              <w14:srgbClr w14:val="1DB100"/>
            </w14:solidFill>
          </w14:textFill>
        </w:rPr>
        <w:t>Writing down the happy path of the test.</w:t>
      </w:r>
    </w:p>
    <w:p>
      <w:pPr>
        <w:pStyle w:val="Body"/>
        <w:numPr>
          <w:ilvl w:val="0"/>
          <w:numId w:val="4"/>
        </w:numPr>
        <w:rPr>
          <w:rFonts w:ascii="Andale Mono" w:hAnsi="Andale Mono"/>
          <w:outline w:val="0"/>
          <w:color w:val="1cb000"/>
          <w:sz w:val="32"/>
          <w:szCs w:val="32"/>
          <w14:textFill>
            <w14:solidFill>
              <w14:srgbClr w14:val="1DB100"/>
            </w14:solidFill>
          </w14:textFill>
        </w:rPr>
      </w:pPr>
      <w:r>
        <w:rPr>
          <w:rFonts w:ascii="Andale Mono" w:hAnsi="Andale Mono"/>
          <w:outline w:val="0"/>
          <w:color w:val="1cb000"/>
          <w:sz w:val="32"/>
          <w:szCs w:val="32"/>
          <w:rtl w:val="0"/>
          <w14:textFill>
            <w14:solidFill>
              <w14:srgbClr w14:val="1DB100"/>
            </w14:solidFill>
          </w14:textFill>
        </w:rPr>
        <w:t>Selecting the correct examples (not full)</w:t>
      </w:r>
    </w:p>
    <w:p>
      <w:pPr>
        <w:pStyle w:val="Body"/>
        <w:numPr>
          <w:ilvl w:val="0"/>
          <w:numId w:val="4"/>
        </w:numPr>
        <w:rPr>
          <w:rFonts w:ascii="Andale Mono" w:hAnsi="Andale Mono"/>
          <w:outline w:val="0"/>
          <w:color w:val="1cb000"/>
          <w:sz w:val="32"/>
          <w:szCs w:val="32"/>
          <w14:textFill>
            <w14:solidFill>
              <w14:srgbClr w14:val="1DB100"/>
            </w14:solidFill>
          </w14:textFill>
        </w:rPr>
      </w:pPr>
      <w:r>
        <w:rPr>
          <w:rFonts w:ascii="Andale Mono" w:hAnsi="Andale Mono"/>
          <w:outline w:val="0"/>
          <w:color w:val="1cb000"/>
          <w:sz w:val="32"/>
          <w:szCs w:val="32"/>
          <w:rtl w:val="0"/>
          <w14:textFill>
            <w14:solidFill>
              <w14:srgbClr w14:val="1DB100"/>
            </w14:solidFill>
          </w14:textFill>
        </w:rPr>
        <w:t>Putting reusable flows into Commands for the efficiency.</w:t>
      </w:r>
    </w:p>
    <w:p>
      <w:pPr>
        <w:pStyle w:val="Body"/>
        <w:rPr>
          <w:rFonts w:ascii="Andale Mono" w:cs="Andale Mono" w:hAnsi="Andale Mono" w:eastAsia="Andale Mono"/>
          <w:outline w:val="0"/>
          <w:color w:val="1cb000"/>
          <w:sz w:val="32"/>
          <w:szCs w:val="32"/>
          <w14:textFill>
            <w14:solidFill>
              <w14:srgbClr w14:val="1DB100"/>
            </w14:solidFill>
          </w14:textFill>
        </w:rPr>
      </w:pPr>
    </w:p>
    <w:p>
      <w:pPr>
        <w:pStyle w:val="Body"/>
        <w:rPr>
          <w:rFonts w:ascii="Andale Mono" w:cs="Andale Mono" w:hAnsi="Andale Mono" w:eastAsia="Andale Mono"/>
          <w:outline w:val="0"/>
          <w:color w:val="1cb000"/>
          <w:sz w:val="32"/>
          <w:szCs w:val="32"/>
          <w14:textFill>
            <w14:solidFill>
              <w14:srgbClr w14:val="1DB100"/>
            </w14:solidFill>
          </w14:textFill>
        </w:rPr>
      </w:pPr>
      <w:r>
        <w:rPr>
          <w:rFonts w:ascii="Andale Mono" w:hAnsi="Andale Mono"/>
          <w:outline w:val="0"/>
          <w:color w:val="1cb000"/>
          <w:sz w:val="32"/>
          <w:szCs w:val="32"/>
          <w:rtl w:val="0"/>
          <w14:textFill>
            <w14:solidFill>
              <w14:srgbClr w14:val="1DB100"/>
            </w14:solidFill>
          </w14:textFill>
        </w:rPr>
        <w:t>Test presented here is just an example of how the test suite could look like. It also tests and goes through selected page elements eg. Not every possible element was tested. It checks certain page objects and asserts them.</w:t>
      </w:r>
    </w:p>
    <w:p>
      <w:pPr>
        <w:pStyle w:val="Body"/>
        <w:rPr>
          <w:rFonts w:ascii="Andale Mono" w:cs="Andale Mono" w:hAnsi="Andale Mono" w:eastAsia="Andale Mono"/>
          <w:outline w:val="0"/>
          <w:color w:val="1cb000"/>
          <w:sz w:val="32"/>
          <w:szCs w:val="32"/>
          <w14:textFill>
            <w14:solidFill>
              <w14:srgbClr w14:val="1DB100"/>
            </w14:solidFill>
          </w14:textFill>
        </w:rPr>
      </w:pPr>
    </w:p>
    <w:p>
      <w:pPr>
        <w:pStyle w:val="Body"/>
      </w:pPr>
      <w:r>
        <w:rPr>
          <w:rFonts w:ascii="Andale Mono" w:hAnsi="Andale Mono"/>
          <w:outline w:val="0"/>
          <w:color w:val="1cb000"/>
          <w:sz w:val="32"/>
          <w:szCs w:val="32"/>
          <w:rtl w:val="0"/>
          <w14:textFill>
            <w14:solidFill>
              <w14:srgbClr w14:val="1DB100"/>
            </w14:solidFill>
          </w14:textFill>
        </w:rPr>
        <w:t>Please feel free to ask me any questions or if you face any issues to contact me.</w:t>
      </w:r>
    </w:p>
    <w:sectPr>
      <w:headerReference w:type="default" r:id="rId4"/>
      <w:footerReference w:type="default" r:id="rId5"/>
      <w:pgSz w:w="11900" w:h="16840" w:orient="portrait"/>
      <w:pgMar w:top="1140" w:right="1140" w:bottom="1140" w:left="1140" w:header="70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ndale Mon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000000"/>
                      </a:solidFill>
                      <a:ln w="12700" cap="flat">
                        <a:noFill/>
                        <a:miter lim="400000"/>
                      </a:ln>
                      <a:effectLst/>
                    </wps:spPr>
                    <wps:bodyPr/>
                  </wps:wsp>
                </a:graphicData>
              </a:graphic>
            </wp:anchor>
          </w:drawing>
        </mc:Choice>
        <mc:Fallback>
          <w:pict>
            <v:roundrect id="_x0000_s1026"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524" w:hanging="52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84" w:hanging="52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44" w:hanging="52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604" w:hanging="52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64" w:hanging="52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324" w:hanging="52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84" w:hanging="52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044" w:hanging="5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404" w:hanging="5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Dash"/>
  </w:abstractNum>
  <w:abstractNum w:abstractNumId="3">
    <w:multiLevelType w:val="hybridMultilevel"/>
    <w:styleLink w:val="Dash"/>
    <w:lvl w:ilvl="0">
      <w:start w:val="1"/>
      <w:numFmt w:val="bullet"/>
      <w:suff w:val="tab"/>
      <w:lvlText w:val="-"/>
      <w:lvlJc w:val="left"/>
      <w:pPr>
        <w:ind w:left="34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1">
      <w:start w:val="1"/>
      <w:numFmt w:val="bullet"/>
      <w:suff w:val="tab"/>
      <w:lvlText w:val="-"/>
      <w:lvlJc w:val="left"/>
      <w:pPr>
        <w:ind w:left="58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2">
      <w:start w:val="1"/>
      <w:numFmt w:val="bullet"/>
      <w:suff w:val="tab"/>
      <w:lvlText w:val="-"/>
      <w:lvlJc w:val="left"/>
      <w:pPr>
        <w:ind w:left="82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3">
      <w:start w:val="1"/>
      <w:numFmt w:val="bullet"/>
      <w:suff w:val="tab"/>
      <w:lvlText w:val="-"/>
      <w:lvlJc w:val="left"/>
      <w:pPr>
        <w:ind w:left="106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4">
      <w:start w:val="1"/>
      <w:numFmt w:val="bullet"/>
      <w:suff w:val="tab"/>
      <w:lvlText w:val="-"/>
      <w:lvlJc w:val="left"/>
      <w:pPr>
        <w:ind w:left="130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5">
      <w:start w:val="1"/>
      <w:numFmt w:val="bullet"/>
      <w:suff w:val="tab"/>
      <w:lvlText w:val="-"/>
      <w:lvlJc w:val="left"/>
      <w:pPr>
        <w:ind w:left="154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6">
      <w:start w:val="1"/>
      <w:numFmt w:val="bullet"/>
      <w:suff w:val="tab"/>
      <w:lvlText w:val="-"/>
      <w:lvlJc w:val="left"/>
      <w:pPr>
        <w:ind w:left="178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7">
      <w:start w:val="1"/>
      <w:numFmt w:val="bullet"/>
      <w:suff w:val="tab"/>
      <w:lvlText w:val="-"/>
      <w:lvlJc w:val="left"/>
      <w:pPr>
        <w:ind w:left="202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 w:ilvl="8">
      <w:start w:val="1"/>
      <w:numFmt w:val="bullet"/>
      <w:suff w:val="tab"/>
      <w:lvlText w:val="-"/>
      <w:lvlJc w:val="left"/>
      <w:pPr>
        <w:ind w:left="226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fefffe"/>
      <w:spacing w:val="0"/>
      <w:kern w:val="0"/>
      <w:position w:val="0"/>
      <w:sz w:val="60"/>
      <w:szCs w:val="60"/>
      <w:u w:val="none"/>
      <w:shd w:val="nil" w:color="auto" w:fill="auto"/>
      <w:vertAlign w:val="baseline"/>
      <w14:textOutline>
        <w14:noFill/>
      </w14:textOutline>
      <w14:textFill>
        <w14:solidFill>
          <w14:srgbClr w14:val="FFFFFF"/>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fefffe"/>
      <w:spacing w:val="0"/>
      <w:kern w:val="0"/>
      <w:position w:val="0"/>
      <w:sz w:val="22"/>
      <w:szCs w:val="22"/>
      <w:u w:val="none"/>
      <w:shd w:val="nil" w:color="auto" w:fill="auto"/>
      <w:vertAlign w:val="baseline"/>
      <w:lang w:val="en-US"/>
      <w14:textOutline>
        <w14:noFill/>
      </w14:textOutline>
      <w14:textFill>
        <w14:solidFill>
          <w14:srgbClr w14:val="FFFFFF"/>
        </w14:solidFill>
      </w14:textFill>
    </w:rPr>
  </w:style>
  <w:style w:type="numbering" w:styleId="Numbered">
    <w:name w:val="Numbered"/>
    <w:pPr>
      <w:numPr>
        <w:numId w:val="1"/>
      </w:numPr>
    </w:pPr>
  </w:style>
  <w:style w:type="numbering" w:styleId="Dash">
    <w:name w:val="Dash"/>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0_Blank_Black">
  <a:themeElements>
    <a:clrScheme name="20_Blank_Black">
      <a:dk1>
        <a:srgbClr val="000000"/>
      </a:dk1>
      <a:lt1>
        <a:srgbClr val="FFFFFF"/>
      </a:lt1>
      <a:dk2>
        <a:srgbClr val="434343"/>
      </a:dk2>
      <a:lt2>
        <a:srgbClr val="A9A9A9"/>
      </a:lt2>
      <a:accent1>
        <a:srgbClr val="0076BA"/>
      </a:accent1>
      <a:accent2>
        <a:srgbClr val="05A89D"/>
      </a:accent2>
      <a:accent3>
        <a:srgbClr val="1DB100"/>
      </a:accent3>
      <a:accent4>
        <a:srgbClr val="F9B900"/>
      </a:accent4>
      <a:accent5>
        <a:srgbClr val="EE220D"/>
      </a:accent5>
      <a:accent6>
        <a:srgbClr val="CB297B"/>
      </a:accent6>
      <a:hlink>
        <a:srgbClr val="0000FF"/>
      </a:hlink>
      <a:folHlink>
        <a:srgbClr val="FF00FF"/>
      </a:folHlink>
    </a:clrScheme>
    <a:fontScheme name="20_Blank_Black">
      <a:majorFont>
        <a:latin typeface="Helvetica Neue"/>
        <a:ea typeface="Helvetica Neue"/>
        <a:cs typeface="Helvetica Neue"/>
      </a:majorFont>
      <a:minorFont>
        <a:latin typeface="Helvetica Neue"/>
        <a:ea typeface="Helvetica Neue"/>
        <a:cs typeface="Helvetica Neue"/>
      </a:minorFont>
    </a:fontScheme>
    <a:fmtScheme name="20_Blank_Bla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FFFFFF"/>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