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7B32" w:rsidRPr="004A289F" w:rsidRDefault="00AB228C" w:rsidP="004A289F">
      <w:pPr>
        <w:pStyle w:val="Nagwek1"/>
        <w:numPr>
          <w:ilvl w:val="0"/>
          <w:numId w:val="5"/>
        </w:numPr>
        <w:spacing w:before="240" w:after="120" w:line="360" w:lineRule="auto"/>
        <w:jc w:val="both"/>
        <w:rPr>
          <w:rFonts w:ascii="Arial" w:hAnsi="Arial" w:cs="Arial"/>
          <w:caps/>
          <w:color w:val="000000" w:themeColor="text1"/>
          <w:sz w:val="24"/>
          <w:szCs w:val="24"/>
        </w:rPr>
      </w:pPr>
      <w:r w:rsidRPr="004A289F">
        <w:rPr>
          <w:rFonts w:ascii="Arial" w:hAnsi="Arial" w:cs="Arial"/>
          <w:caps/>
          <w:color w:val="000000" w:themeColor="text1"/>
          <w:sz w:val="24"/>
          <w:szCs w:val="24"/>
        </w:rPr>
        <w:t>Przegląd istniejących rozwiązań</w:t>
      </w:r>
    </w:p>
    <w:p w:rsidR="00AE4290" w:rsidRDefault="004262E1" w:rsidP="00D46171">
      <w:pPr>
        <w:spacing w:before="240" w:after="0" w:line="360" w:lineRule="auto"/>
        <w:ind w:firstLine="709"/>
        <w:jc w:val="both"/>
      </w:pPr>
      <w:r>
        <w:t>Jednostki bezzałogowe</w:t>
      </w:r>
      <w:r w:rsidR="002A32C2">
        <w:t xml:space="preserve"> przeważnie</w:t>
      </w:r>
      <w:r>
        <w:t xml:space="preserve"> są sterowane w sposób bezprzewodowy</w:t>
      </w:r>
      <w:r w:rsidR="00927E39">
        <w:t xml:space="preserve"> za pomocą fal elektromagnetycznych</w:t>
      </w:r>
      <w:r w:rsidR="0046357A">
        <w:t xml:space="preserve"> o częstotliwości od kilkudziesięciu do kilku tysięcy MHz</w:t>
      </w:r>
      <w:r w:rsidR="002A32C2">
        <w:t xml:space="preserve">. Najprostszy układ zdalnego sterowania </w:t>
      </w:r>
      <w:r w:rsidR="007E4A56">
        <w:t>składa się z</w:t>
      </w:r>
      <w:r w:rsidR="002A32C2">
        <w:t xml:space="preserve"> nadajnik</w:t>
      </w:r>
      <w:r w:rsidR="007E4A56">
        <w:t>a</w:t>
      </w:r>
      <w:r w:rsidR="002A32C2">
        <w:t xml:space="preserve"> e</w:t>
      </w:r>
      <w:r w:rsidR="007E4A56">
        <w:t>mitującego</w:t>
      </w:r>
      <w:r w:rsidR="002A32C2">
        <w:t xml:space="preserve"> fale </w:t>
      </w:r>
      <w:r w:rsidR="00D46171">
        <w:t>elektromagnetyczne</w:t>
      </w:r>
      <w:r w:rsidR="007E4A56">
        <w:t xml:space="preserve"> i urządzenia</w:t>
      </w:r>
      <w:r w:rsidR="002A32C2">
        <w:t xml:space="preserve"> wykonawcze</w:t>
      </w:r>
      <w:r w:rsidR="007E4A56">
        <w:t>go</w:t>
      </w:r>
      <w:r w:rsidR="002A32C2">
        <w:t>, które jest zintegrowane z odbiornikiem tych fal.</w:t>
      </w:r>
      <w:r w:rsidR="007E4A56">
        <w:t xml:space="preserve"> W nadajniku ruch drążka sterowego zostaje przetworzony na odpowiedni sygnał, który następnie trafia do odbiornika, skąd sygnał jest przekazywany do mechanizmów wykonawczych, dzięki czemu osoba posiadająca urządzenie nadawcze ma kontrolę nad pojazdem [</w:t>
      </w:r>
      <w:r w:rsidR="004039A1">
        <w:t>1</w:t>
      </w:r>
      <w:r w:rsidR="007E4A56">
        <w:t>].</w:t>
      </w:r>
      <w:r w:rsidR="00FC567B">
        <w:t xml:space="preserve"> Zestaw nadajnika i odbiornika często jest nazywany potocznie aparaturą [</w:t>
      </w:r>
      <w:r w:rsidR="004039A1">
        <w:t>1</w:t>
      </w:r>
      <w:r w:rsidR="00FC567B">
        <w:t>].</w:t>
      </w:r>
      <w:r w:rsidR="00927E39">
        <w:t xml:space="preserve"> Liczba kanałów dostępna</w:t>
      </w:r>
      <w:r w:rsidR="003078A5">
        <w:t xml:space="preserve"> na</w:t>
      </w:r>
      <w:r w:rsidR="00927E39">
        <w:t xml:space="preserve"> wybranej częstotliwości </w:t>
      </w:r>
      <w:r w:rsidR="003078A5">
        <w:t xml:space="preserve">określa liczbę różnych czynności, które może w danym momencie wykonać pojazd bezzałogowy. </w:t>
      </w:r>
    </w:p>
    <w:p w:rsidR="00D46171" w:rsidRDefault="00D46171" w:rsidP="001E21C1">
      <w:pPr>
        <w:spacing w:after="0" w:line="360" w:lineRule="auto"/>
        <w:ind w:firstLine="709"/>
        <w:jc w:val="center"/>
      </w:pPr>
      <w:r>
        <w:rPr>
          <w:noProof/>
          <w:lang w:eastAsia="pl-PL"/>
        </w:rPr>
        <w:drawing>
          <wp:inline distT="0" distB="0" distL="0" distR="0">
            <wp:extent cx="5399405" cy="2721737"/>
            <wp:effectExtent l="19050" t="0" r="0" b="0"/>
            <wp:docPr id="8" name="Obraz 6" descr="C:\Users\Piecia\Desktop\Apa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ecia\Desktop\Aparatura.png"/>
                    <pic:cNvPicPr>
                      <a:picLocks noChangeAspect="1" noChangeArrowheads="1"/>
                    </pic:cNvPicPr>
                  </pic:nvPicPr>
                  <pic:blipFill>
                    <a:blip r:embed="rId8" cstate="print"/>
                    <a:srcRect/>
                    <a:stretch>
                      <a:fillRect/>
                    </a:stretch>
                  </pic:blipFill>
                  <pic:spPr bwMode="auto">
                    <a:xfrm>
                      <a:off x="0" y="0"/>
                      <a:ext cx="5399405" cy="2721737"/>
                    </a:xfrm>
                    <a:prstGeom prst="rect">
                      <a:avLst/>
                    </a:prstGeom>
                    <a:noFill/>
                    <a:ln w="9525">
                      <a:noFill/>
                      <a:miter lim="800000"/>
                      <a:headEnd/>
                      <a:tailEnd/>
                    </a:ln>
                  </pic:spPr>
                </pic:pic>
              </a:graphicData>
            </a:graphic>
          </wp:inline>
        </w:drawing>
      </w:r>
    </w:p>
    <w:p w:rsidR="00D46171" w:rsidRPr="00D46171" w:rsidRDefault="00D46171" w:rsidP="00D46171">
      <w:pPr>
        <w:spacing w:before="120" w:after="240" w:line="240" w:lineRule="auto"/>
        <w:ind w:firstLine="709"/>
        <w:jc w:val="center"/>
        <w:rPr>
          <w:sz w:val="18"/>
          <w:szCs w:val="18"/>
        </w:rPr>
      </w:pPr>
      <w:r>
        <w:rPr>
          <w:sz w:val="18"/>
          <w:szCs w:val="18"/>
        </w:rPr>
        <w:t>Rys.2.1. Zasada działania zdalnego sterowania pojazdem bezzałogowym                                    a) urządzenie nadawcze, b) fale elektromagnetyczne, c) urządzenie odbiorcze</w:t>
      </w:r>
    </w:p>
    <w:p w:rsidR="00151808" w:rsidRDefault="001143A2" w:rsidP="00D46171">
      <w:pPr>
        <w:spacing w:before="240" w:line="360" w:lineRule="auto"/>
        <w:ind w:firstLine="709"/>
        <w:jc w:val="both"/>
      </w:pPr>
      <w:r>
        <w:t>W tym rozdziale przedstawiono kilka najczęściej spotykanych rozwiązań dotyczących sterowania w sposób bezprzewodowy pojazdami bezzałogowymi</w:t>
      </w:r>
      <w:r w:rsidR="0063490A">
        <w:t>. Wiodącymi rozwiązaniami</w:t>
      </w:r>
      <w:r w:rsidR="0046357A">
        <w:t xml:space="preserve"> </w:t>
      </w:r>
      <w:r w:rsidR="0063490A">
        <w:t>w tej dziedzi</w:t>
      </w:r>
      <w:r w:rsidR="006053D4">
        <w:t>nie są technologie</w:t>
      </w:r>
      <w:r w:rsidR="0063490A">
        <w:t xml:space="preserve"> </w:t>
      </w:r>
      <w:r w:rsidR="00FC645E">
        <w:t>łączności bezprzewodowej wykorz</w:t>
      </w:r>
      <w:r w:rsidR="006053D4">
        <w:t xml:space="preserve">ystujące </w:t>
      </w:r>
      <w:r w:rsidR="00C64E1F">
        <w:t>dostępne</w:t>
      </w:r>
      <w:r w:rsidR="00947429">
        <w:t xml:space="preserve"> dla ludności cywilnej</w:t>
      </w:r>
      <w:r w:rsidR="00FC645E">
        <w:t xml:space="preserve"> częstotliwości</w:t>
      </w:r>
      <w:r w:rsidR="00C64E1F">
        <w:t xml:space="preserve"> tj.</w:t>
      </w:r>
      <w:r w:rsidR="00943A8B">
        <w:t xml:space="preserve"> 27MHz,</w:t>
      </w:r>
      <w:r w:rsidR="00FC645E">
        <w:t xml:space="preserve"> </w:t>
      </w:r>
      <w:r w:rsidR="00F00923">
        <w:t>35 MHz</w:t>
      </w:r>
      <w:r w:rsidR="006053D4">
        <w:t>,</w:t>
      </w:r>
      <w:r w:rsidR="001C4A3E">
        <w:t xml:space="preserve"> 40 MHz, </w:t>
      </w:r>
      <w:r w:rsidR="006053D4">
        <w:t xml:space="preserve">oraz </w:t>
      </w:r>
      <w:r w:rsidR="006053D4" w:rsidRPr="006053D4">
        <w:t>2,4 GHz (Wi-Fi, Bluetooth)</w:t>
      </w:r>
      <w:r w:rsidR="006053D4">
        <w:t>.</w:t>
      </w:r>
    </w:p>
    <w:p w:rsidR="00151808" w:rsidRDefault="00151808" w:rsidP="00651EA0">
      <w:pPr>
        <w:pStyle w:val="Akapitzlist"/>
        <w:numPr>
          <w:ilvl w:val="1"/>
          <w:numId w:val="5"/>
        </w:numPr>
        <w:spacing w:before="240" w:after="120" w:line="360" w:lineRule="auto"/>
        <w:ind w:left="425" w:hanging="431"/>
        <w:jc w:val="both"/>
        <w:rPr>
          <w:b/>
          <w:i/>
        </w:rPr>
      </w:pPr>
      <w:r w:rsidRPr="00151808">
        <w:rPr>
          <w:b/>
          <w:i/>
        </w:rPr>
        <w:t xml:space="preserve">Pojazdy bezzałogowe wykorzystujące </w:t>
      </w:r>
      <w:r w:rsidR="00FB202E">
        <w:rPr>
          <w:b/>
          <w:i/>
        </w:rPr>
        <w:t>pasmo</w:t>
      </w:r>
      <w:r w:rsidR="00947429">
        <w:rPr>
          <w:b/>
          <w:i/>
        </w:rPr>
        <w:t xml:space="preserve"> </w:t>
      </w:r>
      <w:r w:rsidR="00943A8B">
        <w:rPr>
          <w:b/>
          <w:i/>
        </w:rPr>
        <w:t>27</w:t>
      </w:r>
      <w:r w:rsidR="009C3F7E">
        <w:rPr>
          <w:b/>
          <w:i/>
        </w:rPr>
        <w:t xml:space="preserve"> </w:t>
      </w:r>
      <w:r w:rsidRPr="00151808">
        <w:rPr>
          <w:b/>
          <w:i/>
        </w:rPr>
        <w:t>MHz</w:t>
      </w:r>
    </w:p>
    <w:p w:rsidR="00857E6E" w:rsidRDefault="00475F39" w:rsidP="00D46171">
      <w:pPr>
        <w:pStyle w:val="Akapitzlist"/>
        <w:spacing w:after="0" w:line="360" w:lineRule="auto"/>
        <w:ind w:left="0" w:firstLine="709"/>
        <w:contextualSpacing w:val="0"/>
        <w:jc w:val="both"/>
      </w:pPr>
      <w:r>
        <w:t>Urządzenia nadaw</w:t>
      </w:r>
      <w:r w:rsidR="009C3F7E">
        <w:t>czo-odbiorcze, wykorzystujące poszczególne kanały z pasma 27</w:t>
      </w:r>
      <w:r w:rsidR="00C964B1">
        <w:t xml:space="preserve"> MHz</w:t>
      </w:r>
      <w:r w:rsidR="009C3F7E">
        <w:t>, przeznaczone do zdalnego sterowania modeli latających, lądowych</w:t>
      </w:r>
      <w:r w:rsidR="001E1689">
        <w:t xml:space="preserve"> oraz</w:t>
      </w:r>
      <w:r w:rsidR="009C3F7E">
        <w:t xml:space="preserve"> wodnych</w:t>
      </w:r>
      <w:r>
        <w:t xml:space="preserve"> muszą pracować </w:t>
      </w:r>
      <w:r w:rsidR="001E1689">
        <w:t xml:space="preserve">z </w:t>
      </w:r>
      <w:r>
        <w:t>mocą promieniowan</w:t>
      </w:r>
      <w:r w:rsidR="002008AB">
        <w:t>ia</w:t>
      </w:r>
      <w:r w:rsidR="009C3F7E">
        <w:t xml:space="preserve"> lub natężenia pola elektromagnetycznego w odległości 10 m</w:t>
      </w:r>
      <w:r w:rsidR="002008AB">
        <w:t xml:space="preserve"> nieprzekraczającą </w:t>
      </w:r>
      <w:r w:rsidR="009C3F7E">
        <w:t>100</w:t>
      </w:r>
      <w:r>
        <w:t xml:space="preserve"> </w:t>
      </w:r>
      <w:r w:rsidR="00301FB1">
        <w:t>mW</w:t>
      </w:r>
      <w:r w:rsidR="009C3F7E">
        <w:t xml:space="preserve"> (e.r.p)</w:t>
      </w:r>
      <w:r w:rsidR="00301FB1">
        <w:t xml:space="preserve"> i</w:t>
      </w:r>
      <w:r>
        <w:t xml:space="preserve"> są one zaliczane do urządzeń radiowych bliskiego zasięgu, których używanie nie wymaga pozwolenia radiowego</w:t>
      </w:r>
      <w:r w:rsidR="00670D63">
        <w:t xml:space="preserve"> </w:t>
      </w:r>
      <w:r w:rsidR="004039A1">
        <w:t>[2]</w:t>
      </w:r>
      <w:r>
        <w:t>.</w:t>
      </w:r>
      <w:r w:rsidR="003A1AA3">
        <w:t xml:space="preserve"> </w:t>
      </w:r>
      <w:r w:rsidR="00544860">
        <w:t>W tego typu pojazdach stosuje się antenę</w:t>
      </w:r>
      <w:r w:rsidR="009C3F7E">
        <w:t xml:space="preserve"> typu D -</w:t>
      </w:r>
      <w:r w:rsidR="00544860">
        <w:t xml:space="preserve"> </w:t>
      </w:r>
      <w:r w:rsidR="00301FB1">
        <w:t>dołączaną, czyli</w:t>
      </w:r>
      <w:r w:rsidR="00544860">
        <w:t xml:space="preserve"> przeznaczoną do stosowania z danym urządzeniem z możliwością jej odłącz</w:t>
      </w:r>
      <w:r w:rsidR="00DB4066">
        <w:t xml:space="preserve">ania, ale zaprojektowaną jako niezbędną część urządzenia </w:t>
      </w:r>
      <w:r w:rsidR="004039A1">
        <w:t>[2]</w:t>
      </w:r>
      <w:r w:rsidR="00DB4066">
        <w:t>.</w:t>
      </w:r>
      <w:r>
        <w:t xml:space="preserve"> </w:t>
      </w:r>
    </w:p>
    <w:p w:rsidR="00510BCF" w:rsidRDefault="00D46171" w:rsidP="00505CF2">
      <w:pPr>
        <w:pStyle w:val="Akapitzlist"/>
        <w:spacing w:after="0" w:line="360" w:lineRule="auto"/>
        <w:ind w:left="0"/>
        <w:contextualSpacing w:val="0"/>
        <w:jc w:val="both"/>
      </w:pPr>
      <w:r w:rsidRPr="00D46171">
        <w:lastRenderedPageBreak/>
        <w:t>Są to urządzenia wykorzystujące technikę wąskopasmową,</w:t>
      </w:r>
      <w:r w:rsidR="0038499D">
        <w:t xml:space="preserve"> w</w:t>
      </w:r>
      <w:r w:rsidRPr="00D46171">
        <w:t xml:space="preserve"> których szerokość pojedynczego kanału jest określona przez Rozporządzenie Ministra Infrastruktury i wynosi ona 10 kHz </w:t>
      </w:r>
      <w:r w:rsidR="004039A1">
        <w:t>[2]</w:t>
      </w:r>
      <w:r w:rsidRPr="00D46171">
        <w:t>.</w:t>
      </w:r>
      <w:r w:rsidR="00377B1A">
        <w:t xml:space="preserve"> W tym systemie </w:t>
      </w:r>
      <w:r w:rsidR="00301FB1">
        <w:t>wykorzystuje</w:t>
      </w:r>
      <w:r w:rsidR="00377B1A">
        <w:t xml:space="preserve"> się modulację amplitudową AM, polegającą</w:t>
      </w:r>
      <w:r w:rsidR="00510BCF">
        <w:t xml:space="preserve"> na uzależnieniu amplitudy fali nośnej od sygnału modulującego</w:t>
      </w:r>
      <w:r w:rsidR="00377B1A">
        <w:t xml:space="preserve"> [</w:t>
      </w:r>
      <w:r w:rsidR="00510BCF">
        <w:t>9</w:t>
      </w:r>
      <w:r w:rsidR="00394095">
        <w:t>]</w:t>
      </w:r>
      <w:r w:rsidR="00510BCF">
        <w:t>.</w:t>
      </w:r>
    </w:p>
    <w:p w:rsidR="00505CF2" w:rsidRDefault="0038499D" w:rsidP="0038499D">
      <w:pPr>
        <w:pStyle w:val="Akapitzlist"/>
        <w:spacing w:before="240" w:after="0" w:line="360" w:lineRule="auto"/>
        <w:ind w:left="0"/>
        <w:contextualSpacing w:val="0"/>
        <w:jc w:val="center"/>
      </w:pPr>
      <w:r>
        <w:rPr>
          <w:noProof/>
          <w:lang w:eastAsia="pl-PL"/>
        </w:rPr>
        <w:drawing>
          <wp:inline distT="0" distB="0" distL="0" distR="0">
            <wp:extent cx="3977527" cy="3238500"/>
            <wp:effectExtent l="19050" t="0" r="3923" b="0"/>
            <wp:docPr id="13"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9" cstate="print"/>
                    <a:srcRect/>
                    <a:stretch>
                      <a:fillRect/>
                    </a:stretch>
                  </pic:blipFill>
                  <pic:spPr bwMode="auto">
                    <a:xfrm>
                      <a:off x="0" y="0"/>
                      <a:ext cx="3976592" cy="3237739"/>
                    </a:xfrm>
                    <a:prstGeom prst="rect">
                      <a:avLst/>
                    </a:prstGeom>
                    <a:noFill/>
                    <a:ln w="9525">
                      <a:noFill/>
                      <a:miter lim="800000"/>
                      <a:headEnd/>
                      <a:tailEnd/>
                    </a:ln>
                  </pic:spPr>
                </pic:pic>
              </a:graphicData>
            </a:graphic>
          </wp:inline>
        </w:drawing>
      </w:r>
    </w:p>
    <w:p w:rsidR="00505CF2" w:rsidRPr="00505CF2" w:rsidRDefault="00505CF2" w:rsidP="00505CF2">
      <w:pPr>
        <w:pStyle w:val="Akapitzlist"/>
        <w:spacing w:before="120" w:after="240" w:line="240" w:lineRule="auto"/>
        <w:ind w:left="0"/>
        <w:contextualSpacing w:val="0"/>
        <w:jc w:val="center"/>
        <w:rPr>
          <w:sz w:val="18"/>
          <w:szCs w:val="18"/>
        </w:rPr>
      </w:pPr>
      <w:r>
        <w:rPr>
          <w:sz w:val="18"/>
          <w:szCs w:val="18"/>
        </w:rPr>
        <w:t>Rys.2.2. Przykład sygnału zmodulowanego amplitudowo                                                                             a) sygnał modulujący, b) fala nośna, c) sygnał zmodulowany amplitudowo</w:t>
      </w:r>
    </w:p>
    <w:p w:rsidR="0038499D" w:rsidRDefault="00D46171" w:rsidP="0038499D">
      <w:pPr>
        <w:pStyle w:val="Akapitzlist"/>
        <w:spacing w:before="240" w:after="0" w:line="360" w:lineRule="auto"/>
        <w:ind w:left="0"/>
        <w:contextualSpacing w:val="0"/>
        <w:jc w:val="both"/>
      </w:pPr>
      <w:r w:rsidRPr="00D46171">
        <w:t xml:space="preserve"> </w:t>
      </w:r>
      <w:r w:rsidR="00505CF2">
        <w:tab/>
      </w:r>
      <w:r w:rsidRPr="00D46171">
        <w:t xml:space="preserve">Przeważnie </w:t>
      </w:r>
      <w:r w:rsidR="00423E0F">
        <w:t>w sprzedaży dostępne są</w:t>
      </w:r>
      <w:r w:rsidRPr="00D46171">
        <w:t xml:space="preserve"> aparatury 2-3 kanałowe o zas</w:t>
      </w:r>
      <w:r w:rsidR="00D21921">
        <w:t>ięgu wynoszącym średnio 10-15 m, przy czym p</w:t>
      </w:r>
      <w:r w:rsidR="00857E6E">
        <w:t>owyższa liczba kanałów pozwala</w:t>
      </w:r>
      <w:r w:rsidR="00D21921">
        <w:t xml:space="preserve"> jedynie na</w:t>
      </w:r>
      <w:r w:rsidR="00857E6E">
        <w:t xml:space="preserve"> kontrol</w:t>
      </w:r>
      <w:r w:rsidR="00D21921">
        <w:t>e</w:t>
      </w:r>
      <w:r w:rsidR="00857E6E">
        <w:t xml:space="preserve"> mo</w:t>
      </w:r>
      <w:r w:rsidR="00D21921">
        <w:t>cy</w:t>
      </w:r>
      <w:r w:rsidR="00857E6E">
        <w:t xml:space="preserve"> silnika oraz kierun</w:t>
      </w:r>
      <w:r w:rsidR="00D21921">
        <w:t>ku</w:t>
      </w:r>
      <w:r w:rsidR="00857E6E">
        <w:t xml:space="preserve"> poruszania się pojazdu</w:t>
      </w:r>
      <w:r w:rsidR="00D21921">
        <w:t>.</w:t>
      </w:r>
      <w:r w:rsidR="0038499D">
        <w:t xml:space="preserve">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11"/>
        <w:gridCol w:w="3816"/>
      </w:tblGrid>
      <w:tr w:rsidR="00803B35" w:rsidTr="00F46E36">
        <w:trPr>
          <w:trHeight w:val="86"/>
        </w:trPr>
        <w:tc>
          <w:tcPr>
            <w:tcW w:w="2593" w:type="pct"/>
          </w:tcPr>
          <w:p w:rsidR="00587770" w:rsidRDefault="00587770" w:rsidP="00C75D56">
            <w:pPr>
              <w:pStyle w:val="Bezodstpw"/>
              <w:spacing w:line="360" w:lineRule="auto"/>
            </w:pPr>
            <w:r>
              <w:t>a)</w:t>
            </w:r>
          </w:p>
        </w:tc>
        <w:tc>
          <w:tcPr>
            <w:tcW w:w="2407" w:type="pct"/>
          </w:tcPr>
          <w:p w:rsidR="00587770" w:rsidRDefault="00587770" w:rsidP="00C75D56">
            <w:pPr>
              <w:pStyle w:val="Bezodstpw"/>
              <w:spacing w:line="360" w:lineRule="auto"/>
            </w:pPr>
            <w:r>
              <w:t>b)</w:t>
            </w:r>
          </w:p>
        </w:tc>
      </w:tr>
    </w:tbl>
    <w:p w:rsidR="005D1204" w:rsidRDefault="00587770" w:rsidP="00400E4A">
      <w:pPr>
        <w:spacing w:after="0" w:line="360" w:lineRule="auto"/>
        <w:jc w:val="center"/>
      </w:pPr>
      <w:r>
        <w:rPr>
          <w:noProof/>
          <w:lang w:eastAsia="pl-PL"/>
        </w:rPr>
        <w:drawing>
          <wp:inline distT="0" distB="0" distL="0" distR="0">
            <wp:extent cx="5084578" cy="2542290"/>
            <wp:effectExtent l="19050" t="0" r="1772" b="0"/>
            <wp:docPr id="6"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10" cstate="print"/>
                    <a:srcRect/>
                    <a:stretch>
                      <a:fillRect/>
                    </a:stretch>
                  </pic:blipFill>
                  <pic:spPr bwMode="auto">
                    <a:xfrm>
                      <a:off x="0" y="0"/>
                      <a:ext cx="5079137" cy="2539570"/>
                    </a:xfrm>
                    <a:prstGeom prst="rect">
                      <a:avLst/>
                    </a:prstGeom>
                    <a:noFill/>
                    <a:ln w="9525">
                      <a:noFill/>
                      <a:miter lim="800000"/>
                      <a:headEnd/>
                      <a:tailEnd/>
                    </a:ln>
                  </pic:spPr>
                </pic:pic>
              </a:graphicData>
            </a:graphic>
          </wp:inline>
        </w:drawing>
      </w:r>
    </w:p>
    <w:p w:rsidR="005D1204" w:rsidRPr="00AC1FE9" w:rsidRDefault="00364434" w:rsidP="00B76C0D">
      <w:pPr>
        <w:pStyle w:val="Akapitzlist"/>
        <w:spacing w:before="120" w:after="240" w:line="240" w:lineRule="auto"/>
        <w:ind w:left="0" w:firstLine="709"/>
        <w:jc w:val="center"/>
        <w:rPr>
          <w:sz w:val="18"/>
          <w:szCs w:val="18"/>
        </w:rPr>
      </w:pPr>
      <w:r>
        <w:rPr>
          <w:sz w:val="18"/>
          <w:szCs w:val="18"/>
        </w:rPr>
        <w:t>Rys.2.3</w:t>
      </w:r>
      <w:r w:rsidR="00B123AC" w:rsidRPr="00AC1FE9">
        <w:rPr>
          <w:sz w:val="18"/>
          <w:szCs w:val="18"/>
        </w:rPr>
        <w:t>. M</w:t>
      </w:r>
      <w:r w:rsidR="00E47BA0" w:rsidRPr="00AC1FE9">
        <w:rPr>
          <w:sz w:val="18"/>
          <w:szCs w:val="18"/>
        </w:rPr>
        <w:t>odel lądowy zdalnie sterowany</w:t>
      </w:r>
      <w:r w:rsidR="00B123AC" w:rsidRPr="00AC1FE9">
        <w:rPr>
          <w:sz w:val="18"/>
          <w:szCs w:val="18"/>
        </w:rPr>
        <w:t>, pracujący na częstotliwości 27 MHz</w:t>
      </w:r>
      <w:r w:rsidR="00074AED">
        <w:rPr>
          <w:sz w:val="18"/>
          <w:szCs w:val="18"/>
        </w:rPr>
        <w:t xml:space="preserve"> [3]</w:t>
      </w:r>
    </w:p>
    <w:p w:rsidR="008C0E62" w:rsidRDefault="00B123AC" w:rsidP="00B76C0D">
      <w:pPr>
        <w:pStyle w:val="Akapitzlist"/>
        <w:spacing w:before="120" w:after="240" w:line="240" w:lineRule="auto"/>
        <w:ind w:left="0" w:firstLine="709"/>
        <w:contextualSpacing w:val="0"/>
        <w:jc w:val="center"/>
        <w:rPr>
          <w:sz w:val="18"/>
          <w:szCs w:val="18"/>
        </w:rPr>
      </w:pPr>
      <w:r w:rsidRPr="00AC1FE9">
        <w:rPr>
          <w:sz w:val="18"/>
          <w:szCs w:val="18"/>
        </w:rPr>
        <w:t>a) część nadawcza, b) część odbiorcza</w:t>
      </w:r>
      <w:r w:rsidR="00B76C0D">
        <w:rPr>
          <w:sz w:val="18"/>
          <w:szCs w:val="18"/>
        </w:rPr>
        <w:t xml:space="preserve"> </w:t>
      </w:r>
    </w:p>
    <w:p w:rsidR="003C7415" w:rsidRDefault="0038499D" w:rsidP="0038499D">
      <w:pPr>
        <w:spacing w:before="240" w:after="0" w:line="360" w:lineRule="auto"/>
        <w:ind w:firstLine="425"/>
        <w:jc w:val="both"/>
      </w:pPr>
      <w:r w:rsidRPr="0038499D">
        <w:lastRenderedPageBreak/>
        <w:t xml:space="preserve">Częstotliwość 27 MHz jest najczęściej wykorzystywana w tańszych nadajnikach i odbiornikach montowanych w zabawkach oraz zdalnie sterowanych, prostych modelach naziemnych i pływających. Powyższa częstotliwość jest przeznaczona również dla celów ISM (przemysłowych, naukowych </w:t>
      </w:r>
      <w:r w:rsidR="00301FB1" w:rsidRPr="0038499D">
        <w:t>medycznych), co</w:t>
      </w:r>
      <w:r w:rsidRPr="0038499D">
        <w:t xml:space="preserve"> może być główną przyczyną zakłóceń występujących w kanałach </w:t>
      </w:r>
      <w:r w:rsidR="004039A1">
        <w:t>[2]</w:t>
      </w:r>
      <w:r w:rsidRPr="0038499D">
        <w:t>.</w:t>
      </w:r>
      <w:r>
        <w:t xml:space="preserve"> </w:t>
      </w:r>
      <w:r w:rsidR="003C7415" w:rsidRPr="003C7415">
        <w:t>Inną istotną wadą stosowania urządzeń wykorzystujących tę częstotliwość jest niewielki zasięg oraz mała ilość dostępnych kanałów, która ogranicza funkcjonalność jednostki bezzałogowej.</w:t>
      </w:r>
      <w:r w:rsidR="0034748A">
        <w:t xml:space="preserve"> </w:t>
      </w:r>
      <w:r w:rsidR="00116416">
        <w:t>Do zalet</w:t>
      </w:r>
      <w:r w:rsidR="0034748A">
        <w:t xml:space="preserve"> powyższego rozwiązania </w:t>
      </w:r>
      <w:r w:rsidR="00116416">
        <w:t>można zaliczyć</w:t>
      </w:r>
      <w:r w:rsidR="0034748A">
        <w:t xml:space="preserve"> nisk</w:t>
      </w:r>
      <w:r w:rsidR="00116416">
        <w:t>ą</w:t>
      </w:r>
      <w:r w:rsidR="0034748A">
        <w:t xml:space="preserve"> cen</w:t>
      </w:r>
      <w:r w:rsidR="00971BD3">
        <w:t>ę</w:t>
      </w:r>
      <w:r w:rsidR="0034748A">
        <w:t xml:space="preserve"> gotowych aparatur oraz </w:t>
      </w:r>
      <w:r w:rsidR="00971BD3">
        <w:t>niewielki</w:t>
      </w:r>
      <w:r w:rsidR="0034748A">
        <w:t xml:space="preserve"> pobór energii.</w:t>
      </w:r>
    </w:p>
    <w:p w:rsidR="00C8539A" w:rsidRPr="00C8539A" w:rsidRDefault="00C8539A" w:rsidP="00AA5343">
      <w:pPr>
        <w:pStyle w:val="Akapitzlist"/>
        <w:numPr>
          <w:ilvl w:val="0"/>
          <w:numId w:val="13"/>
        </w:numPr>
        <w:spacing w:after="0" w:line="360" w:lineRule="auto"/>
        <w:jc w:val="both"/>
        <w:rPr>
          <w:vanish/>
        </w:rPr>
      </w:pPr>
    </w:p>
    <w:p w:rsidR="00C8539A" w:rsidRPr="00C8539A" w:rsidRDefault="00C8539A" w:rsidP="00AA5343">
      <w:pPr>
        <w:pStyle w:val="Akapitzlist"/>
        <w:numPr>
          <w:ilvl w:val="0"/>
          <w:numId w:val="13"/>
        </w:numPr>
        <w:spacing w:after="0" w:line="360" w:lineRule="auto"/>
        <w:jc w:val="both"/>
        <w:rPr>
          <w:vanish/>
        </w:rPr>
      </w:pPr>
    </w:p>
    <w:p w:rsidR="00C8539A" w:rsidRPr="00C8539A" w:rsidRDefault="00C8539A" w:rsidP="00AA5343">
      <w:pPr>
        <w:pStyle w:val="Akapitzlist"/>
        <w:numPr>
          <w:ilvl w:val="1"/>
          <w:numId w:val="13"/>
        </w:numPr>
        <w:spacing w:after="0" w:line="360" w:lineRule="auto"/>
        <w:jc w:val="both"/>
        <w:rPr>
          <w:vanish/>
        </w:rPr>
      </w:pPr>
    </w:p>
    <w:p w:rsidR="00C8539A" w:rsidRDefault="00C8539A" w:rsidP="00AA5343">
      <w:pPr>
        <w:pStyle w:val="Akapitzlist"/>
        <w:numPr>
          <w:ilvl w:val="1"/>
          <w:numId w:val="13"/>
        </w:numPr>
        <w:spacing w:before="240" w:after="120" w:line="360" w:lineRule="auto"/>
        <w:ind w:left="425" w:hanging="431"/>
        <w:contextualSpacing w:val="0"/>
        <w:jc w:val="both"/>
        <w:rPr>
          <w:b/>
          <w:i/>
        </w:rPr>
      </w:pPr>
      <w:r w:rsidRPr="00151808">
        <w:rPr>
          <w:b/>
          <w:i/>
        </w:rPr>
        <w:t xml:space="preserve">Pojazdy bezzałogowe wykorzystujące </w:t>
      </w:r>
      <w:r w:rsidR="00FB202E">
        <w:rPr>
          <w:b/>
          <w:i/>
        </w:rPr>
        <w:t>pasmo</w:t>
      </w:r>
      <w:r>
        <w:rPr>
          <w:b/>
          <w:i/>
        </w:rPr>
        <w:t xml:space="preserve"> 35</w:t>
      </w:r>
      <w:r w:rsidRPr="00151808">
        <w:rPr>
          <w:b/>
          <w:i/>
        </w:rPr>
        <w:t>MHz</w:t>
      </w:r>
    </w:p>
    <w:p w:rsidR="007E4A56" w:rsidRDefault="00C8539A" w:rsidP="004A0CD0">
      <w:pPr>
        <w:pStyle w:val="Akapitzlist"/>
        <w:spacing w:after="0" w:line="360" w:lineRule="auto"/>
        <w:ind w:left="0" w:firstLine="709"/>
        <w:contextualSpacing w:val="0"/>
        <w:jc w:val="both"/>
      </w:pPr>
      <w:r>
        <w:t>Częstotliwość</w:t>
      </w:r>
      <w:r w:rsidR="002008AB">
        <w:t xml:space="preserve"> 35 MHz jest stosowana wyłącznie dla </w:t>
      </w:r>
      <w:r w:rsidR="00873B3C">
        <w:t xml:space="preserve">lotniczych </w:t>
      </w:r>
      <w:r w:rsidR="002008AB">
        <w:t xml:space="preserve">jednostek bezzałogowych i według Rozporządzenia Ministra Infrastruktury moc promieniowania </w:t>
      </w:r>
      <w:r w:rsidR="002008AB" w:rsidRPr="002008AB">
        <w:t>lub natężenie pola elektromagnetycznego</w:t>
      </w:r>
      <w:r w:rsidR="002008AB">
        <w:t xml:space="preserve"> urządzenia służącego do zdalnego sterowania modelem w odległości 10 m nie może przekraczać 100 mW (e.r.p.) </w:t>
      </w:r>
      <w:r w:rsidR="004039A1">
        <w:t>[2]</w:t>
      </w:r>
      <w:r w:rsidR="002008AB">
        <w:t>. Jednostki wykorzystujące tę częstotliwość są zaliczane</w:t>
      </w:r>
      <w:r w:rsidR="00961ABE">
        <w:t xml:space="preserve"> </w:t>
      </w:r>
      <w:r w:rsidR="00961ABE" w:rsidRPr="00961ABE">
        <w:t>do urządzeń radiowych bliskiego zasięgu, których używanie nie wymaga pozwolenia radiowego</w:t>
      </w:r>
      <w:r w:rsidR="00961ABE">
        <w:t>.</w:t>
      </w:r>
      <w:r w:rsidR="00961ABE" w:rsidRPr="00961ABE">
        <w:t xml:space="preserve"> </w:t>
      </w:r>
      <w:r w:rsidR="00961ABE">
        <w:t>W tego rodzaju aparaturach podobnie jak dla częstotliwości 27 MHz</w:t>
      </w:r>
      <w:r w:rsidR="0019106E">
        <w:t xml:space="preserve"> szerokość pojedynczego kanału radiowego wynosi 10kHz</w:t>
      </w:r>
      <w:r w:rsidR="00FB5A3C">
        <w:t xml:space="preserve"> oraz</w:t>
      </w:r>
      <w:r w:rsidR="002008AB" w:rsidRPr="002008AB">
        <w:t xml:space="preserve"> stosuje się antenę</w:t>
      </w:r>
      <w:r w:rsidR="00961ABE">
        <w:t xml:space="preserve"> typu D</w:t>
      </w:r>
      <w:r w:rsidR="002008AB" w:rsidRPr="002008AB">
        <w:t xml:space="preserve"> </w:t>
      </w:r>
      <w:r w:rsidR="00961ABE">
        <w:t>(</w:t>
      </w:r>
      <w:r w:rsidR="00301FB1" w:rsidRPr="002008AB">
        <w:t>dołączaną</w:t>
      </w:r>
      <w:r w:rsidR="00301FB1">
        <w:t>)</w:t>
      </w:r>
      <w:r w:rsidR="00301FB1" w:rsidRPr="002008AB">
        <w:t>, czyli</w:t>
      </w:r>
      <w:r w:rsidR="002008AB" w:rsidRPr="002008AB">
        <w:t xml:space="preserve"> przeznaczoną do stosowania z danym urządzeniem z możliwością jej odłączania, ale zaprojektowaną jako niezbędną część urządzenia</w:t>
      </w:r>
      <w:r w:rsidR="00333ED9">
        <w:t xml:space="preserve"> </w:t>
      </w:r>
      <w:r w:rsidR="004039A1">
        <w:t>[2]</w:t>
      </w:r>
      <w:r w:rsidR="002008AB" w:rsidRPr="002008AB">
        <w:t>.</w:t>
      </w:r>
      <w:r w:rsidR="00961ABE">
        <w:t xml:space="preserve"> </w:t>
      </w:r>
      <w:r w:rsidR="009F6AF4">
        <w:t>W tym systemie wykorzystuje się technikę wąskopasmową.</w:t>
      </w:r>
      <w:r w:rsidR="00A33AE1">
        <w:t xml:space="preserve"> Rozróżnienie kanałów dla danej częstotliwości jest stosowane po to, aby w czasie pracy kilku </w:t>
      </w:r>
      <w:r w:rsidR="00301FB1">
        <w:t>nadajników w</w:t>
      </w:r>
      <w:r w:rsidR="00A33AE1">
        <w:t xml:space="preserve"> jednym miejscu nie dochodziło do wzajemnego zakłócania i sterowania innymi pojazdami [4]. Zmiana kanału aparatury pracującej na częstotliwości 35 MHz jest utrudniona, ponieważ wiąże się to z wymianą kwarcu w części nadawczej oraz odbiorczej. </w:t>
      </w:r>
      <w:r w:rsidR="00B3764C">
        <w:t xml:space="preserve"> W tym systemie stosowana jest modulacja FM, polegająca na</w:t>
      </w:r>
      <w:r w:rsidR="00531B5B">
        <w:t xml:space="preserve"> </w:t>
      </w:r>
      <w:r w:rsidR="004A7541">
        <w:t xml:space="preserve">uzależnieniu </w:t>
      </w:r>
      <w:r w:rsidR="00510BCF">
        <w:t>częstotliwości</w:t>
      </w:r>
      <w:r w:rsidR="004A7541">
        <w:t xml:space="preserve"> fali nośnej </w:t>
      </w:r>
      <w:r w:rsidR="00510BCF">
        <w:t>proporcjonalnie do sygnału modulującego</w:t>
      </w:r>
      <w:r w:rsidR="00531B5B">
        <w:t xml:space="preserve"> [</w:t>
      </w:r>
      <w:r w:rsidR="00510BCF">
        <w:t>10</w:t>
      </w:r>
      <w:r w:rsidR="00B3764C">
        <w:t>]</w:t>
      </w:r>
      <w:r w:rsidR="00531B5B">
        <w:t>.</w:t>
      </w:r>
    </w:p>
    <w:p w:rsidR="00531B5B" w:rsidRDefault="00710BDB" w:rsidP="00364434">
      <w:pPr>
        <w:pStyle w:val="Akapitzlist"/>
        <w:spacing w:before="240" w:after="0" w:line="360" w:lineRule="auto"/>
        <w:ind w:left="0" w:firstLine="709"/>
        <w:contextualSpacing w:val="0"/>
        <w:jc w:val="center"/>
      </w:pPr>
      <w:r>
        <w:rPr>
          <w:noProof/>
          <w:lang w:eastAsia="pl-PL"/>
        </w:rPr>
        <w:drawing>
          <wp:inline distT="0" distB="0" distL="0" distR="0">
            <wp:extent cx="3805628" cy="2743200"/>
            <wp:effectExtent l="19050" t="0" r="4372" b="0"/>
            <wp:docPr id="14" name="Obraz 12" descr="C:\Users\Piecia\Desktop\Praca inżynierska\Rozdział II - Zapoznanie się z rozwiązaniami technologicznymi obecnie stosowanymi\Modulacja 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cia\Desktop\Praca inżynierska\Rozdział II - Zapoznanie się z rozwiązaniami technologicznymi obecnie stosowanymi\Modulacja FM.png"/>
                    <pic:cNvPicPr>
                      <a:picLocks noChangeAspect="1" noChangeArrowheads="1"/>
                    </pic:cNvPicPr>
                  </pic:nvPicPr>
                  <pic:blipFill>
                    <a:blip r:embed="rId11" cstate="print"/>
                    <a:srcRect/>
                    <a:stretch>
                      <a:fillRect/>
                    </a:stretch>
                  </pic:blipFill>
                  <pic:spPr bwMode="auto">
                    <a:xfrm>
                      <a:off x="0" y="0"/>
                      <a:ext cx="3804733" cy="2742555"/>
                    </a:xfrm>
                    <a:prstGeom prst="rect">
                      <a:avLst/>
                    </a:prstGeom>
                    <a:noFill/>
                    <a:ln w="9525">
                      <a:noFill/>
                      <a:miter lim="800000"/>
                      <a:headEnd/>
                      <a:tailEnd/>
                    </a:ln>
                  </pic:spPr>
                </pic:pic>
              </a:graphicData>
            </a:graphic>
          </wp:inline>
        </w:drawing>
      </w:r>
    </w:p>
    <w:p w:rsidR="00364434" w:rsidRPr="00364434" w:rsidRDefault="00364434" w:rsidP="00364434">
      <w:pPr>
        <w:pStyle w:val="Akapitzlist"/>
        <w:spacing w:before="120" w:after="240" w:line="360" w:lineRule="auto"/>
        <w:ind w:left="0" w:firstLine="709"/>
        <w:contextualSpacing w:val="0"/>
        <w:jc w:val="center"/>
        <w:rPr>
          <w:sz w:val="18"/>
          <w:szCs w:val="18"/>
        </w:rPr>
      </w:pPr>
      <w:r w:rsidRPr="00364434">
        <w:rPr>
          <w:sz w:val="18"/>
          <w:szCs w:val="18"/>
        </w:rPr>
        <w:t xml:space="preserve">Rys.2.4. Przykład sygnału zmodulowanego </w:t>
      </w:r>
      <w:r>
        <w:rPr>
          <w:sz w:val="18"/>
          <w:szCs w:val="18"/>
        </w:rPr>
        <w:t>częstotliwościowo</w:t>
      </w:r>
      <w:r w:rsidRPr="00364434">
        <w:rPr>
          <w:sz w:val="18"/>
          <w:szCs w:val="18"/>
        </w:rPr>
        <w:t xml:space="preserve">                                                                             a) sygnał modulujący, b) fala nośna, c) sygnał zmodulowany</w:t>
      </w:r>
      <w:r>
        <w:rPr>
          <w:sz w:val="18"/>
          <w:szCs w:val="18"/>
        </w:rPr>
        <w:t xml:space="preserve"> częstotliwościowo</w:t>
      </w:r>
    </w:p>
    <w:p w:rsidR="00F00923" w:rsidRDefault="00A33AE1" w:rsidP="004A0CD0">
      <w:pPr>
        <w:pStyle w:val="Akapitzlist"/>
        <w:spacing w:after="0" w:line="360" w:lineRule="auto"/>
        <w:ind w:left="0" w:firstLine="709"/>
        <w:contextualSpacing w:val="0"/>
        <w:jc w:val="both"/>
      </w:pPr>
      <w:r>
        <w:lastRenderedPageBreak/>
        <w:t xml:space="preserve">Przeciętny zasięg jednostki bezzałogowej wynosi </w:t>
      </w:r>
      <w:r w:rsidR="00C6367A">
        <w:t>150</w:t>
      </w:r>
      <w:r>
        <w:t>-</w:t>
      </w:r>
      <w:r w:rsidR="00C6367A">
        <w:t>200</w:t>
      </w:r>
      <w:r>
        <w:t xml:space="preserve"> m</w:t>
      </w:r>
      <w:r w:rsidR="00C07593">
        <w:t xml:space="preserve"> i jest on uzależniony głównie od występujących zakłóceń i mocy nadajnika</w:t>
      </w:r>
      <w:r w:rsidR="00426CA6">
        <w:t>, natomiast liczba dostępnych kanałów wykorzystywana do sterowania jednostką bezzałogową zazwyczaj wynosi 3-4 kanały</w:t>
      </w:r>
      <w:r w:rsidR="00C07593">
        <w:t>.</w:t>
      </w:r>
      <w:r w:rsidR="00954AD5">
        <w:t xml:space="preserve"> Powyższa liczba kanałów</w:t>
      </w:r>
      <w:r w:rsidR="00701E6E">
        <w:t xml:space="preserve"> w przypadku sterowania modelem samolotu</w:t>
      </w:r>
      <w:r w:rsidR="00954AD5">
        <w:t xml:space="preserve"> pozwala na</w:t>
      </w:r>
      <w:r w:rsidR="00701E6E">
        <w:t xml:space="preserve"> przyśpieszanie oraz kontrolę góra/ dół oraz prawo/ lewo. Podczas sterowania helikoptere</w:t>
      </w:r>
      <w:r w:rsidR="00C6367A">
        <w:t>m zdalnie sterowanym</w:t>
      </w:r>
      <w:r w:rsidR="00333ED9">
        <w:t>,</w:t>
      </w:r>
      <w:r w:rsidR="00C6367A">
        <w:t xml:space="preserve"> optymalnym jest posiadanie aparatury obsługującej</w:t>
      </w:r>
      <w:r w:rsidR="00701E6E">
        <w:t xml:space="preserve"> 4 kanały pozwalające</w:t>
      </w:r>
      <w:r w:rsidR="00C6367A">
        <w:t xml:space="preserve"> dodatkowo</w:t>
      </w:r>
      <w:r w:rsidR="00701E6E">
        <w:t xml:space="preserve"> na większą precyzję sterowania oraz możliwość płynnego lotu w prawo i w lewo, natomiast w przypadku samolotów pozwalają sterować lotkami na skrzydłach.</w:t>
      </w:r>
      <w:r w:rsidR="00C6367A">
        <w:t xml:space="preserve"> </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4A0CD0" w:rsidTr="004A0CD0">
        <w:trPr>
          <w:trHeight w:val="17"/>
          <w:jc w:val="center"/>
        </w:trPr>
        <w:tc>
          <w:tcPr>
            <w:tcW w:w="2163" w:type="pct"/>
            <w:vAlign w:val="center"/>
          </w:tcPr>
          <w:p w:rsidR="00C75D56" w:rsidRDefault="00C75D56" w:rsidP="004A0CD0">
            <w:pPr>
              <w:pStyle w:val="Akapitzlist"/>
              <w:spacing w:before="240"/>
              <w:ind w:left="0"/>
              <w:contextualSpacing w:val="0"/>
            </w:pPr>
            <w:r>
              <w:t xml:space="preserve">         a)</w:t>
            </w:r>
          </w:p>
        </w:tc>
        <w:tc>
          <w:tcPr>
            <w:tcW w:w="2837" w:type="pct"/>
            <w:vAlign w:val="center"/>
          </w:tcPr>
          <w:p w:rsidR="00C75D56" w:rsidRDefault="00C75D56" w:rsidP="004A0CD0">
            <w:pPr>
              <w:pStyle w:val="Akapitzlist"/>
              <w:spacing w:before="240"/>
              <w:ind w:left="0"/>
              <w:contextualSpacing w:val="0"/>
              <w:jc w:val="both"/>
            </w:pPr>
            <w:r>
              <w:t>b)</w:t>
            </w:r>
          </w:p>
        </w:tc>
      </w:tr>
    </w:tbl>
    <w:p w:rsidR="00C75D56" w:rsidRDefault="00C75D56" w:rsidP="004A0CD0">
      <w:pPr>
        <w:spacing w:after="240" w:line="240" w:lineRule="auto"/>
        <w:jc w:val="both"/>
      </w:pPr>
    </w:p>
    <w:p w:rsidR="001D3E50" w:rsidRDefault="001D3E50" w:rsidP="004A0CD0">
      <w:pPr>
        <w:pStyle w:val="Akapitzlist"/>
        <w:spacing w:before="240" w:after="0" w:line="360" w:lineRule="auto"/>
        <w:ind w:left="0" w:firstLine="709"/>
        <w:contextualSpacing w:val="0"/>
        <w:jc w:val="center"/>
      </w:pPr>
      <w:r>
        <w:rPr>
          <w:noProof/>
          <w:lang w:eastAsia="pl-PL"/>
        </w:rPr>
        <w:drawing>
          <wp:inline distT="0" distB="0" distL="0" distR="0">
            <wp:extent cx="5467350" cy="3094358"/>
            <wp:effectExtent l="19050" t="0" r="0" b="0"/>
            <wp:docPr id="9" name="Obraz 7" descr="C:\Users\Piecia\Desktop\35 mhz samolot 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cia\Desktop\35 mhz samolot rc.jpg"/>
                    <pic:cNvPicPr>
                      <a:picLocks noChangeAspect="1" noChangeArrowheads="1"/>
                    </pic:cNvPicPr>
                  </pic:nvPicPr>
                  <pic:blipFill>
                    <a:blip r:embed="rId12" cstate="print"/>
                    <a:srcRect/>
                    <a:stretch>
                      <a:fillRect/>
                    </a:stretch>
                  </pic:blipFill>
                  <pic:spPr bwMode="auto">
                    <a:xfrm>
                      <a:off x="0" y="0"/>
                      <a:ext cx="5477961" cy="3100364"/>
                    </a:xfrm>
                    <a:prstGeom prst="rect">
                      <a:avLst/>
                    </a:prstGeom>
                    <a:noFill/>
                    <a:ln w="9525">
                      <a:noFill/>
                      <a:miter lim="800000"/>
                      <a:headEnd/>
                      <a:tailEnd/>
                    </a:ln>
                  </pic:spPr>
                </pic:pic>
              </a:graphicData>
            </a:graphic>
          </wp:inline>
        </w:drawing>
      </w:r>
    </w:p>
    <w:p w:rsidR="001D3E50" w:rsidRPr="001B4964" w:rsidRDefault="00364434" w:rsidP="007E4A56">
      <w:pPr>
        <w:pStyle w:val="Akapitzlist"/>
        <w:spacing w:before="120" w:after="240" w:line="240" w:lineRule="auto"/>
        <w:ind w:left="0" w:firstLine="709"/>
        <w:contextualSpacing w:val="0"/>
        <w:jc w:val="center"/>
        <w:rPr>
          <w:sz w:val="18"/>
          <w:szCs w:val="18"/>
        </w:rPr>
      </w:pPr>
      <w:r>
        <w:rPr>
          <w:sz w:val="18"/>
          <w:szCs w:val="18"/>
        </w:rPr>
        <w:t>Rys.2.5</w:t>
      </w:r>
      <w:r w:rsidR="001D3E50" w:rsidRPr="001B4964">
        <w:rPr>
          <w:sz w:val="18"/>
          <w:szCs w:val="18"/>
        </w:rPr>
        <w:t xml:space="preserve">. Zdalnie sterowany model powietrzny, pracujący na częstotliwości 35 MHz      </w:t>
      </w:r>
      <w:r w:rsidR="001B4964">
        <w:rPr>
          <w:sz w:val="18"/>
          <w:szCs w:val="18"/>
        </w:rPr>
        <w:t xml:space="preserve">                </w:t>
      </w:r>
      <w:r w:rsidR="001D3E50" w:rsidRPr="001B4964">
        <w:rPr>
          <w:sz w:val="18"/>
          <w:szCs w:val="18"/>
        </w:rPr>
        <w:t>a) część nadawcza</w:t>
      </w:r>
      <w:r w:rsidR="00C75D56">
        <w:rPr>
          <w:sz w:val="18"/>
          <w:szCs w:val="18"/>
        </w:rPr>
        <w:t xml:space="preserve"> [6]</w:t>
      </w:r>
      <w:r w:rsidR="001D3E50" w:rsidRPr="001B4964">
        <w:rPr>
          <w:sz w:val="18"/>
          <w:szCs w:val="18"/>
        </w:rPr>
        <w:t>, b) część odbiorcza</w:t>
      </w:r>
      <w:r w:rsidR="006907CB">
        <w:rPr>
          <w:sz w:val="18"/>
          <w:szCs w:val="18"/>
        </w:rPr>
        <w:t xml:space="preserve"> [7]</w:t>
      </w:r>
    </w:p>
    <w:p w:rsidR="00AA7A28" w:rsidRDefault="001550FF" w:rsidP="00046557">
      <w:pPr>
        <w:pStyle w:val="Akapitzlist"/>
        <w:spacing w:before="240" w:after="0" w:line="360" w:lineRule="auto"/>
        <w:ind w:left="0" w:firstLine="709"/>
        <w:contextualSpacing w:val="0"/>
        <w:jc w:val="both"/>
      </w:pPr>
      <w:r>
        <w:t>Pasmo</w:t>
      </w:r>
      <w:r w:rsidR="0034748A">
        <w:t xml:space="preserve"> 35 MHz podobnie jak 27 MHz jest wykorzystywana dla celów ISM, co może mieć znaczący wpływ na parametry nadawania, a ponadto a</w:t>
      </w:r>
      <w:r w:rsidR="000B5018">
        <w:t>paratury pracujące na</w:t>
      </w:r>
      <w:r w:rsidR="0034748A">
        <w:t xml:space="preserve"> tej</w:t>
      </w:r>
      <w:r w:rsidR="000B5018">
        <w:t xml:space="preserve"> częstotliwości mogą być zakłócane przez nadajniki programów radiowych, gdyż w większości pojazdów zdalnie sterowanych są montowane odbiorniki z pojedynczą przemianą częstotliwości, pracujące z tak zwaną częstotliwością pośrednią [5]. Przy nakładaniu w odbiorniku częstotliwości pośredniej na sygnał, może się zdarzyć, że powstaną częstotliwości odpowiadające drugiej lub trzeciej harmonicznej, a te przy 35 MHz wynoszą odpowiednio 70 MHz lub 105 MHz [5]. Na częstotliwości 105 MHz pracuje w Europie wiele nadajników radiowych</w:t>
      </w:r>
      <w:r w:rsidR="000B647E">
        <w:t xml:space="preserve"> o dużej mocy, które </w:t>
      </w:r>
      <w:r w:rsidR="00003AC8">
        <w:t>mogą</w:t>
      </w:r>
      <w:r w:rsidR="000B647E">
        <w:t xml:space="preserve"> znacząco zakłócać odbiór sygnału z części nadawczej pojazdu bezzałogowego</w:t>
      </w:r>
      <w:r w:rsidR="00CB5AF8">
        <w:t xml:space="preserve"> [5]</w:t>
      </w:r>
      <w:r w:rsidR="00305EAC">
        <w:t>.</w:t>
      </w:r>
      <w:r w:rsidR="00CB5AF8">
        <w:t xml:space="preserve"> Do zalet tego systemu można w szczególności zaliczyć</w:t>
      </w:r>
      <w:r w:rsidR="0034748A">
        <w:t xml:space="preserve"> większy zasięg niż w przypadku aparatur 27 MHz, wysoka odporność na przeszkody terenowe oraz niewielki koszt zakupu potrzebnych podzespołów</w:t>
      </w:r>
      <w:r w:rsidR="000B647E">
        <w:t>.</w:t>
      </w:r>
    </w:p>
    <w:p w:rsidR="007D14B2" w:rsidRDefault="007D14B2" w:rsidP="00E322E8">
      <w:pPr>
        <w:pStyle w:val="Akapitzlist"/>
        <w:numPr>
          <w:ilvl w:val="1"/>
          <w:numId w:val="13"/>
        </w:numPr>
        <w:spacing w:before="240" w:after="120" w:line="360" w:lineRule="auto"/>
        <w:ind w:left="426" w:hanging="431"/>
        <w:contextualSpacing w:val="0"/>
        <w:jc w:val="both"/>
        <w:rPr>
          <w:b/>
          <w:i/>
        </w:rPr>
      </w:pPr>
      <w:r w:rsidRPr="007D14B2">
        <w:rPr>
          <w:b/>
          <w:i/>
        </w:rPr>
        <w:lastRenderedPageBreak/>
        <w:t xml:space="preserve">Pojazdy bezzałogowe wykorzystujące </w:t>
      </w:r>
      <w:r w:rsidR="00FB202E">
        <w:rPr>
          <w:b/>
          <w:i/>
        </w:rPr>
        <w:t>pasmo</w:t>
      </w:r>
      <w:r w:rsidRPr="007D14B2">
        <w:rPr>
          <w:b/>
          <w:i/>
        </w:rPr>
        <w:t xml:space="preserve"> 4</w:t>
      </w:r>
      <w:r w:rsidR="00D85202">
        <w:rPr>
          <w:b/>
          <w:i/>
        </w:rPr>
        <w:t>0</w:t>
      </w:r>
      <w:r w:rsidRPr="007D14B2">
        <w:rPr>
          <w:b/>
          <w:i/>
        </w:rPr>
        <w:t xml:space="preserve"> MHz</w:t>
      </w:r>
    </w:p>
    <w:p w:rsidR="007D14B2" w:rsidRDefault="0059669D" w:rsidP="00E322E8">
      <w:pPr>
        <w:pStyle w:val="Akapitzlist"/>
        <w:spacing w:after="0" w:line="360" w:lineRule="auto"/>
        <w:ind w:left="0" w:firstLine="709"/>
        <w:contextualSpacing w:val="0"/>
        <w:jc w:val="both"/>
      </w:pPr>
      <w:r>
        <w:t xml:space="preserve">Pojazdy nawodne, podwodne, naziemne oraz latające zdalnie sterowane, których używanie nie wymaga pozwolenia radiowego mogą jeszcze pracować na częstotliwości 40 MHz pod warunkiem, że moc promieniowania lub natężenia pola elektromagnetycznego w odległości 10m będzie mniejsza bądź równa 100 mW (e.r.p.) </w:t>
      </w:r>
      <w:r w:rsidR="004039A1">
        <w:t>[2]</w:t>
      </w:r>
      <w:r>
        <w:t>. Podobnie jak we wcześniej wymienionych aparaturach tak i w tej stosowane są anteny dołączane typu D</w:t>
      </w:r>
      <w:r w:rsidR="00C75A6B">
        <w:t xml:space="preserve"> oraz wykorzystywana jest technika wąskopasmowa przez, którą pojazd zdalnie sterowany może być narażony na zakłócenia pochodzące od innego nadajnika pracującego </w:t>
      </w:r>
      <w:r w:rsidR="006317DE">
        <w:t>w</w:t>
      </w:r>
      <w:r w:rsidR="00C75A6B">
        <w:t xml:space="preserve"> tym samym kanale. </w:t>
      </w:r>
      <w:r w:rsidR="00B3764C">
        <w:t>Przeważnie stosowane są</w:t>
      </w:r>
      <w:r w:rsidR="006317DE">
        <w:t xml:space="preserve"> aparatury 4-kanałowe o szerokości pojedynczego kanału radiowego równej 10 kHz</w:t>
      </w:r>
      <w:r w:rsidR="00AE4017">
        <w:t xml:space="preserve"> </w:t>
      </w:r>
      <w:r w:rsidR="004039A1">
        <w:t>[2]</w:t>
      </w:r>
      <w:r w:rsidR="006317DE">
        <w:t>.</w:t>
      </w:r>
      <w:r w:rsidR="00DD2E48">
        <w:t xml:space="preserve"> </w:t>
      </w:r>
      <w:r w:rsidR="00014557">
        <w:t>Zasięg</w:t>
      </w:r>
      <w:r w:rsidR="00DD2E48">
        <w:t xml:space="preserve"> </w:t>
      </w:r>
      <w:r w:rsidR="00301FB1">
        <w:t>systemu, dla którego</w:t>
      </w:r>
      <w:r w:rsidR="00DD2E48">
        <w:t xml:space="preserve"> mamy pełną kontrolę nad pojazdem zdalnie sterowanym</w:t>
      </w:r>
      <w:r w:rsidR="00014557">
        <w:t xml:space="preserve"> jest silnie uzależniony od ceny</w:t>
      </w:r>
      <w:r w:rsidR="000F760A">
        <w:t xml:space="preserve"> aparatury</w:t>
      </w:r>
      <w:r w:rsidR="00014557">
        <w:t xml:space="preserve"> i</w:t>
      </w:r>
      <w:r w:rsidR="00DD2E48">
        <w:t xml:space="preserve"> wynosi</w:t>
      </w:r>
      <w:r w:rsidR="00014557">
        <w:t xml:space="preserve"> średnio od 50 do nawet 500</w:t>
      </w:r>
      <w:r w:rsidR="00DD2E48">
        <w:t xml:space="preserve">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046557" w:rsidRPr="00046557" w:rsidTr="005A0C97">
        <w:trPr>
          <w:trHeight w:val="17"/>
          <w:jc w:val="center"/>
        </w:trPr>
        <w:tc>
          <w:tcPr>
            <w:tcW w:w="2163" w:type="pct"/>
            <w:vAlign w:val="center"/>
          </w:tcPr>
          <w:p w:rsidR="00046557" w:rsidRPr="00046557" w:rsidRDefault="00046557" w:rsidP="00046557">
            <w:pPr>
              <w:spacing w:before="240"/>
              <w:jc w:val="both"/>
            </w:pPr>
            <w:r w:rsidRPr="00046557">
              <w:t xml:space="preserve">  a)</w:t>
            </w:r>
          </w:p>
        </w:tc>
        <w:tc>
          <w:tcPr>
            <w:tcW w:w="2837" w:type="pct"/>
            <w:vAlign w:val="center"/>
          </w:tcPr>
          <w:p w:rsidR="00046557" w:rsidRPr="00046557" w:rsidRDefault="00046557" w:rsidP="00046557">
            <w:pPr>
              <w:spacing w:before="240"/>
              <w:ind w:left="-1" w:firstLine="1"/>
            </w:pPr>
            <w:r w:rsidRPr="00046557">
              <w:t>b)</w:t>
            </w:r>
          </w:p>
        </w:tc>
      </w:tr>
    </w:tbl>
    <w:p w:rsidR="00BD6B88" w:rsidRDefault="00BD6B88" w:rsidP="00046557">
      <w:pPr>
        <w:spacing w:after="0" w:line="360" w:lineRule="auto"/>
        <w:jc w:val="both"/>
      </w:pPr>
    </w:p>
    <w:p w:rsidR="00014557" w:rsidRDefault="00BD6B88" w:rsidP="00046557">
      <w:pPr>
        <w:pStyle w:val="Akapitzlist"/>
        <w:spacing w:before="240" w:after="0" w:line="360" w:lineRule="auto"/>
        <w:ind w:left="0"/>
        <w:contextualSpacing w:val="0"/>
        <w:jc w:val="center"/>
      </w:pPr>
      <w:r>
        <w:rPr>
          <w:noProof/>
          <w:lang w:eastAsia="pl-PL"/>
        </w:rPr>
        <w:drawing>
          <wp:inline distT="0" distB="0" distL="0" distR="0">
            <wp:extent cx="5467350" cy="2447567"/>
            <wp:effectExtent l="19050" t="0" r="0" b="0"/>
            <wp:docPr id="10"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13" cstate="print"/>
                    <a:srcRect/>
                    <a:stretch>
                      <a:fillRect/>
                    </a:stretch>
                  </pic:blipFill>
                  <pic:spPr bwMode="auto">
                    <a:xfrm>
                      <a:off x="0" y="0"/>
                      <a:ext cx="5466064" cy="2446991"/>
                    </a:xfrm>
                    <a:prstGeom prst="rect">
                      <a:avLst/>
                    </a:prstGeom>
                    <a:noFill/>
                    <a:ln w="9525">
                      <a:noFill/>
                      <a:miter lim="800000"/>
                      <a:headEnd/>
                      <a:tailEnd/>
                    </a:ln>
                  </pic:spPr>
                </pic:pic>
              </a:graphicData>
            </a:graphic>
          </wp:inline>
        </w:drawing>
      </w:r>
    </w:p>
    <w:p w:rsidR="00046557" w:rsidRPr="00CC0B6A" w:rsidRDefault="00301FB1" w:rsidP="00CC0B6A">
      <w:pPr>
        <w:pStyle w:val="Akapitzlist"/>
        <w:spacing w:before="120" w:after="240" w:line="240" w:lineRule="auto"/>
        <w:ind w:left="0"/>
        <w:contextualSpacing w:val="0"/>
        <w:jc w:val="center"/>
        <w:rPr>
          <w:sz w:val="18"/>
          <w:szCs w:val="18"/>
        </w:rPr>
      </w:pPr>
      <w:r w:rsidRPr="00CC0B6A">
        <w:rPr>
          <w:sz w:val="18"/>
          <w:szCs w:val="18"/>
        </w:rPr>
        <w:t>Rys.2.</w:t>
      </w:r>
      <w:r>
        <w:rPr>
          <w:sz w:val="18"/>
          <w:szCs w:val="18"/>
        </w:rPr>
        <w:t>6</w:t>
      </w:r>
      <w:r w:rsidRPr="00CC0B6A">
        <w:rPr>
          <w:sz w:val="18"/>
          <w:szCs w:val="18"/>
        </w:rPr>
        <w:t xml:space="preserve"> Zdalnie sterowany model latający pracujący na częstotliwości 40 MHz</w:t>
      </w:r>
      <w:r>
        <w:rPr>
          <w:sz w:val="18"/>
          <w:szCs w:val="18"/>
        </w:rPr>
        <w:t xml:space="preserve">  [8]</w:t>
      </w:r>
      <w:r w:rsidRPr="00CC0B6A">
        <w:rPr>
          <w:sz w:val="18"/>
          <w:szCs w:val="18"/>
        </w:rPr>
        <w:t xml:space="preserve">                          </w:t>
      </w:r>
      <w:r>
        <w:rPr>
          <w:sz w:val="18"/>
          <w:szCs w:val="18"/>
        </w:rPr>
        <w:t xml:space="preserve">                 </w:t>
      </w:r>
      <w:r w:rsidRPr="00CC0B6A">
        <w:rPr>
          <w:sz w:val="18"/>
          <w:szCs w:val="18"/>
        </w:rPr>
        <w:t>a) część nadawcza, b) część odbiorcza</w:t>
      </w:r>
    </w:p>
    <w:p w:rsidR="00C75A6B" w:rsidRDefault="00C75A6B" w:rsidP="00E322E8">
      <w:pPr>
        <w:pStyle w:val="Akapitzlist"/>
        <w:spacing w:after="0" w:line="360" w:lineRule="auto"/>
        <w:ind w:left="0" w:firstLine="709"/>
        <w:contextualSpacing w:val="0"/>
        <w:jc w:val="both"/>
      </w:pPr>
      <w:r>
        <w:t xml:space="preserve">Urządzenia nadawczo-odbiorcze pracujące na częstotliwości 40 MHz są mniej podatne na </w:t>
      </w:r>
      <w:r w:rsidR="00301FB1">
        <w:t>interferencje, czyli</w:t>
      </w:r>
      <w:r w:rsidR="00C04665">
        <w:t xml:space="preserve"> wzmacnianie i wygaszanie amplitudy fali na skutek nakładania się dwóch lub większej liczy fal,</w:t>
      </w:r>
      <w:r>
        <w:t xml:space="preserve"> niż te </w:t>
      </w:r>
      <w:r w:rsidR="000F760A">
        <w:t>w paśmie</w:t>
      </w:r>
      <w:r>
        <w:t xml:space="preserve"> 27 MHz, ponieważ </w:t>
      </w:r>
      <w:r w:rsidR="000F760A">
        <w:t>w nim</w:t>
      </w:r>
      <w:r>
        <w:t xml:space="preserve"> występują zakłócenia pochodzące z </w:t>
      </w:r>
      <w:r w:rsidR="00377B1A">
        <w:t>radiostacji samochodowych tz. CB radio, pracują</w:t>
      </w:r>
      <w:r w:rsidR="00C04665">
        <w:t>cych</w:t>
      </w:r>
      <w:r w:rsidR="00377B1A">
        <w:t xml:space="preserve"> również na częstotliwości 27 MHz.</w:t>
      </w:r>
      <w:r w:rsidR="00C04665">
        <w:t xml:space="preserve"> Co więcej w aparaturach 40 MHz </w:t>
      </w:r>
      <w:r w:rsidR="00AE4017">
        <w:t>wykorzystywana jest modulacja</w:t>
      </w:r>
      <w:r w:rsidR="00C04665">
        <w:t xml:space="preserve"> FM, dzięki której system jest mniej podatny na zakłócenia niż przy stosowaniu modulacji AM.</w:t>
      </w:r>
      <w:r w:rsidR="00DD2E48">
        <w:t xml:space="preserve"> Moduły nadawczo-odbiorcze wykorzystujące powyższą częs</w:t>
      </w:r>
      <w:r w:rsidR="004F2869">
        <w:t xml:space="preserve">totliwość są rzadziej spotykane </w:t>
      </w:r>
      <w:r w:rsidR="00DD2E48">
        <w:t>w porównaniu do tych pracujących na częstotliwościach 27 MHz i 35 MHz.</w:t>
      </w:r>
    </w:p>
    <w:p w:rsidR="00B54C90" w:rsidRDefault="00B54C90" w:rsidP="00B54C90">
      <w:pPr>
        <w:pStyle w:val="Akapitzlist"/>
        <w:numPr>
          <w:ilvl w:val="1"/>
          <w:numId w:val="13"/>
        </w:numPr>
        <w:spacing w:before="240" w:after="120" w:line="360" w:lineRule="auto"/>
        <w:ind w:left="425" w:hanging="431"/>
        <w:contextualSpacing w:val="0"/>
        <w:jc w:val="both"/>
        <w:rPr>
          <w:b/>
          <w:i/>
        </w:rPr>
      </w:pPr>
      <w:r w:rsidRPr="00B54C90">
        <w:rPr>
          <w:b/>
          <w:i/>
        </w:rPr>
        <w:t xml:space="preserve">Pojazdy bezzałogowe wykorzystujące </w:t>
      </w:r>
      <w:r w:rsidR="009C3F7E">
        <w:rPr>
          <w:b/>
          <w:i/>
        </w:rPr>
        <w:t>pasmo</w:t>
      </w:r>
      <w:r w:rsidRPr="00B54C90">
        <w:rPr>
          <w:b/>
          <w:i/>
        </w:rPr>
        <w:t xml:space="preserve"> </w:t>
      </w:r>
      <w:r w:rsidR="00C23E1E">
        <w:rPr>
          <w:b/>
          <w:i/>
        </w:rPr>
        <w:t>2,4 GHz</w:t>
      </w:r>
    </w:p>
    <w:p w:rsidR="003372C4" w:rsidRDefault="002E6219" w:rsidP="004B5A81">
      <w:pPr>
        <w:pStyle w:val="Akapitzlist"/>
        <w:spacing w:after="0" w:line="360" w:lineRule="auto"/>
        <w:ind w:left="0" w:firstLine="709"/>
        <w:contextualSpacing w:val="0"/>
        <w:jc w:val="both"/>
      </w:pPr>
      <w:r>
        <w:t>Na dzień dzisiejszy najpopularniejszymi technologiami wykorzystującymi częstotliwość 2,4 GHz jest WiFi oraz Bluetooth, które od lat</w:t>
      </w:r>
      <w:r w:rsidR="00C71636">
        <w:t xml:space="preserve"> dominują</w:t>
      </w:r>
      <w:r>
        <w:t xml:space="preserve"> </w:t>
      </w:r>
      <w:r w:rsidR="00C71636">
        <w:t xml:space="preserve">w dziedzinie </w:t>
      </w:r>
      <w:r>
        <w:t xml:space="preserve">transmisji danych w </w:t>
      </w:r>
      <w:r>
        <w:lastRenderedPageBreak/>
        <w:t>sposób bezprzewodowy na niewielką odległość.</w:t>
      </w:r>
      <w:r w:rsidR="008C1A8E">
        <w:t xml:space="preserve"> </w:t>
      </w:r>
      <w:r w:rsidR="00631712">
        <w:t>W tego typu aparaturach przeważnie dostępnych jest 6 kanałów, któr</w:t>
      </w:r>
      <w:r w:rsidR="003372C4">
        <w:t>e</w:t>
      </w:r>
      <w:r w:rsidR="00631712">
        <w:t xml:space="preserve"> oprócz standardowych </w:t>
      </w:r>
      <w:r w:rsidR="003372C4">
        <w:t xml:space="preserve">funkcji udostępnionych przez aparatury 4 kanałowe, </w:t>
      </w:r>
      <w:r w:rsidR="003372C4" w:rsidRPr="003372C4">
        <w:t>pozwalają</w:t>
      </w:r>
      <w:r w:rsidR="003372C4">
        <w:t xml:space="preserve"> na wykonywanie podniebnych figur i akrobacji w trzech wymiarach, aczkolwiek wymagają one zaawansowanych umiejętnoś</w:t>
      </w:r>
      <w:r w:rsidR="00D35BE9">
        <w:t>ci od osoby sterującej pojazdem.</w:t>
      </w:r>
      <w:r w:rsidR="004360BA">
        <w:t xml:space="preserve"> </w:t>
      </w:r>
      <w:r w:rsidR="004360BA" w:rsidRPr="004360BA">
        <w:t>Większość urządzeń nadawczo-odbiorczych stosowanyc</w:t>
      </w:r>
      <w:r w:rsidR="00B93805">
        <w:t>h w sterowaniu zdalnym pracujących</w:t>
      </w:r>
      <w:r w:rsidR="004360BA" w:rsidRPr="004360BA">
        <w:t xml:space="preserve"> w wyżej wymienionym paśmie używa sygnału rozproszonego, dzięki czemu sygnał jest odporniejszy na zakłócenia oraz zostaje wyeliminowana przypadłość z wcześniej wymienionych częstotliwości związana z interferencją fal oraz przypadkowym przejęciem kontroli nad pojazdem innej osoby.</w:t>
      </w:r>
      <w:r w:rsidR="004360BA">
        <w:t xml:space="preserve"> </w:t>
      </w:r>
      <w:r w:rsidR="00703347" w:rsidRPr="00703347">
        <w:t>W tego typu systemach stosuje się antenę</w:t>
      </w:r>
      <w:r w:rsidR="00703347">
        <w:t xml:space="preserve"> typu </w:t>
      </w:r>
      <w:r w:rsidR="00301FB1">
        <w:t>D, czyli</w:t>
      </w:r>
      <w:r w:rsidR="00703347">
        <w:t xml:space="preserve"> dołączaną lub typu I czyli antenę zaprojektowaną jako niezbędną, integralną część urządzenia. Anteny pracujące w 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703347" w:rsidRPr="00703347" w:rsidTr="000949F3">
        <w:trPr>
          <w:trHeight w:val="17"/>
          <w:jc w:val="center"/>
        </w:trPr>
        <w:tc>
          <w:tcPr>
            <w:tcW w:w="2163" w:type="pct"/>
            <w:vAlign w:val="center"/>
          </w:tcPr>
          <w:p w:rsidR="00703347" w:rsidRPr="00703347" w:rsidRDefault="00703347" w:rsidP="00703347">
            <w:pPr>
              <w:spacing w:before="240" w:line="360" w:lineRule="auto"/>
              <w:jc w:val="both"/>
            </w:pPr>
            <w:r w:rsidRPr="00703347">
              <w:t>a)</w:t>
            </w:r>
          </w:p>
        </w:tc>
        <w:tc>
          <w:tcPr>
            <w:tcW w:w="2837" w:type="pct"/>
            <w:vAlign w:val="center"/>
          </w:tcPr>
          <w:p w:rsidR="00703347" w:rsidRPr="00703347" w:rsidRDefault="00703347" w:rsidP="00703347">
            <w:pPr>
              <w:pStyle w:val="Akapitzlist"/>
              <w:spacing w:before="240" w:line="360" w:lineRule="auto"/>
              <w:ind w:left="140" w:firstLine="709"/>
              <w:contextualSpacing w:val="0"/>
            </w:pPr>
            <w:r w:rsidRPr="00703347">
              <w:t>b)</w:t>
            </w:r>
          </w:p>
        </w:tc>
      </w:tr>
    </w:tbl>
    <w:p w:rsidR="00703347" w:rsidRDefault="00703347" w:rsidP="00703347">
      <w:pPr>
        <w:spacing w:after="0" w:line="360" w:lineRule="auto"/>
        <w:jc w:val="both"/>
      </w:pPr>
    </w:p>
    <w:p w:rsidR="00703347" w:rsidRDefault="00703347" w:rsidP="00DD1483">
      <w:pPr>
        <w:pStyle w:val="Akapitzlist"/>
        <w:spacing w:after="0" w:line="360" w:lineRule="auto"/>
        <w:ind w:left="0"/>
        <w:contextualSpacing w:val="0"/>
        <w:jc w:val="center"/>
      </w:pPr>
      <w:r>
        <w:rPr>
          <w:noProof/>
          <w:lang w:eastAsia="pl-PL"/>
        </w:rPr>
        <w:drawing>
          <wp:inline distT="0" distB="0" distL="0" distR="0">
            <wp:extent cx="5067300" cy="3238500"/>
            <wp:effectExtent l="19050" t="0" r="0" b="0"/>
            <wp:docPr id="1"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14"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703347" w:rsidRPr="00703347" w:rsidRDefault="00703347" w:rsidP="00B93805">
      <w:pPr>
        <w:pStyle w:val="Akapitzlist"/>
        <w:spacing w:before="120" w:after="240" w:line="240" w:lineRule="auto"/>
        <w:ind w:left="0" w:firstLine="709"/>
        <w:contextualSpacing w:val="0"/>
        <w:jc w:val="center"/>
        <w:rPr>
          <w:sz w:val="18"/>
          <w:szCs w:val="18"/>
        </w:rPr>
      </w:pPr>
      <w:r w:rsidRPr="00703347">
        <w:rPr>
          <w:sz w:val="18"/>
          <w:szCs w:val="18"/>
        </w:rPr>
        <w:t xml:space="preserve">Rys.2.7. Porównanie </w:t>
      </w:r>
      <w:r w:rsidR="00B93805">
        <w:rPr>
          <w:sz w:val="18"/>
          <w:szCs w:val="18"/>
        </w:rPr>
        <w:t xml:space="preserve">przykładowych </w:t>
      </w:r>
      <w:r w:rsidRPr="00703347">
        <w:rPr>
          <w:sz w:val="18"/>
          <w:szCs w:val="18"/>
        </w:rPr>
        <w:t>anten</w:t>
      </w:r>
      <w:r w:rsidR="00B93805">
        <w:rPr>
          <w:sz w:val="18"/>
          <w:szCs w:val="18"/>
        </w:rPr>
        <w:t xml:space="preserve"> dołączanych</w:t>
      </w:r>
      <w:r w:rsidR="00602119">
        <w:rPr>
          <w:sz w:val="18"/>
          <w:szCs w:val="18"/>
        </w:rPr>
        <w:t xml:space="preserve"> [20]</w:t>
      </w:r>
      <w:r w:rsidR="00B93805">
        <w:rPr>
          <w:sz w:val="18"/>
          <w:szCs w:val="18"/>
        </w:rPr>
        <w:t xml:space="preserve">                                                                </w:t>
      </w:r>
      <w:r w:rsidRPr="00703347">
        <w:rPr>
          <w:sz w:val="18"/>
          <w:szCs w:val="18"/>
        </w:rPr>
        <w:t>a) 2.4 GHz, b) AM/FM</w:t>
      </w:r>
    </w:p>
    <w:p w:rsidR="00114BAF" w:rsidRPr="00114BAF" w:rsidRDefault="00D35BE9" w:rsidP="00B93805">
      <w:pPr>
        <w:pStyle w:val="Akapitzlist"/>
        <w:numPr>
          <w:ilvl w:val="2"/>
          <w:numId w:val="13"/>
        </w:numPr>
        <w:spacing w:before="240" w:after="120" w:line="360" w:lineRule="auto"/>
        <w:ind w:left="567" w:hanging="567"/>
        <w:contextualSpacing w:val="0"/>
        <w:jc w:val="both"/>
        <w:rPr>
          <w:i/>
        </w:rPr>
      </w:pPr>
      <w:r>
        <w:rPr>
          <w:i/>
        </w:rPr>
        <w:t>Łączność z pojazdem bezzałogowym za pomocą</w:t>
      </w:r>
      <w:r w:rsidR="00114BAF" w:rsidRPr="00114BAF">
        <w:rPr>
          <w:i/>
        </w:rPr>
        <w:t xml:space="preserve"> WiFi</w:t>
      </w:r>
    </w:p>
    <w:p w:rsidR="00B54C90" w:rsidRDefault="002E6219" w:rsidP="00114BAF">
      <w:pPr>
        <w:pStyle w:val="Akapitzlist"/>
        <w:spacing w:after="0" w:line="360" w:lineRule="auto"/>
        <w:ind w:left="0" w:firstLine="709"/>
        <w:contextualSpacing w:val="0"/>
        <w:jc w:val="both"/>
      </w:pPr>
      <w:r>
        <w:t xml:space="preserve">Technologia WiFi jest zestawem standardów służących do budowy sieci lokalnych LAN, MAN, a od niedawna także służących do </w:t>
      </w:r>
      <w:r w:rsidR="00335782">
        <w:t>sterowania</w:t>
      </w:r>
      <w:r w:rsidR="008C1A8E">
        <w:t xml:space="preserve"> w sposób zdalny</w:t>
      </w:r>
      <w:r w:rsidR="00335782">
        <w:t xml:space="preserve"> jednostkami bezzałogowymi [11].</w:t>
      </w:r>
      <w:r w:rsidR="00D35BE9">
        <w:t xml:space="preserve"> WiFi pracuje w zakresie częstotliwości od 2,4 do 2,483 GHz i jest to pasmo przeznaczone również do celów ISM (przemysłowych, naukowych, medycznych) co ma znaczący wpływ na zakłócenia</w:t>
      </w:r>
      <w:r w:rsidR="00FE5E1C">
        <w:t xml:space="preserve"> występujące między częścią nadawczą, a odbiorczą. </w:t>
      </w:r>
      <w:r w:rsidR="00402F47">
        <w:t>Według Rozporządzenia Ministra Infrastruktury moc promieniowania lub natężenia pola elektromagnetycznego w odległości 10 m nie powinna przekraczać 100 mW (e.i.r.p.)</w:t>
      </w:r>
      <w:r w:rsidR="000949F3">
        <w:t xml:space="preserve"> </w:t>
      </w:r>
      <w:r w:rsidR="004039A1">
        <w:t>[2]</w:t>
      </w:r>
      <w:r w:rsidR="00402F47">
        <w:t xml:space="preserve">. </w:t>
      </w:r>
      <w:r w:rsidR="00402F47">
        <w:lastRenderedPageBreak/>
        <w:t>Szerokość</w:t>
      </w:r>
      <w:r w:rsidR="000949F3">
        <w:t xml:space="preserve"> pojedynczego</w:t>
      </w:r>
      <w:r w:rsidR="00402F47">
        <w:t xml:space="preserve"> kanału radiowego jest</w:t>
      </w:r>
      <w:r w:rsidR="000949F3">
        <w:t xml:space="preserve"> ściśle</w:t>
      </w:r>
      <w:r w:rsidR="00402F47">
        <w:t xml:space="preserve"> </w:t>
      </w:r>
      <w:r w:rsidR="000949F3">
        <w:t xml:space="preserve">związana z techniką rozpraszania sygnału i w przypadku WiFi wynosi ona 22 MHz [12]. </w:t>
      </w:r>
      <w:r w:rsidR="00833D4B">
        <w:t xml:space="preserve">Profesjonalne aparatury mają zasięg od 1,5 </w:t>
      </w:r>
      <w:r w:rsidR="00301FB1">
        <w:t>do około</w:t>
      </w:r>
      <w:r w:rsidR="00833D4B">
        <w:t xml:space="preserve"> 4,5 km przy użyciu anteny kierunkowej [13].</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756AEC" w:rsidRPr="00756AEC" w:rsidTr="00C4685B">
        <w:trPr>
          <w:trHeight w:val="17"/>
          <w:jc w:val="center"/>
        </w:trPr>
        <w:tc>
          <w:tcPr>
            <w:tcW w:w="2163" w:type="pct"/>
            <w:vAlign w:val="center"/>
          </w:tcPr>
          <w:p w:rsidR="00756AEC" w:rsidRPr="00756AEC" w:rsidRDefault="00756AEC" w:rsidP="00756AEC">
            <w:pPr>
              <w:spacing w:before="240" w:line="360" w:lineRule="auto"/>
              <w:jc w:val="both"/>
            </w:pPr>
            <w:r w:rsidRPr="00756AEC">
              <w:t>a)</w:t>
            </w:r>
          </w:p>
        </w:tc>
        <w:tc>
          <w:tcPr>
            <w:tcW w:w="2837" w:type="pct"/>
            <w:vAlign w:val="center"/>
          </w:tcPr>
          <w:p w:rsidR="00756AEC" w:rsidRPr="00756AEC" w:rsidRDefault="00756AEC" w:rsidP="00756AEC">
            <w:pPr>
              <w:spacing w:before="240" w:line="360" w:lineRule="auto"/>
              <w:jc w:val="both"/>
            </w:pPr>
            <w:r w:rsidRPr="00756AEC">
              <w:t>b)</w:t>
            </w:r>
          </w:p>
        </w:tc>
      </w:tr>
    </w:tbl>
    <w:p w:rsidR="00833D4B" w:rsidRDefault="00756AEC" w:rsidP="00756AEC">
      <w:pPr>
        <w:spacing w:after="0" w:line="360" w:lineRule="auto"/>
        <w:jc w:val="both"/>
      </w:pPr>
      <w:r>
        <w:rPr>
          <w:noProof/>
          <w:lang w:eastAsia="pl-PL"/>
        </w:rPr>
        <w:drawing>
          <wp:inline distT="0" distB="0" distL="0" distR="0">
            <wp:extent cx="5399405" cy="2306867"/>
            <wp:effectExtent l="19050" t="0" r="0" b="0"/>
            <wp:docPr id="2"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15"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756AEC" w:rsidRDefault="00756AEC" w:rsidP="00756AEC">
      <w:pPr>
        <w:spacing w:before="120" w:after="240" w:line="240" w:lineRule="auto"/>
        <w:jc w:val="center"/>
        <w:rPr>
          <w:sz w:val="18"/>
          <w:szCs w:val="18"/>
        </w:rPr>
      </w:pPr>
      <w:r w:rsidRPr="00756AEC">
        <w:rPr>
          <w:sz w:val="18"/>
          <w:szCs w:val="18"/>
        </w:rPr>
        <w:t xml:space="preserve">Rys.2.8. Model latający </w:t>
      </w:r>
      <w:r w:rsidR="00D77A80">
        <w:rPr>
          <w:sz w:val="18"/>
          <w:szCs w:val="18"/>
        </w:rPr>
        <w:t xml:space="preserve">wykorzystujący technologię WiFi                                                                             </w:t>
      </w:r>
      <w:r w:rsidRPr="00756AEC">
        <w:rPr>
          <w:sz w:val="18"/>
          <w:szCs w:val="18"/>
        </w:rPr>
        <w:t>a) część nadawcza</w:t>
      </w:r>
      <w:r w:rsidR="009B5294">
        <w:rPr>
          <w:sz w:val="18"/>
          <w:szCs w:val="18"/>
        </w:rPr>
        <w:t xml:space="preserve"> [1</w:t>
      </w:r>
      <w:r w:rsidR="00070DFB">
        <w:rPr>
          <w:sz w:val="18"/>
          <w:szCs w:val="18"/>
        </w:rPr>
        <w:t>3</w:t>
      </w:r>
      <w:r w:rsidR="009B5294">
        <w:rPr>
          <w:sz w:val="18"/>
          <w:szCs w:val="18"/>
        </w:rPr>
        <w:t>]</w:t>
      </w:r>
      <w:r w:rsidRPr="00756AEC">
        <w:rPr>
          <w:sz w:val="18"/>
          <w:szCs w:val="18"/>
        </w:rPr>
        <w:t>, b) część odbiorcza</w:t>
      </w:r>
      <w:r w:rsidR="009B5294">
        <w:rPr>
          <w:sz w:val="18"/>
          <w:szCs w:val="18"/>
        </w:rPr>
        <w:t xml:space="preserve"> [14]</w:t>
      </w:r>
    </w:p>
    <w:p w:rsidR="00C4685B" w:rsidRDefault="00756AEC" w:rsidP="00C4685B">
      <w:pPr>
        <w:spacing w:before="240" w:after="0" w:line="360" w:lineRule="auto"/>
        <w:jc w:val="both"/>
      </w:pPr>
      <w:r>
        <w:tab/>
      </w:r>
      <w:r w:rsidR="00301FB1" w:rsidRPr="00756AEC">
        <w:t>W technologii WiFi zastosowano technikę DS-SS</w:t>
      </w:r>
      <w:r w:rsidR="00301FB1">
        <w:t>,</w:t>
      </w:r>
      <w:r w:rsidR="00301FB1" w:rsidRPr="00756AEC">
        <w:t xml:space="preserve"> czyli technikę bezpośredniego rozpraszania ciągiem pseudolosowym, która polega na</w:t>
      </w:r>
      <w:r w:rsidR="00301FB1">
        <w:t xml:space="preserve"> tym, że podczas wysyłania, strumień danych jest mnożony przez odpowiedni ciąg kodowy o większej szybkości bitowej przez co strumień wyjściowy zajmuje znacznie szersze pasmo</w:t>
      </w:r>
      <w:r w:rsidR="00301FB1" w:rsidRPr="00756AEC">
        <w:t xml:space="preserve">  [</w:t>
      </w:r>
      <w:r w:rsidR="00301FB1">
        <w:t>16</w:t>
      </w:r>
      <w:r w:rsidR="00301FB1" w:rsidRPr="00756AEC">
        <w:t>].</w:t>
      </w:r>
      <w:r w:rsidR="00301FB1">
        <w:t xml:space="preserve"> </w:t>
      </w:r>
      <w:r w:rsidR="00C4685B">
        <w:t xml:space="preserve">Właściwy wybór ciągu kodowego pozwala na zaszyfrowanie informacji oraz możliwość wykorzystania danego pasma radiowego przez wielu nadawców i odbiorców jednocześnie [16]. Aby odbiornik mógł skutecznie rozkodować i wybrać te przeznaczone dla niego informacje spośród wielu innych, musi on dysponować układem deszyfrującym z tym samym i jednocześnie zsynchronizowanym ciągiem kodowym co nadawca [16]. Dzięki zastosowaniu powyższej techniki rozpraszania sygnału transmisja danych użytkownika może odbywać się z szybkością 1 lub 2 Mbit/s [12]. Niestety układy działające w </w:t>
      </w:r>
      <w:r w:rsidR="00301FB1">
        <w:t>oparciu</w:t>
      </w:r>
      <w:r w:rsidR="00C4685B">
        <w:t xml:space="preserve"> o technikę DS-SS są znacznie droższe i wymagają większej mocy niż układy działające w oparciu o technikę FH-SS.</w:t>
      </w:r>
    </w:p>
    <w:p w:rsidR="00C4685B" w:rsidRDefault="00C4685B" w:rsidP="00C4685B">
      <w:pPr>
        <w:spacing w:after="0" w:line="360" w:lineRule="auto"/>
        <w:jc w:val="both"/>
      </w:pPr>
      <w:r>
        <w:tab/>
      </w:r>
      <w:r w:rsidR="006106B5">
        <w:t>Systemy oparte na t</w:t>
      </w:r>
      <w:r w:rsidR="002A0D5D">
        <w:t>echnologii</w:t>
      </w:r>
      <w:r>
        <w:t xml:space="preserve"> WiFi </w:t>
      </w:r>
      <w:r w:rsidR="006106B5">
        <w:t>są</w:t>
      </w:r>
      <w:r>
        <w:t xml:space="preserve"> znacznie bardziej odporn</w:t>
      </w:r>
      <w:r w:rsidR="006106B5">
        <w:t>e</w:t>
      </w:r>
      <w:r>
        <w:t xml:space="preserve"> na zakłócenia</w:t>
      </w:r>
      <w:r w:rsidR="006106B5">
        <w:t xml:space="preserve"> niż systemy pracujące na częstotliwościach wcześniej wymienionych. Dzięki zastosowaniu techniki rozpraszania sygnału pozbyto się problemu interferencji fal oraz przejmowania kontroli nad pojazdem bezzałogowym kogoś innego. Na skutek wykorzystania fal krótkich, zmniejszył się znacząco rozmiar anteny w części nadawczej i odbiorczej</w:t>
      </w:r>
      <w:r w:rsidR="00E474CC">
        <w:t>.</w:t>
      </w:r>
      <w:r w:rsidR="006106B5">
        <w:t xml:space="preserve"> Istotną wadą WiFi jest wykorzystanie pasma ISM, w którym funkcjonują również urządzenia Bluetooth, telefony bezprzewodowe, radary meteorologiczne, radiowa telewizja przemysłowa czy kuchenki mikrofalowe [11]. Wymienione urządzenia mogą zakłócać pracę systemu lub też mogą być zakłócane przez aparaturę służącą do zdalnego sterowania [11].</w:t>
      </w:r>
      <w:r w:rsidR="00E474CC">
        <w:t xml:space="preserve"> Inną istotną wadą stosowania tej technologii jest wysoka cena aparatur w porównaniu do aparatur pracujących w paśmie AM/ FM.</w:t>
      </w:r>
    </w:p>
    <w:p w:rsidR="00E474CC" w:rsidRPr="00E474CC" w:rsidRDefault="00E474CC" w:rsidP="00E474CC">
      <w:pPr>
        <w:pStyle w:val="Akapitzlist"/>
        <w:numPr>
          <w:ilvl w:val="1"/>
          <w:numId w:val="5"/>
        </w:numPr>
        <w:spacing w:after="0" w:line="360" w:lineRule="auto"/>
        <w:jc w:val="both"/>
        <w:rPr>
          <w:vanish/>
        </w:rPr>
      </w:pPr>
    </w:p>
    <w:p w:rsidR="00E474CC" w:rsidRPr="00E474CC" w:rsidRDefault="00E474CC" w:rsidP="00E474CC">
      <w:pPr>
        <w:pStyle w:val="Akapitzlist"/>
        <w:numPr>
          <w:ilvl w:val="1"/>
          <w:numId w:val="5"/>
        </w:numPr>
        <w:spacing w:after="0" w:line="360" w:lineRule="auto"/>
        <w:jc w:val="both"/>
        <w:rPr>
          <w:vanish/>
        </w:rPr>
      </w:pPr>
    </w:p>
    <w:p w:rsidR="00E474CC" w:rsidRPr="00E474CC" w:rsidRDefault="00E474CC" w:rsidP="00E474CC">
      <w:pPr>
        <w:pStyle w:val="Akapitzlist"/>
        <w:numPr>
          <w:ilvl w:val="1"/>
          <w:numId w:val="5"/>
        </w:numPr>
        <w:spacing w:after="0" w:line="360" w:lineRule="auto"/>
        <w:jc w:val="both"/>
        <w:rPr>
          <w:vanish/>
        </w:rPr>
      </w:pPr>
    </w:p>
    <w:p w:rsidR="00E474CC" w:rsidRPr="00E474CC" w:rsidRDefault="00E474CC" w:rsidP="00E474CC">
      <w:pPr>
        <w:pStyle w:val="Akapitzlist"/>
        <w:numPr>
          <w:ilvl w:val="2"/>
          <w:numId w:val="5"/>
        </w:numPr>
        <w:spacing w:after="0" w:line="360" w:lineRule="auto"/>
        <w:jc w:val="both"/>
        <w:rPr>
          <w:vanish/>
        </w:rPr>
      </w:pPr>
    </w:p>
    <w:p w:rsidR="00E474CC" w:rsidRPr="00E474CC" w:rsidRDefault="00E474CC" w:rsidP="00903AEF">
      <w:pPr>
        <w:pStyle w:val="Akapitzlist"/>
        <w:numPr>
          <w:ilvl w:val="2"/>
          <w:numId w:val="5"/>
        </w:numPr>
        <w:spacing w:before="240" w:after="120" w:line="360" w:lineRule="auto"/>
        <w:ind w:left="567" w:hanging="567"/>
        <w:contextualSpacing w:val="0"/>
        <w:jc w:val="both"/>
        <w:rPr>
          <w:i/>
        </w:rPr>
      </w:pPr>
      <w:r w:rsidRPr="00E474CC">
        <w:rPr>
          <w:i/>
        </w:rPr>
        <w:t xml:space="preserve">Łączność z pojazdem bezzałogowym za pomocą </w:t>
      </w:r>
      <w:r w:rsidR="00301FB1" w:rsidRPr="00E474CC">
        <w:rPr>
          <w:i/>
        </w:rPr>
        <w:t>Bluetooth</w:t>
      </w:r>
    </w:p>
    <w:p w:rsidR="00E6303C" w:rsidRDefault="00306FFD" w:rsidP="00E6303C">
      <w:pPr>
        <w:spacing w:after="0" w:line="360" w:lineRule="auto"/>
        <w:ind w:firstLine="709"/>
        <w:jc w:val="both"/>
      </w:pPr>
      <w:r>
        <w:t>Technologia Bluetooth jest uniwersalnym stykiem radiowym działającym podobnie jak WiFi w paśmie ISM [12]. Zapewnia ona łączność ad hoc (</w:t>
      </w:r>
      <w:r w:rsidR="00301FB1">
        <w:t>niewymagająca</w:t>
      </w:r>
      <w:r>
        <w:t xml:space="preserve"> żadnej infrastruktury sieciowej) pomiędzy przenośnymi urządzeniami elektronicznymi w niewielkiej odległości od siebie [12]. Według Rozporządzenia Ministra Infrastruktury</w:t>
      </w:r>
      <w:r w:rsidR="00EC52FD">
        <w:t xml:space="preserve"> </w:t>
      </w:r>
      <w:r w:rsidR="00EC52FD" w:rsidRPr="00EC52FD">
        <w:t>moc promieniowania lub natężenia pola elektromagnetycznego w odległości 10 m nie powinn</w:t>
      </w:r>
      <w:r w:rsidR="00D0105D">
        <w:t xml:space="preserve">a przekraczać 100 mW (e.i.r.p.), a szerokość </w:t>
      </w:r>
      <w:r w:rsidR="00301E3F">
        <w:t>pojedynczego kanału</w:t>
      </w:r>
      <w:r w:rsidR="00D0105D">
        <w:t xml:space="preserve"> powinna</w:t>
      </w:r>
      <w:r w:rsidR="00301E3F">
        <w:t xml:space="preserve"> wynosi</w:t>
      </w:r>
      <w:r w:rsidR="00384D69">
        <w:t>ć</w:t>
      </w:r>
      <w:r w:rsidR="00301E3F">
        <w:t xml:space="preserve"> 1 MHz</w:t>
      </w:r>
      <w:r w:rsidR="001C41F5">
        <w:t xml:space="preserve"> [2]</w:t>
      </w:r>
      <w:r w:rsidR="00301E3F">
        <w:t>. Moc nadajnika ma znaczący wpływ na zasięg całego systemu i w związku z tym wyróżnia się trzy klasy urządzeń</w:t>
      </w:r>
      <w:r w:rsidR="009A4891">
        <w:t xml:space="preserve"> [11]</w:t>
      </w:r>
      <w:r w:rsidR="00301E3F">
        <w:t>:</w:t>
      </w:r>
    </w:p>
    <w:p w:rsidR="00E6303C" w:rsidRDefault="00E6303C" w:rsidP="00E6303C">
      <w:pPr>
        <w:pStyle w:val="Akapitzlist"/>
        <w:numPr>
          <w:ilvl w:val="0"/>
          <w:numId w:val="15"/>
        </w:numPr>
        <w:spacing w:after="0" w:line="360" w:lineRule="auto"/>
        <w:jc w:val="both"/>
      </w:pPr>
      <w:r w:rsidRPr="00E6303C">
        <w:t>klasa 1 o mocy 100 mW ma największy zasięg (do 100 m),</w:t>
      </w:r>
    </w:p>
    <w:p w:rsidR="00E6303C" w:rsidRDefault="00E6303C" w:rsidP="00E6303C">
      <w:pPr>
        <w:pStyle w:val="Akapitzlist"/>
        <w:numPr>
          <w:ilvl w:val="0"/>
          <w:numId w:val="15"/>
        </w:numPr>
        <w:spacing w:after="0" w:line="360" w:lineRule="auto"/>
        <w:jc w:val="both"/>
      </w:pPr>
      <w:r w:rsidRPr="00E6303C">
        <w:t>klasa 2 o mocy 2,5 mW jest najczęściej używana (zasięg do 10 m),</w:t>
      </w:r>
    </w:p>
    <w:p w:rsidR="00E6303C" w:rsidRDefault="00E6303C" w:rsidP="00E6303C">
      <w:pPr>
        <w:pStyle w:val="Akapitzlist"/>
        <w:numPr>
          <w:ilvl w:val="0"/>
          <w:numId w:val="15"/>
        </w:numPr>
        <w:spacing w:after="0" w:line="360" w:lineRule="auto"/>
        <w:jc w:val="both"/>
      </w:pPr>
      <w:r w:rsidRPr="00E6303C">
        <w:t>klasa 3 o mocy 1 mW jest rzadko używana (zasięg do 1 m).</w:t>
      </w:r>
    </w:p>
    <w:p w:rsidR="00E6303C" w:rsidRDefault="003C72A7" w:rsidP="003C72A7">
      <w:pPr>
        <w:spacing w:after="0" w:line="360" w:lineRule="auto"/>
        <w:ind w:firstLine="709"/>
        <w:jc w:val="both"/>
      </w:pPr>
      <w:r>
        <w:t xml:space="preserve">Bluetooth stał się standardem styku bezprzewodowego używanego w komunikacji pomiędzy telefonami ruchomymi, laptopami, zestawami słuchawkowymi, drukarkami, projektorami, a od niedawna jest stosowany także do sterowania jednostkami bezzałogowymi poprzez nowoczesny </w:t>
      </w:r>
      <w:r w:rsidR="00696445">
        <w:t>typ</w:t>
      </w:r>
      <w:r>
        <w:t xml:space="preserve"> telefonu ruchomego potocznie nazywanego smartfonem [12]. Celem </w:t>
      </w:r>
      <w:r w:rsidR="00696445">
        <w:t>stosowania technologii</w:t>
      </w:r>
      <w:r>
        <w:t xml:space="preserve"> Bluetooth jest zastąpienie plątaniny kabli łączących te urządzenia przez połączenie bezprzewodowe ad hoc</w:t>
      </w:r>
      <w:r w:rsidR="00696445">
        <w:t xml:space="preserve"> [12]</w:t>
      </w:r>
      <w:r>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8D3264" w:rsidRPr="008D3264" w:rsidTr="008D3264">
        <w:trPr>
          <w:trHeight w:val="17"/>
          <w:jc w:val="center"/>
        </w:trPr>
        <w:tc>
          <w:tcPr>
            <w:tcW w:w="2163" w:type="pct"/>
            <w:vAlign w:val="center"/>
          </w:tcPr>
          <w:p w:rsidR="008D3264" w:rsidRPr="008D3264" w:rsidRDefault="008D3264" w:rsidP="008D3264">
            <w:pPr>
              <w:spacing w:before="240" w:after="120" w:line="360" w:lineRule="auto"/>
              <w:ind w:firstLine="709"/>
              <w:jc w:val="both"/>
            </w:pPr>
            <w:r w:rsidRPr="008D3264">
              <w:t>a)</w:t>
            </w:r>
          </w:p>
        </w:tc>
        <w:tc>
          <w:tcPr>
            <w:tcW w:w="2837" w:type="pct"/>
            <w:vAlign w:val="center"/>
          </w:tcPr>
          <w:p w:rsidR="008D3264" w:rsidRPr="008D3264" w:rsidRDefault="008D3264" w:rsidP="008D3264">
            <w:pPr>
              <w:spacing w:before="240" w:after="120" w:line="360" w:lineRule="auto"/>
              <w:ind w:firstLine="709"/>
              <w:jc w:val="both"/>
            </w:pPr>
            <w:r w:rsidRPr="008D3264">
              <w:t>b)</w:t>
            </w:r>
          </w:p>
        </w:tc>
      </w:tr>
    </w:tbl>
    <w:p w:rsidR="008D3264" w:rsidRDefault="00DD1483" w:rsidP="00DD1483">
      <w:pPr>
        <w:spacing w:after="0" w:line="360" w:lineRule="auto"/>
        <w:jc w:val="center"/>
      </w:pPr>
      <w:r>
        <w:rPr>
          <w:noProof/>
          <w:lang w:eastAsia="pl-PL"/>
        </w:rPr>
        <w:drawing>
          <wp:inline distT="0" distB="0" distL="0" distR="0">
            <wp:extent cx="5399405" cy="2379024"/>
            <wp:effectExtent l="19050" t="0" r="0" b="0"/>
            <wp:docPr id="3"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16"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D77A80" w:rsidRPr="00D77A80" w:rsidRDefault="00D77A80" w:rsidP="00D77A80">
      <w:pPr>
        <w:spacing w:before="120" w:after="240" w:line="240" w:lineRule="auto"/>
        <w:jc w:val="center"/>
        <w:rPr>
          <w:sz w:val="18"/>
          <w:szCs w:val="18"/>
        </w:rPr>
      </w:pPr>
      <w:r>
        <w:rPr>
          <w:sz w:val="18"/>
          <w:szCs w:val="18"/>
        </w:rPr>
        <w:t xml:space="preserve">Rys.2.9. </w:t>
      </w:r>
      <w:r w:rsidRPr="00D77A80">
        <w:rPr>
          <w:sz w:val="18"/>
          <w:szCs w:val="18"/>
        </w:rPr>
        <w:t xml:space="preserve">Model latający </w:t>
      </w:r>
      <w:r>
        <w:rPr>
          <w:sz w:val="18"/>
          <w:szCs w:val="18"/>
        </w:rPr>
        <w:t xml:space="preserve">wykorzystujący technologię Bluetooth                                                                     </w:t>
      </w:r>
      <w:r w:rsidRPr="00D77A80">
        <w:rPr>
          <w:sz w:val="18"/>
          <w:szCs w:val="18"/>
        </w:rPr>
        <w:t>a) część nadawcza</w:t>
      </w:r>
      <w:r w:rsidR="00527558">
        <w:rPr>
          <w:sz w:val="18"/>
          <w:szCs w:val="18"/>
        </w:rPr>
        <w:t xml:space="preserve"> [15]</w:t>
      </w:r>
      <w:r w:rsidRPr="00D77A80">
        <w:rPr>
          <w:sz w:val="18"/>
          <w:szCs w:val="18"/>
        </w:rPr>
        <w:t>, b) część odbiorcza</w:t>
      </w:r>
      <w:r w:rsidR="00527558">
        <w:rPr>
          <w:sz w:val="18"/>
          <w:szCs w:val="18"/>
        </w:rPr>
        <w:t xml:space="preserve"> [1</w:t>
      </w:r>
      <w:r w:rsidR="009B5294">
        <w:rPr>
          <w:sz w:val="18"/>
          <w:szCs w:val="18"/>
        </w:rPr>
        <w:t>7</w:t>
      </w:r>
      <w:r w:rsidR="00527558">
        <w:rPr>
          <w:sz w:val="18"/>
          <w:szCs w:val="18"/>
        </w:rPr>
        <w:t>]</w:t>
      </w:r>
    </w:p>
    <w:p w:rsidR="003C72A7" w:rsidRDefault="003C72A7" w:rsidP="00CC50D7">
      <w:pPr>
        <w:spacing w:before="240" w:after="0" w:line="360" w:lineRule="auto"/>
        <w:ind w:firstLine="709"/>
        <w:jc w:val="both"/>
      </w:pPr>
      <w:r>
        <w:t xml:space="preserve">Podstawową jednostką technologii Bluetooth jest </w:t>
      </w:r>
      <w:r w:rsidR="003E10A6">
        <w:t>piko</w:t>
      </w:r>
      <w:r>
        <w:t xml:space="preserve">sieć, która zawiera węzeł </w:t>
      </w:r>
      <w:r w:rsidR="00696445">
        <w:t xml:space="preserve">nadrzędny </w:t>
      </w:r>
      <w:r>
        <w:t xml:space="preserve">oraz maksymalnie 7 węzłów typu </w:t>
      </w:r>
      <w:r w:rsidR="00696445">
        <w:t>podrzędnych</w:t>
      </w:r>
      <w:r>
        <w:t xml:space="preserve"> [18].</w:t>
      </w:r>
      <w:r w:rsidR="003E10A6">
        <w:t xml:space="preserve"> Pikosieć jest ustanawiana przez pierwszą stację, która inicjuje transmisję do któregoś z urządzeń, jednocześnie stając się stacją nadrzędną [12]. Transmisja w podsieci odbywa się wyłącznie pomiędzy stacją nadrzę</w:t>
      </w:r>
      <w:r w:rsidR="006A11C7">
        <w:t>dną i podrzędną</w:t>
      </w:r>
      <w:r w:rsidR="003E10A6">
        <w:t>.</w:t>
      </w:r>
      <w:r>
        <w:t xml:space="preserve"> </w:t>
      </w:r>
      <w:r w:rsidR="00E93097">
        <w:t xml:space="preserve">Do tej pory ukazało się kilka standardów </w:t>
      </w:r>
      <w:r w:rsidR="00301FB1">
        <w:t>Bluetooth, z czego</w:t>
      </w:r>
      <w:r w:rsidR="00E93097">
        <w:t xml:space="preserve"> najnowszy</w:t>
      </w:r>
      <w:r w:rsidR="00802917">
        <w:t>m</w:t>
      </w:r>
      <w:r w:rsidR="00E93097">
        <w:t xml:space="preserve"> jest </w:t>
      </w:r>
      <w:r w:rsidR="00301FB1">
        <w:t>standard Bluetooth</w:t>
      </w:r>
      <w:r w:rsidR="00E93097">
        <w:t xml:space="preserve"> 4.0 + LE (Low Energy) zapewniający przepływność do 1 Mb/s</w:t>
      </w:r>
      <w:r w:rsidR="000E1DDB">
        <w:t xml:space="preserve"> [18]. Najważniejszymi zaletami Bluetooth 4.0 jest mniejszy pobór energii, zwiększony realny zasięg </w:t>
      </w:r>
      <w:r w:rsidR="000E1DDB">
        <w:lastRenderedPageBreak/>
        <w:t>do 100 m, aczkolwiek odbywa się to kosztem obniżonej przepływności podczas transferu danych [18].</w:t>
      </w:r>
      <w:r w:rsidR="003E10A6">
        <w:t xml:space="preserve"> W styku Bluetooth zastosowano technikę rozpraszania sygnału ze skokami po częstotliwościach FH-SS, polegającą na </w:t>
      </w:r>
      <w:r w:rsidR="00CC50D7">
        <w:t>„skakaniu” sygnału po częstotliwościach w kolejnych odstępach czasu, w zakresie określonego pasma [19]. Technika FH-SS charakteryzuje się wysoką odpornością na zakłócenia, dużą pojemnością systemu, małym zużyciem mocy i niskim kosztem</w:t>
      </w:r>
      <w:r w:rsidR="00987A4D">
        <w:t xml:space="preserve"> produkcji</w:t>
      </w:r>
      <w:r w:rsidR="00CC50D7">
        <w:t xml:space="preserve"> części nadawczej i </w:t>
      </w:r>
      <w:r w:rsidR="00301FB1">
        <w:t>odbiorczej, co</w:t>
      </w:r>
      <w:r w:rsidR="00CC50D7">
        <w:t xml:space="preserve"> jest istotne w przypadku pojazdów bezzałogowych sterowanych w sposób zdalny [12].</w:t>
      </w:r>
      <w:r w:rsidR="00973561">
        <w:t xml:space="preserve"> Co więcej, wykorzystanie FH-SS pozwala uniknąć problemu interferencji fal.</w:t>
      </w:r>
      <w:r w:rsidR="00CC50D7">
        <w:t xml:space="preserve"> </w:t>
      </w:r>
      <w:r w:rsidR="000636B7">
        <w:t>Wadą tego rozwiązania jest niska wydajność, długotrwałe nawiązywanie połączenia oraz generowanie silnych zakłóceń.</w:t>
      </w:r>
    </w:p>
    <w:p w:rsidR="00C83468" w:rsidRPr="00756AEC" w:rsidRDefault="00C83468" w:rsidP="00C83468">
      <w:pPr>
        <w:spacing w:after="0" w:line="360" w:lineRule="auto"/>
        <w:ind w:firstLine="709"/>
        <w:jc w:val="both"/>
      </w:pPr>
      <w:r>
        <w:t>Technologia Bluetooth jest dobrą alternatywą dla WiFi w przypadku sterowania bezprzewodowego, gdyż jest równie odporn</w:t>
      </w:r>
      <w:r w:rsidR="00B96B92">
        <w:t>a</w:t>
      </w:r>
      <w:r>
        <w:t xml:space="preserve"> na zakłócenia, przy </w:t>
      </w:r>
      <w:r w:rsidR="00B96B92">
        <w:t xml:space="preserve">zachowaniu </w:t>
      </w:r>
      <w:r>
        <w:t>jednocześnie mał</w:t>
      </w:r>
      <w:r w:rsidR="00B96B92">
        <w:t>ego</w:t>
      </w:r>
      <w:r>
        <w:t xml:space="preserve"> pobor</w:t>
      </w:r>
      <w:r w:rsidR="00B96B92">
        <w:t>u</w:t>
      </w:r>
      <w:r>
        <w:t xml:space="preserve"> energii oraz niski</w:t>
      </w:r>
      <w:r w:rsidR="00B96B92">
        <w:t>ego</w:t>
      </w:r>
      <w:r>
        <w:t xml:space="preserve"> kosz</w:t>
      </w:r>
      <w:r w:rsidR="00B96B92">
        <w:t>tu wyprodukowania</w:t>
      </w:r>
      <w:r>
        <w:t xml:space="preserve"> </w:t>
      </w:r>
      <w:r w:rsidR="00B96B92">
        <w:t>urządzenia nadawczo-odbiorczego</w:t>
      </w:r>
      <w:r w:rsidR="00E4584A">
        <w:t>.</w:t>
      </w:r>
      <w:r>
        <w:t xml:space="preserve"> </w:t>
      </w:r>
      <w:r w:rsidR="00B96B92">
        <w:t xml:space="preserve">Do wad łączności </w:t>
      </w:r>
      <w:r w:rsidR="00E4584A">
        <w:t>przez</w:t>
      </w:r>
      <w:r>
        <w:t xml:space="preserve"> Bluetooth </w:t>
      </w:r>
      <w:r w:rsidR="00B96B92">
        <w:t>można zaliczyć</w:t>
      </w:r>
      <w:r>
        <w:t xml:space="preserve"> stosunkowo niewielki zasięg i </w:t>
      </w:r>
      <w:r w:rsidR="00B96B92">
        <w:t>niższą przepływność niż w przypadku WiFi</w:t>
      </w:r>
      <w:r w:rsidR="00987A4D">
        <w:t xml:space="preserve"> oraz to, że podobnie jak </w:t>
      </w:r>
      <w:r w:rsidR="00E4584A">
        <w:t>wcześniej wymieniona</w:t>
      </w:r>
      <w:r w:rsidR="00987A4D">
        <w:t xml:space="preserve"> technologia, Bluetooth pracuję w paśmie </w:t>
      </w:r>
      <w:r w:rsidR="00301FB1">
        <w:t>ISM, przez co</w:t>
      </w:r>
      <w:r w:rsidR="00987A4D">
        <w:t xml:space="preserve"> aparatura może być zakłóc</w:t>
      </w:r>
      <w:r w:rsidR="00294086">
        <w:t>a</w:t>
      </w:r>
      <w:r w:rsidR="00987A4D">
        <w:t>na przez wiele urządzeń, które również wykorzystują te pasmo</w:t>
      </w:r>
      <w:r w:rsidR="00B96B92">
        <w:t>.</w:t>
      </w:r>
    </w:p>
    <w:sectPr w:rsidR="00C83468" w:rsidRPr="00756AEC" w:rsidSect="000A2748">
      <w:footerReference w:type="even" r:id="rId17"/>
      <w:footerReference w:type="default" r:id="rId18"/>
      <w:pgSz w:w="11906" w:h="16838" w:code="9"/>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542" w:rsidRDefault="00972542" w:rsidP="005209D5">
      <w:pPr>
        <w:spacing w:after="0" w:line="240" w:lineRule="auto"/>
      </w:pPr>
      <w:r>
        <w:separator/>
      </w:r>
    </w:p>
  </w:endnote>
  <w:endnote w:type="continuationSeparator" w:id="0">
    <w:p w:rsidR="00972542" w:rsidRDefault="00972542" w:rsidP="005209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457383"/>
      <w:docPartObj>
        <w:docPartGallery w:val="Page Numbers (Bottom of Page)"/>
        <w:docPartUnique/>
      </w:docPartObj>
    </w:sdtPr>
    <w:sdtContent>
      <w:p w:rsidR="000636B7" w:rsidRDefault="004C7AF8">
        <w:pPr>
          <w:pStyle w:val="Stopka"/>
          <w:jc w:val="center"/>
        </w:pPr>
        <w:fldSimple w:instr=" PAGE   \* MERGEFORMAT ">
          <w:r w:rsidR="009B5294">
            <w:rPr>
              <w:noProof/>
            </w:rPr>
            <w:t>6</w:t>
          </w:r>
        </w:fldSimple>
      </w:p>
    </w:sdtContent>
  </w:sdt>
  <w:p w:rsidR="000636B7" w:rsidRDefault="000636B7">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457385"/>
      <w:docPartObj>
        <w:docPartGallery w:val="Page Numbers (Bottom of Page)"/>
        <w:docPartUnique/>
      </w:docPartObj>
    </w:sdtPr>
    <w:sdtContent>
      <w:p w:rsidR="000636B7" w:rsidRDefault="004C7AF8">
        <w:pPr>
          <w:pStyle w:val="Stopka"/>
          <w:jc w:val="center"/>
        </w:pPr>
        <w:fldSimple w:instr=" PAGE   \* MERGEFORMAT ">
          <w:r w:rsidR="00070DFB">
            <w:rPr>
              <w:noProof/>
            </w:rPr>
            <w:t>7</w:t>
          </w:r>
        </w:fldSimple>
      </w:p>
    </w:sdtContent>
  </w:sdt>
  <w:p w:rsidR="000636B7" w:rsidRDefault="000636B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542" w:rsidRDefault="00972542" w:rsidP="005209D5">
      <w:pPr>
        <w:spacing w:after="0" w:line="240" w:lineRule="auto"/>
      </w:pPr>
      <w:r>
        <w:separator/>
      </w:r>
    </w:p>
  </w:footnote>
  <w:footnote w:type="continuationSeparator" w:id="0">
    <w:p w:rsidR="00972542" w:rsidRDefault="00972542" w:rsidP="005209D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42198"/>
    <w:multiLevelType w:val="hybridMultilevel"/>
    <w:tmpl w:val="38F8DCE4"/>
    <w:lvl w:ilvl="0" w:tplc="EC727BFE">
      <w:start w:val="1"/>
      <w:numFmt w:val="lowerLetter"/>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
    <w:nsid w:val="109966EA"/>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2">
    <w:nsid w:val="12CE0A1A"/>
    <w:multiLevelType w:val="hybridMultilevel"/>
    <w:tmpl w:val="E9ECBBB8"/>
    <w:lvl w:ilvl="0" w:tplc="A634B32A">
      <w:start w:val="1"/>
      <w:numFmt w:val="lowerLetter"/>
      <w:lvlText w:val="%1)"/>
      <w:lvlJc w:val="left"/>
      <w:pPr>
        <w:ind w:left="3196" w:hanging="360"/>
      </w:pPr>
      <w:rPr>
        <w:rFonts w:hint="default"/>
      </w:rPr>
    </w:lvl>
    <w:lvl w:ilvl="1" w:tplc="04150019" w:tentative="1">
      <w:start w:val="1"/>
      <w:numFmt w:val="lowerLetter"/>
      <w:lvlText w:val="%2."/>
      <w:lvlJc w:val="left"/>
      <w:pPr>
        <w:ind w:left="3916" w:hanging="360"/>
      </w:pPr>
    </w:lvl>
    <w:lvl w:ilvl="2" w:tplc="0415001B" w:tentative="1">
      <w:start w:val="1"/>
      <w:numFmt w:val="lowerRoman"/>
      <w:lvlText w:val="%3."/>
      <w:lvlJc w:val="right"/>
      <w:pPr>
        <w:ind w:left="4636" w:hanging="180"/>
      </w:pPr>
    </w:lvl>
    <w:lvl w:ilvl="3" w:tplc="0415000F" w:tentative="1">
      <w:start w:val="1"/>
      <w:numFmt w:val="decimal"/>
      <w:lvlText w:val="%4."/>
      <w:lvlJc w:val="left"/>
      <w:pPr>
        <w:ind w:left="5356" w:hanging="360"/>
      </w:pPr>
    </w:lvl>
    <w:lvl w:ilvl="4" w:tplc="04150019" w:tentative="1">
      <w:start w:val="1"/>
      <w:numFmt w:val="lowerLetter"/>
      <w:lvlText w:val="%5."/>
      <w:lvlJc w:val="left"/>
      <w:pPr>
        <w:ind w:left="6076" w:hanging="360"/>
      </w:pPr>
    </w:lvl>
    <w:lvl w:ilvl="5" w:tplc="0415001B" w:tentative="1">
      <w:start w:val="1"/>
      <w:numFmt w:val="lowerRoman"/>
      <w:lvlText w:val="%6."/>
      <w:lvlJc w:val="right"/>
      <w:pPr>
        <w:ind w:left="6796" w:hanging="180"/>
      </w:pPr>
    </w:lvl>
    <w:lvl w:ilvl="6" w:tplc="0415000F" w:tentative="1">
      <w:start w:val="1"/>
      <w:numFmt w:val="decimal"/>
      <w:lvlText w:val="%7."/>
      <w:lvlJc w:val="left"/>
      <w:pPr>
        <w:ind w:left="7516" w:hanging="360"/>
      </w:pPr>
    </w:lvl>
    <w:lvl w:ilvl="7" w:tplc="04150019" w:tentative="1">
      <w:start w:val="1"/>
      <w:numFmt w:val="lowerLetter"/>
      <w:lvlText w:val="%8."/>
      <w:lvlJc w:val="left"/>
      <w:pPr>
        <w:ind w:left="8236" w:hanging="360"/>
      </w:pPr>
    </w:lvl>
    <w:lvl w:ilvl="8" w:tplc="0415001B" w:tentative="1">
      <w:start w:val="1"/>
      <w:numFmt w:val="lowerRoman"/>
      <w:lvlText w:val="%9."/>
      <w:lvlJc w:val="right"/>
      <w:pPr>
        <w:ind w:left="8956" w:hanging="180"/>
      </w:pPr>
    </w:lvl>
  </w:abstractNum>
  <w:abstractNum w:abstractNumId="3">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
    <w:nsid w:val="20F87C2F"/>
    <w:multiLevelType w:val="hybridMultilevel"/>
    <w:tmpl w:val="BF14D3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77320E9"/>
    <w:multiLevelType w:val="hybridMultilevel"/>
    <w:tmpl w:val="3B5E03DE"/>
    <w:lvl w:ilvl="0" w:tplc="A038EF92">
      <w:start w:val="1"/>
      <w:numFmt w:val="lowerLetter"/>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nsid w:val="32E37580"/>
    <w:multiLevelType w:val="hybridMultilevel"/>
    <w:tmpl w:val="42F05FE0"/>
    <w:lvl w:ilvl="0" w:tplc="C318E238">
      <w:start w:val="1"/>
      <w:numFmt w:val="lowerLetter"/>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nsid w:val="350550E4"/>
    <w:multiLevelType w:val="multilevel"/>
    <w:tmpl w:val="A9549620"/>
    <w:lvl w:ilvl="0">
      <w:start w:val="2"/>
      <w:numFmt w:val="decimal"/>
      <w:lvlText w:val="%1."/>
      <w:lvlJc w:val="left"/>
      <w:pPr>
        <w:ind w:left="360" w:hanging="360"/>
      </w:pPr>
      <w:rPr>
        <w:rFonts w:hint="default"/>
        <w:color w:val="0D0D0D" w:themeColor="text1" w:themeTint="F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1B747FB"/>
    <w:multiLevelType w:val="hybridMultilevel"/>
    <w:tmpl w:val="653E855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42AA2520"/>
    <w:multiLevelType w:val="multilevel"/>
    <w:tmpl w:val="59380E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46B7447"/>
    <w:multiLevelType w:val="hybridMultilevel"/>
    <w:tmpl w:val="78249458"/>
    <w:lvl w:ilvl="0" w:tplc="8A2C433A">
      <w:start w:val="1"/>
      <w:numFmt w:val="lowerLetter"/>
      <w:lvlText w:val="%1)"/>
      <w:lvlJc w:val="left"/>
      <w:pPr>
        <w:ind w:left="3196" w:hanging="360"/>
      </w:pPr>
      <w:rPr>
        <w:rFonts w:hint="default"/>
      </w:rPr>
    </w:lvl>
    <w:lvl w:ilvl="1" w:tplc="04150019" w:tentative="1">
      <w:start w:val="1"/>
      <w:numFmt w:val="lowerLetter"/>
      <w:lvlText w:val="%2."/>
      <w:lvlJc w:val="left"/>
      <w:pPr>
        <w:ind w:left="3916" w:hanging="360"/>
      </w:pPr>
    </w:lvl>
    <w:lvl w:ilvl="2" w:tplc="0415001B" w:tentative="1">
      <w:start w:val="1"/>
      <w:numFmt w:val="lowerRoman"/>
      <w:lvlText w:val="%3."/>
      <w:lvlJc w:val="right"/>
      <w:pPr>
        <w:ind w:left="4636" w:hanging="180"/>
      </w:pPr>
    </w:lvl>
    <w:lvl w:ilvl="3" w:tplc="0415000F" w:tentative="1">
      <w:start w:val="1"/>
      <w:numFmt w:val="decimal"/>
      <w:lvlText w:val="%4."/>
      <w:lvlJc w:val="left"/>
      <w:pPr>
        <w:ind w:left="5356" w:hanging="360"/>
      </w:pPr>
    </w:lvl>
    <w:lvl w:ilvl="4" w:tplc="04150019" w:tentative="1">
      <w:start w:val="1"/>
      <w:numFmt w:val="lowerLetter"/>
      <w:lvlText w:val="%5."/>
      <w:lvlJc w:val="left"/>
      <w:pPr>
        <w:ind w:left="6076" w:hanging="360"/>
      </w:pPr>
    </w:lvl>
    <w:lvl w:ilvl="5" w:tplc="0415001B" w:tentative="1">
      <w:start w:val="1"/>
      <w:numFmt w:val="lowerRoman"/>
      <w:lvlText w:val="%6."/>
      <w:lvlJc w:val="right"/>
      <w:pPr>
        <w:ind w:left="6796" w:hanging="180"/>
      </w:pPr>
    </w:lvl>
    <w:lvl w:ilvl="6" w:tplc="0415000F" w:tentative="1">
      <w:start w:val="1"/>
      <w:numFmt w:val="decimal"/>
      <w:lvlText w:val="%7."/>
      <w:lvlJc w:val="left"/>
      <w:pPr>
        <w:ind w:left="7516" w:hanging="360"/>
      </w:pPr>
    </w:lvl>
    <w:lvl w:ilvl="7" w:tplc="04150019" w:tentative="1">
      <w:start w:val="1"/>
      <w:numFmt w:val="lowerLetter"/>
      <w:lvlText w:val="%8."/>
      <w:lvlJc w:val="left"/>
      <w:pPr>
        <w:ind w:left="8236" w:hanging="360"/>
      </w:pPr>
    </w:lvl>
    <w:lvl w:ilvl="8" w:tplc="0415001B" w:tentative="1">
      <w:start w:val="1"/>
      <w:numFmt w:val="lowerRoman"/>
      <w:lvlText w:val="%9."/>
      <w:lvlJc w:val="right"/>
      <w:pPr>
        <w:ind w:left="8956" w:hanging="180"/>
      </w:pPr>
    </w:lvl>
  </w:abstractNum>
  <w:abstractNum w:abstractNumId="11">
    <w:nsid w:val="4F077BAE"/>
    <w:multiLevelType w:val="hybridMultilevel"/>
    <w:tmpl w:val="19B0F140"/>
    <w:lvl w:ilvl="0" w:tplc="614C2B6C">
      <w:start w:val="1"/>
      <w:numFmt w:val="lowerLetter"/>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nsid w:val="708A3A5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8884743"/>
    <w:multiLevelType w:val="hybridMultilevel"/>
    <w:tmpl w:val="FE9670F8"/>
    <w:lvl w:ilvl="0" w:tplc="04F0B602">
      <w:start w:val="1"/>
      <w:numFmt w:val="lowerLetter"/>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nsid w:val="79FE472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9"/>
  </w:num>
  <w:num w:numId="3">
    <w:abstractNumId w:val="1"/>
  </w:num>
  <w:num w:numId="4">
    <w:abstractNumId w:val="12"/>
  </w:num>
  <w:num w:numId="5">
    <w:abstractNumId w:val="7"/>
  </w:num>
  <w:num w:numId="6">
    <w:abstractNumId w:val="6"/>
  </w:num>
  <w:num w:numId="7">
    <w:abstractNumId w:val="5"/>
  </w:num>
  <w:num w:numId="8">
    <w:abstractNumId w:val="11"/>
  </w:num>
  <w:num w:numId="9">
    <w:abstractNumId w:val="0"/>
  </w:num>
  <w:num w:numId="10">
    <w:abstractNumId w:val="13"/>
  </w:num>
  <w:num w:numId="11">
    <w:abstractNumId w:val="2"/>
  </w:num>
  <w:num w:numId="12">
    <w:abstractNumId w:val="10"/>
  </w:num>
  <w:num w:numId="13">
    <w:abstractNumId w:val="14"/>
  </w:num>
  <w:num w:numId="14">
    <w:abstractNumId w:val="8"/>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9"/>
  <w:hyphenationZone w:val="425"/>
  <w:evenAndOddHeaders/>
  <w:drawingGridHorizontalSpacing w:val="100"/>
  <w:displayHorizontalDrawingGridEvery w:val="2"/>
  <w:characterSpacingControl w:val="doNotCompress"/>
  <w:footnotePr>
    <w:footnote w:id="-1"/>
    <w:footnote w:id="0"/>
  </w:footnotePr>
  <w:endnotePr>
    <w:endnote w:id="-1"/>
    <w:endnote w:id="0"/>
  </w:endnotePr>
  <w:compat/>
  <w:rsids>
    <w:rsidRoot w:val="00A97B32"/>
    <w:rsid w:val="00003AC8"/>
    <w:rsid w:val="00014557"/>
    <w:rsid w:val="00046557"/>
    <w:rsid w:val="000636B7"/>
    <w:rsid w:val="00070DFB"/>
    <w:rsid w:val="00074AED"/>
    <w:rsid w:val="0008520F"/>
    <w:rsid w:val="000949F3"/>
    <w:rsid w:val="000A2748"/>
    <w:rsid w:val="000A54B3"/>
    <w:rsid w:val="000B5018"/>
    <w:rsid w:val="000B612D"/>
    <w:rsid w:val="000B647E"/>
    <w:rsid w:val="000E1DDB"/>
    <w:rsid w:val="000F5F2E"/>
    <w:rsid w:val="000F760A"/>
    <w:rsid w:val="001143A2"/>
    <w:rsid w:val="00114BAF"/>
    <w:rsid w:val="00116416"/>
    <w:rsid w:val="00144B2F"/>
    <w:rsid w:val="00151808"/>
    <w:rsid w:val="001550FF"/>
    <w:rsid w:val="001601AF"/>
    <w:rsid w:val="00170E80"/>
    <w:rsid w:val="0019106E"/>
    <w:rsid w:val="001960E0"/>
    <w:rsid w:val="001A328A"/>
    <w:rsid w:val="001B4964"/>
    <w:rsid w:val="001C41F5"/>
    <w:rsid w:val="001C4A3E"/>
    <w:rsid w:val="001D3E50"/>
    <w:rsid w:val="001E1689"/>
    <w:rsid w:val="001E21C1"/>
    <w:rsid w:val="002008AB"/>
    <w:rsid w:val="002555C1"/>
    <w:rsid w:val="00255855"/>
    <w:rsid w:val="00291E2D"/>
    <w:rsid w:val="00294086"/>
    <w:rsid w:val="002A0D5D"/>
    <w:rsid w:val="002A32C2"/>
    <w:rsid w:val="002E6219"/>
    <w:rsid w:val="00301E3F"/>
    <w:rsid w:val="00301FB1"/>
    <w:rsid w:val="00305EAC"/>
    <w:rsid w:val="00306FFD"/>
    <w:rsid w:val="003078A5"/>
    <w:rsid w:val="00323FE9"/>
    <w:rsid w:val="00333ED9"/>
    <w:rsid w:val="00335782"/>
    <w:rsid w:val="003372C4"/>
    <w:rsid w:val="0034748A"/>
    <w:rsid w:val="00355BDA"/>
    <w:rsid w:val="00364434"/>
    <w:rsid w:val="00377B1A"/>
    <w:rsid w:val="0038499D"/>
    <w:rsid w:val="00384D69"/>
    <w:rsid w:val="00394095"/>
    <w:rsid w:val="003A1AA3"/>
    <w:rsid w:val="003A730B"/>
    <w:rsid w:val="003C72A7"/>
    <w:rsid w:val="003C7415"/>
    <w:rsid w:val="003D1478"/>
    <w:rsid w:val="003E10A6"/>
    <w:rsid w:val="00400E4A"/>
    <w:rsid w:val="00402F47"/>
    <w:rsid w:val="004039A1"/>
    <w:rsid w:val="00423E0F"/>
    <w:rsid w:val="004262E1"/>
    <w:rsid w:val="00426CA6"/>
    <w:rsid w:val="004360BA"/>
    <w:rsid w:val="0044050B"/>
    <w:rsid w:val="0046357A"/>
    <w:rsid w:val="00475F39"/>
    <w:rsid w:val="0049601D"/>
    <w:rsid w:val="004A0CD0"/>
    <w:rsid w:val="004A289F"/>
    <w:rsid w:val="004A7541"/>
    <w:rsid w:val="004B5A81"/>
    <w:rsid w:val="004C7AF8"/>
    <w:rsid w:val="004F2869"/>
    <w:rsid w:val="00505CF2"/>
    <w:rsid w:val="00510BCF"/>
    <w:rsid w:val="005209D5"/>
    <w:rsid w:val="00526F8C"/>
    <w:rsid w:val="00527558"/>
    <w:rsid w:val="00531B5B"/>
    <w:rsid w:val="00544860"/>
    <w:rsid w:val="00561D48"/>
    <w:rsid w:val="00587770"/>
    <w:rsid w:val="00595FA2"/>
    <w:rsid w:val="0059669D"/>
    <w:rsid w:val="005A0A37"/>
    <w:rsid w:val="005A0C97"/>
    <w:rsid w:val="005D1204"/>
    <w:rsid w:val="005D23C5"/>
    <w:rsid w:val="005E57D8"/>
    <w:rsid w:val="00601305"/>
    <w:rsid w:val="00601337"/>
    <w:rsid w:val="00602119"/>
    <w:rsid w:val="006053D4"/>
    <w:rsid w:val="006106B5"/>
    <w:rsid w:val="00631712"/>
    <w:rsid w:val="006317DE"/>
    <w:rsid w:val="0063490A"/>
    <w:rsid w:val="00651EA0"/>
    <w:rsid w:val="00662013"/>
    <w:rsid w:val="00670D63"/>
    <w:rsid w:val="006907CB"/>
    <w:rsid w:val="00696445"/>
    <w:rsid w:val="006A11C7"/>
    <w:rsid w:val="006A54AC"/>
    <w:rsid w:val="00701E6E"/>
    <w:rsid w:val="00703347"/>
    <w:rsid w:val="00710BDB"/>
    <w:rsid w:val="00756AEC"/>
    <w:rsid w:val="00780A00"/>
    <w:rsid w:val="0078509E"/>
    <w:rsid w:val="007A4A97"/>
    <w:rsid w:val="007D14B2"/>
    <w:rsid w:val="007E4A56"/>
    <w:rsid w:val="00802917"/>
    <w:rsid w:val="00803B35"/>
    <w:rsid w:val="00833D4B"/>
    <w:rsid w:val="00855F38"/>
    <w:rsid w:val="00857E6E"/>
    <w:rsid w:val="00873B3C"/>
    <w:rsid w:val="008C0E62"/>
    <w:rsid w:val="008C1A8E"/>
    <w:rsid w:val="008D3264"/>
    <w:rsid w:val="00903AEF"/>
    <w:rsid w:val="009043AC"/>
    <w:rsid w:val="00927E39"/>
    <w:rsid w:val="00943A8B"/>
    <w:rsid w:val="00947429"/>
    <w:rsid w:val="00954AD5"/>
    <w:rsid w:val="00961ABE"/>
    <w:rsid w:val="00971BD3"/>
    <w:rsid w:val="00972542"/>
    <w:rsid w:val="00973561"/>
    <w:rsid w:val="00986AFF"/>
    <w:rsid w:val="00987A4D"/>
    <w:rsid w:val="0099125C"/>
    <w:rsid w:val="009A4891"/>
    <w:rsid w:val="009B03A7"/>
    <w:rsid w:val="009B5294"/>
    <w:rsid w:val="009C3F7E"/>
    <w:rsid w:val="009F67F8"/>
    <w:rsid w:val="009F6AF4"/>
    <w:rsid w:val="00A21C24"/>
    <w:rsid w:val="00A250A0"/>
    <w:rsid w:val="00A30DCA"/>
    <w:rsid w:val="00A33AE1"/>
    <w:rsid w:val="00A36178"/>
    <w:rsid w:val="00A777A7"/>
    <w:rsid w:val="00A97B32"/>
    <w:rsid w:val="00AA5343"/>
    <w:rsid w:val="00AA7A28"/>
    <w:rsid w:val="00AB228C"/>
    <w:rsid w:val="00AC1FE9"/>
    <w:rsid w:val="00AD296D"/>
    <w:rsid w:val="00AE4017"/>
    <w:rsid w:val="00AE4290"/>
    <w:rsid w:val="00B00394"/>
    <w:rsid w:val="00B123AC"/>
    <w:rsid w:val="00B210CB"/>
    <w:rsid w:val="00B3764C"/>
    <w:rsid w:val="00B54C90"/>
    <w:rsid w:val="00B76C0D"/>
    <w:rsid w:val="00B93805"/>
    <w:rsid w:val="00B96B92"/>
    <w:rsid w:val="00BD6B88"/>
    <w:rsid w:val="00BF44DA"/>
    <w:rsid w:val="00C003FC"/>
    <w:rsid w:val="00C04665"/>
    <w:rsid w:val="00C07593"/>
    <w:rsid w:val="00C21CAE"/>
    <w:rsid w:val="00C23E1E"/>
    <w:rsid w:val="00C4685B"/>
    <w:rsid w:val="00C6367A"/>
    <w:rsid w:val="00C64E1F"/>
    <w:rsid w:val="00C71636"/>
    <w:rsid w:val="00C7279F"/>
    <w:rsid w:val="00C75A6B"/>
    <w:rsid w:val="00C75D56"/>
    <w:rsid w:val="00C83468"/>
    <w:rsid w:val="00C8539A"/>
    <w:rsid w:val="00C964B1"/>
    <w:rsid w:val="00CB5AF8"/>
    <w:rsid w:val="00CC0B6A"/>
    <w:rsid w:val="00CC50D7"/>
    <w:rsid w:val="00CD392A"/>
    <w:rsid w:val="00CE21A2"/>
    <w:rsid w:val="00CE3A62"/>
    <w:rsid w:val="00D0105D"/>
    <w:rsid w:val="00D21921"/>
    <w:rsid w:val="00D35BE9"/>
    <w:rsid w:val="00D40895"/>
    <w:rsid w:val="00D46171"/>
    <w:rsid w:val="00D517DD"/>
    <w:rsid w:val="00D77A80"/>
    <w:rsid w:val="00D85202"/>
    <w:rsid w:val="00DB4066"/>
    <w:rsid w:val="00DD1483"/>
    <w:rsid w:val="00DD2E48"/>
    <w:rsid w:val="00E322E8"/>
    <w:rsid w:val="00E4584A"/>
    <w:rsid w:val="00E474CC"/>
    <w:rsid w:val="00E47BA0"/>
    <w:rsid w:val="00E6303C"/>
    <w:rsid w:val="00E86888"/>
    <w:rsid w:val="00E93097"/>
    <w:rsid w:val="00EC3CE6"/>
    <w:rsid w:val="00EC52FD"/>
    <w:rsid w:val="00F00923"/>
    <w:rsid w:val="00F46E36"/>
    <w:rsid w:val="00F720E1"/>
    <w:rsid w:val="00FB202E"/>
    <w:rsid w:val="00FB206C"/>
    <w:rsid w:val="00FB5A3C"/>
    <w:rsid w:val="00FC567B"/>
    <w:rsid w:val="00FC645E"/>
    <w:rsid w:val="00FE5E1C"/>
    <w:rsid w:val="00FF1B0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B03A7"/>
  </w:style>
  <w:style w:type="paragraph" w:styleId="Nagwek1">
    <w:name w:val="heading 1"/>
    <w:basedOn w:val="Normalny"/>
    <w:next w:val="Normalny"/>
    <w:link w:val="Nagwek1Znak"/>
    <w:uiPriority w:val="9"/>
    <w:qFormat/>
    <w:rsid w:val="00A30DCA"/>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A30DC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A30DCA"/>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A30DCA"/>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30DC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30DCA"/>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30DCA"/>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30DCA"/>
    <w:pPr>
      <w:keepNext/>
      <w:keepLines/>
      <w:numPr>
        <w:ilvl w:val="7"/>
        <w:numId w:val="3"/>
      </w:numPr>
      <w:spacing w:before="200" w:after="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A30DCA"/>
    <w:pPr>
      <w:keepNext/>
      <w:keepLines/>
      <w:numPr>
        <w:ilvl w:val="8"/>
        <w:numId w:val="3"/>
      </w:numPr>
      <w:spacing w:before="200" w:after="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5209D5"/>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209D5"/>
  </w:style>
  <w:style w:type="paragraph" w:styleId="Stopka">
    <w:name w:val="footer"/>
    <w:basedOn w:val="Normalny"/>
    <w:link w:val="StopkaZnak"/>
    <w:uiPriority w:val="99"/>
    <w:unhideWhenUsed/>
    <w:rsid w:val="005209D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09D5"/>
  </w:style>
  <w:style w:type="paragraph" w:styleId="Akapitzlist">
    <w:name w:val="List Paragraph"/>
    <w:basedOn w:val="Normalny"/>
    <w:uiPriority w:val="34"/>
    <w:qFormat/>
    <w:rsid w:val="005209D5"/>
    <w:pPr>
      <w:ind w:left="720"/>
      <w:contextualSpacing/>
    </w:pPr>
  </w:style>
  <w:style w:type="character" w:customStyle="1" w:styleId="Nagwek1Znak">
    <w:name w:val="Nagłówek 1 Znak"/>
    <w:basedOn w:val="Domylnaczcionkaakapitu"/>
    <w:link w:val="Nagwek1"/>
    <w:uiPriority w:val="9"/>
    <w:rsid w:val="00A30DC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A30DC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A30DC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A30DC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30DC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30DC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30DC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30DC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30DCA"/>
    <w:rPr>
      <w:rFonts w:asciiTheme="majorHAnsi" w:eastAsiaTheme="majorEastAsia" w:hAnsiTheme="majorHAnsi" w:cstheme="majorBidi"/>
      <w:i/>
      <w:iCs/>
      <w:color w:val="404040" w:themeColor="text1" w:themeTint="BF"/>
      <w:sz w:val="20"/>
      <w:szCs w:val="20"/>
    </w:rPr>
  </w:style>
  <w:style w:type="paragraph" w:styleId="Tekstdymka">
    <w:name w:val="Balloon Text"/>
    <w:basedOn w:val="Normalny"/>
    <w:link w:val="TekstdymkaZnak"/>
    <w:uiPriority w:val="99"/>
    <w:semiHidden/>
    <w:unhideWhenUsed/>
    <w:rsid w:val="00E47BA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47BA0"/>
    <w:rPr>
      <w:rFonts w:ascii="Tahoma" w:hAnsi="Tahoma" w:cs="Tahoma"/>
      <w:sz w:val="16"/>
      <w:szCs w:val="16"/>
    </w:rPr>
  </w:style>
  <w:style w:type="paragraph" w:styleId="Bezodstpw">
    <w:name w:val="No Spacing"/>
    <w:uiPriority w:val="1"/>
    <w:qFormat/>
    <w:rsid w:val="00B123AC"/>
    <w:pPr>
      <w:spacing w:after="0" w:line="240" w:lineRule="auto"/>
    </w:pPr>
  </w:style>
  <w:style w:type="table" w:styleId="Tabela-Siatka">
    <w:name w:val="Table Grid"/>
    <w:basedOn w:val="Standardowy"/>
    <w:uiPriority w:val="59"/>
    <w:rsid w:val="00587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kocowego">
    <w:name w:val="endnote text"/>
    <w:basedOn w:val="Normalny"/>
    <w:link w:val="TekstprzypisukocowegoZnak"/>
    <w:uiPriority w:val="99"/>
    <w:semiHidden/>
    <w:unhideWhenUsed/>
    <w:rsid w:val="005D23C5"/>
    <w:pPr>
      <w:spacing w:after="0" w:line="240" w:lineRule="auto"/>
    </w:pPr>
  </w:style>
  <w:style w:type="character" w:customStyle="1" w:styleId="TekstprzypisukocowegoZnak">
    <w:name w:val="Tekst przypisu końcowego Znak"/>
    <w:basedOn w:val="Domylnaczcionkaakapitu"/>
    <w:link w:val="Tekstprzypisukocowego"/>
    <w:uiPriority w:val="99"/>
    <w:semiHidden/>
    <w:rsid w:val="005D23C5"/>
  </w:style>
  <w:style w:type="character" w:styleId="Odwoanieprzypisukocowego">
    <w:name w:val="endnote reference"/>
    <w:basedOn w:val="Domylnaczcionkaakapitu"/>
    <w:uiPriority w:val="99"/>
    <w:semiHidden/>
    <w:unhideWhenUsed/>
    <w:rsid w:val="005D23C5"/>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B689A5-C348-4DE3-A93C-DE55E1D9F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7118</TotalTime>
  <Pages>9</Pages>
  <Words>2334</Words>
  <Characters>14009</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Piotr Kowalczyk</dc:creator>
  <cp:lastModifiedBy>Piotr Kowalczyk</cp:lastModifiedBy>
  <cp:revision>129</cp:revision>
  <cp:lastPrinted>2014-07-02T20:54:00Z</cp:lastPrinted>
  <dcterms:created xsi:type="dcterms:W3CDTF">2014-06-23T17:21:00Z</dcterms:created>
  <dcterms:modified xsi:type="dcterms:W3CDTF">2014-07-02T20:55:00Z</dcterms:modified>
</cp:coreProperties>
</file>