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W załączonym </w:t>
      </w: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kodzie zostały zaimplementowane trzy różne metody znajdowania wartości własnych macierzy:</w:t>
      </w:r>
    </w:p>
    <w:p w:rsidR="001E021C" w:rsidRPr="001E021C" w:rsidRDefault="001E021C" w:rsidP="001E0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Metoda potęgowa:</w:t>
      </w: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 xml:space="preserve"> Bazuje na iteracyjnym mnoże</w:t>
      </w:r>
      <w:bookmarkStart w:id="0" w:name="_GoBack"/>
      <w:bookmarkEnd w:id="0"/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niu macierzy przez wektor, a następnie normalizacji wynikowego wektora. Wartość własna jest przybliżana przez iloczyn skalarny wektora własnego i macierzy pomnożonej przez ten wektor.</w:t>
      </w:r>
    </w:p>
    <w:p w:rsidR="001E021C" w:rsidRPr="001E021C" w:rsidRDefault="001E021C" w:rsidP="001E0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1E021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Metoda Rayleigha:</w:t>
      </w: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 xml:space="preserve"> Wykorzystuje przybliżoną wartość własną (Rayleigh </w:t>
      </w:r>
      <w:proofErr w:type="spellStart"/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quotient</w:t>
      </w:r>
      <w:proofErr w:type="spellEnd"/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 xml:space="preserve">) do rozwiązania układu równań liniowych i uzyskania kolejnej przybliżonej wartości własnej. </w:t>
      </w:r>
      <w:proofErr w:type="spellStart"/>
      <w:r w:rsidRPr="001E02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Proces</w:t>
      </w:r>
      <w:proofErr w:type="spellEnd"/>
      <w:r w:rsidRPr="001E02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ten jest </w:t>
      </w:r>
      <w:proofErr w:type="spellStart"/>
      <w:r w:rsidRPr="001E02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iteracyjny</w:t>
      </w:r>
      <w:proofErr w:type="spellEnd"/>
      <w:r w:rsidRPr="001E02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:rsidR="001E021C" w:rsidRPr="001E021C" w:rsidRDefault="001E021C" w:rsidP="001E0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Metoda iteracyjna QR:</w:t>
      </w: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 xml:space="preserve"> Wykorzystuje faktoryzację QR, gdzie macierz pierwotna jest </w:t>
      </w:r>
      <w:proofErr w:type="spellStart"/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faktoryzowana</w:t>
      </w:r>
      <w:proofErr w:type="spellEnd"/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 xml:space="preserve"> na iloczyn ortogonalnej macierzy Q i macierzy trójkątnej R. Proces ten jest powtarzany iteracyjnie.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Szczegóły</w:t>
      </w:r>
      <w:proofErr w:type="spellEnd"/>
      <w:r w:rsidRPr="001E021C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 </w:t>
      </w:r>
      <w:proofErr w:type="spellStart"/>
      <w:r w:rsidRPr="001E021C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implementacji</w:t>
      </w:r>
      <w:proofErr w:type="spellEnd"/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Metoda</w:t>
      </w:r>
      <w:proofErr w:type="spellEnd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 </w:t>
      </w: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potęgowa</w:t>
      </w:r>
      <w:proofErr w:type="spellEnd"/>
    </w:p>
    <w:p w:rsidR="001E021C" w:rsidRPr="001E021C" w:rsidRDefault="001E021C" w:rsidP="001E02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Wykorzystuje iteracyjne mnożenie macierzy przez wektor i normalizację.</w:t>
      </w:r>
    </w:p>
    <w:p w:rsidR="001E021C" w:rsidRPr="001E021C" w:rsidRDefault="001E021C" w:rsidP="001E02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Dodatkowo, używa deflacji, aby usuwać składniki własne z macierzy.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Metoda</w:t>
      </w:r>
      <w:proofErr w:type="spellEnd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 </w:t>
      </w: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Rayleigha</w:t>
      </w:r>
      <w:proofErr w:type="spellEnd"/>
    </w:p>
    <w:p w:rsidR="001E021C" w:rsidRPr="001E021C" w:rsidRDefault="001E021C" w:rsidP="001E02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Korzysta z przybliżonej wartości własnej, aby rozwiązać układ równań.</w:t>
      </w:r>
    </w:p>
    <w:p w:rsidR="001E021C" w:rsidRPr="001E021C" w:rsidRDefault="001E021C" w:rsidP="001E02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Iteracyjnie poprawia przybliżoną wartość własną.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Metoda</w:t>
      </w:r>
      <w:proofErr w:type="spellEnd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 </w:t>
      </w:r>
      <w:proofErr w:type="spellStart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>iteracyjna</w:t>
      </w:r>
      <w:proofErr w:type="spellEnd"/>
      <w:r w:rsidRPr="001E021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 QR</w:t>
      </w:r>
    </w:p>
    <w:p w:rsidR="001E021C" w:rsidRPr="001E021C" w:rsidRDefault="001E021C" w:rsidP="001E02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Wykorzystuje faktoryzację QR iteracyjnie, aby zbliżać się do macierzy trójkątnej.</w:t>
      </w:r>
    </w:p>
    <w:p w:rsidR="001E021C" w:rsidRPr="001E021C" w:rsidRDefault="001E021C" w:rsidP="001E02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Wartości własne są odczytywane z diagonalnej macierzy trójkątnej.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Zastosowanie</w:t>
      </w:r>
      <w:proofErr w:type="spellEnd"/>
    </w:p>
    <w:p w:rsidR="001E021C" w:rsidRPr="001E021C" w:rsidRDefault="001E021C" w:rsidP="001E02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potęgowa jest skuteczna dla dominujących wartości własnych macierzy.</w:t>
      </w:r>
    </w:p>
    <w:p w:rsidR="001E021C" w:rsidRPr="001E021C" w:rsidRDefault="001E021C" w:rsidP="001E02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Rayleigha może być używana do poprawy przybliżonych wartości własnych.</w:t>
      </w:r>
    </w:p>
    <w:p w:rsidR="001E021C" w:rsidRPr="001E021C" w:rsidRDefault="001E021C" w:rsidP="001E02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iteracyjna QR jest skuteczna dla ogólnych macierzy.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proofErr w:type="spellStart"/>
      <w:r w:rsidRPr="001E021C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Ograniczenia</w:t>
      </w:r>
      <w:proofErr w:type="spellEnd"/>
    </w:p>
    <w:p w:rsidR="001E021C" w:rsidRPr="001E021C" w:rsidRDefault="001E021C" w:rsidP="001E02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potęgowa może zbiegać tylko do dominującej wartości własnej.</w:t>
      </w:r>
    </w:p>
    <w:p w:rsidR="001E021C" w:rsidRPr="001E021C" w:rsidRDefault="001E021C" w:rsidP="001E02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Rayleigha może być wrażliwa na wybór początkowego wektora.</w:t>
      </w:r>
    </w:p>
    <w:p w:rsidR="001E021C" w:rsidRPr="001E021C" w:rsidRDefault="001E021C" w:rsidP="001E02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Metoda iteracyjna QR może być kosztowna obliczeniowo dla dużych macierzy.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E021C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Podsumowanie</w:t>
      </w:r>
    </w:p>
    <w:p w:rsidR="001E021C" w:rsidRPr="001E021C" w:rsidRDefault="001E021C" w:rsidP="001E0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E021C">
        <w:rPr>
          <w:rFonts w:ascii="Segoe UI" w:eastAsia="Times New Roman" w:hAnsi="Segoe UI" w:cs="Segoe UI"/>
          <w:color w:val="374151"/>
          <w:sz w:val="24"/>
          <w:szCs w:val="24"/>
        </w:rPr>
        <w:t>Powyższy kod prezentuje trzy różne metody znajdowania wartości własnych macierzy. Wybór metody zależy od charakterystyki macierzy i wymagań obliczeniowych. W praktyce, stosowane są różne techniki w zależności od specyfiki problemu. Warto również zauważyć, że istnieje wiele innych algorytmów numerycznych służących do rozwiązania tego typu problemów.</w:t>
      </w:r>
    </w:p>
    <w:p w:rsidR="00E46A72" w:rsidRDefault="00E46A72"/>
    <w:sectPr w:rsidR="00E4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2C17"/>
    <w:multiLevelType w:val="multilevel"/>
    <w:tmpl w:val="5C4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C2D44"/>
    <w:multiLevelType w:val="multilevel"/>
    <w:tmpl w:val="A61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90CBD"/>
    <w:multiLevelType w:val="multilevel"/>
    <w:tmpl w:val="E4E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C0D1C"/>
    <w:multiLevelType w:val="multilevel"/>
    <w:tmpl w:val="3F5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2B457C"/>
    <w:multiLevelType w:val="multilevel"/>
    <w:tmpl w:val="D724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00EF7"/>
    <w:multiLevelType w:val="multilevel"/>
    <w:tmpl w:val="9B1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1C"/>
    <w:rsid w:val="001E021C"/>
    <w:rsid w:val="00E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5533"/>
  <w15:chartTrackingRefBased/>
  <w15:docId w15:val="{8D5C972A-E0D7-4AD6-A1F6-393A20E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E0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agwek3">
    <w:name w:val="heading 3"/>
    <w:basedOn w:val="Normalny"/>
    <w:link w:val="Nagwek3Znak"/>
    <w:uiPriority w:val="9"/>
    <w:qFormat/>
    <w:rsid w:val="001E0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E021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1E02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1E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1E0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48733559901</dc:creator>
  <cp:keywords/>
  <dc:description/>
  <cp:lastModifiedBy>48733559901</cp:lastModifiedBy>
  <cp:revision>1</cp:revision>
  <dcterms:created xsi:type="dcterms:W3CDTF">2024-01-26T15:51:00Z</dcterms:created>
  <dcterms:modified xsi:type="dcterms:W3CDTF">2024-01-26T15:52:00Z</dcterms:modified>
</cp:coreProperties>
</file>