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Необходимо установить базу данных PostgreSQL (</w:t>
      </w:r>
      <w:r w:rsidDel="00000000" w:rsidR="00000000" w:rsidRPr="00000000">
        <w:rPr>
          <w:b w:val="1"/>
          <w:i w:val="1"/>
          <w:rtl w:val="0"/>
        </w:rPr>
        <w:t xml:space="preserve">под администратором системы</w:t>
      </w:r>
      <w:r w:rsidDel="00000000" w:rsidR="00000000" w:rsidRPr="00000000">
        <w:rPr>
          <w:rtl w:val="0"/>
        </w:rPr>
        <w:t xml:space="preserve">),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для Windows (инсталлятор и документация)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https://postgrespro.ru/windows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для Linux (инсталлятор и документация)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https://www.postgresql.org/download/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Скачать </w:t>
      </w:r>
      <w:r w:rsidDel="00000000" w:rsidR="00000000" w:rsidRPr="00000000">
        <w:rPr>
          <w:b w:val="1"/>
          <w:rtl w:val="0"/>
        </w:rPr>
        <w:t xml:space="preserve">одно</w:t>
      </w:r>
      <w:r w:rsidDel="00000000" w:rsidR="00000000" w:rsidRPr="00000000">
        <w:rPr>
          <w:rtl w:val="0"/>
        </w:rPr>
        <w:t xml:space="preserve"> из приложений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pgAdmin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https://www.pgadmin.org/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dbeaver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https://dbeaver.io/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DataGrip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https://www.jetbrains.com/ru-ru/datagrip/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Подключиться приложением из пункта №2 к базе данных из пункта №1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Необходимо указать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Host</w:t>
      </w:r>
      <w:r w:rsidDel="00000000" w:rsidR="00000000" w:rsidRPr="00000000">
        <w:rPr>
          <w:rtl w:val="0"/>
        </w:rPr>
        <w:t xml:space="preserve"> - IP адрес компьютера (сервера) где находится установленная база данных из пункта №1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- пользователь (оставить postgres)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Port</w:t>
      </w:r>
      <w:r w:rsidDel="00000000" w:rsidR="00000000" w:rsidRPr="00000000">
        <w:rPr>
          <w:rtl w:val="0"/>
        </w:rPr>
        <w:t xml:space="preserve"> - порт (оставить 5432 если вы не меняли этот порт в настройках)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- пароль (который вы указывали при инсталляции)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- база данных (оставить postgres)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случае успешного подключения к Базе данных продемонстрировать результат работы следующего запроса в виде Screen экрана в котором будет видна среда разработки (из пункта №2) и результат запроса (необходимо к дз на платформе присоединить файл):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version();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www.jetbrains.com/ru-ru/datagrip/" TargetMode="External"/><Relationship Id="rId9" Type="http://schemas.openxmlformats.org/officeDocument/2006/relationships/hyperlink" Target="https://dbeaver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postgrespro.ru/windows" TargetMode="External"/><Relationship Id="rId7" Type="http://schemas.openxmlformats.org/officeDocument/2006/relationships/hyperlink" Target="https://www.postgresql.org/download/" TargetMode="External"/><Relationship Id="rId8" Type="http://schemas.openxmlformats.org/officeDocument/2006/relationships/hyperlink" Target="https://www.pgadmi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