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mesero virtual El sanguchon 2.0</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[Siglas del Proyecto]</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365586808"/>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Capstone - capstone-004D </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Mesero virtual - Comida Rapida “El Sanguchon 2.0 </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Tienda de comida rápida "El Sanguchon 2.0" </w:t>
            </w:r>
          </w:p>
        </w:tc>
      </w:tr>
      <w:tr>
        <w:trPr>
          <w:cantSplit w:val="0"/>
          <w:tblHeader w:val="0"/>
        </w:trPr>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Juan Andres Hernandez Aliaga </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A">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B">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20.981.122-7</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Max Abarca</w:t>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ma.abarcaf@duocuc.cl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Benjamín Ignacio Gutiérrez Soto </w:t>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b w:val="1"/>
                <w:bCs w:val="1"/>
                <w:rtl w:val="0"/>
              </w:rPr>
              <w:t xml:space="preserve">Felipe Soto Lagos</w:t>
            </w:r>
          </w:p>
        </w:tc>
        <w:tc>
          <w:tcPr>
            <w:shd w:fill="auto" w:val="clear"/>
          </w:tcPr>
          <w:p w:rsidR="00000000" w:rsidDel="00000000" w:rsidP="00000000" w:rsidRDefault="00000000" w:rsidRPr="00000000" w14:paraId="00000064">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color w:val="366091"/>
          <w:sz w:val="28"/>
          <w:szCs w:val="28"/>
          <w:rtl w:val="0"/>
        </w:rPr>
        <w:t xml:space="preserve">El sanguchon</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97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6195"/>
        <w:gridCol w:w="1800"/>
        <w:tblGridChange w:id="0">
          <w:tblGrid>
            <w:gridCol w:w="975"/>
            <w:gridCol w:w="6195"/>
            <w:gridCol w:w="1800"/>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ingresar mi pedido escribiendo de forma natural en el chat del Mesero Virtual para no buscar manualmente en un menú extenso.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recibir sugerencias de agregados o bebidas por parte del Mesero Virtual antes de pagar para complementar mi comida.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administrador necesito actualizar la disponibilidad de los productos en el panel para que el Mesero Virtual no ofrezca alimentos sin stock.</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ver un resumen de mi carrito y poder editar las cantidades o eliminar productos para asegurarme de que mi pedido sea correcto.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pagar mi pedido en línea utilizando WebPay o Flow de forma segura para confirmar mi compra rápidamente.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personal de cocina necesito visualizar en tiempo real los pedidos pagados para comenzar a prepararlos sin ingresarlos manualmente.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B">
            <w:pPr>
              <w:rPr/>
            </w:pPr>
            <w:r w:rsidDel="00000000" w:rsidR="00000000" w:rsidRPr="00000000">
              <w:rPr>
                <w:rtl w:val="0"/>
              </w:rPr>
              <w:t xml:space="preserve">Descripción del patrón de comparación utilizado para efectuar la estimación de puntos de historia.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utilizamos el planning poker como patron de comparacion y usamos la historia de de us-003 como base asignando 3 puntos debido a que es algo que conocemos y manejamos y al comparar dicha complejidad con el resto de historias asignando puntos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9A">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9C">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9D">
            <w:pPr>
              <w:rPr>
                <w:b w:val="1"/>
                <w:bCs w:val="1"/>
              </w:rPr>
            </w:pPr>
            <w:r w:rsidDel="00000000" w:rsidR="00000000" w:rsidRPr="00000000">
              <w:rPr>
                <w:b w:val="1"/>
                <w:bCs w:val="1"/>
                <w:rtl w:val="0"/>
              </w:rPr>
              <w:t xml:space="preserve">Sprint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ver un resumen de mi carrito y poder editar las cantidades o eliminar productos para asegurarme de que mi pedido sea correcto.</w:t>
            </w:r>
          </w:p>
        </w:tc>
        <w:tc>
          <w:tcPr/>
          <w:p w:rsidR="00000000" w:rsidDel="00000000" w:rsidP="00000000" w:rsidRDefault="00000000" w:rsidRPr="00000000" w14:paraId="000000A0">
            <w:pPr>
              <w:rPr/>
            </w:pPr>
            <w:r w:rsidDel="00000000" w:rsidR="00000000" w:rsidRPr="00000000">
              <w:rPr>
                <w:rtl w:val="0"/>
              </w:rPr>
              <w:t xml:space="preserve">1</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personal de cocina necesito visualizar en tiempo real los pedidos pagados para comenzar a prepararlos sin ingresarlos manualmente.</w:t>
            </w:r>
          </w:p>
        </w:tc>
        <w:tc>
          <w:tcPr/>
          <w:p w:rsidR="00000000" w:rsidDel="00000000" w:rsidP="00000000" w:rsidRDefault="00000000" w:rsidRPr="00000000" w14:paraId="000000A3">
            <w:pPr>
              <w:rPr/>
            </w:pPr>
            <w:r w:rsidDel="00000000" w:rsidR="00000000" w:rsidRPr="00000000">
              <w:rPr>
                <w:rtl w:val="0"/>
              </w:rPr>
              <w:t xml:space="preserve">1</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cliente necesito pagar mi pedido en línea utilizando WebPay o Flow de forma segura para confirmar mi compra rápidamente.</w:t>
            </w:r>
          </w:p>
        </w:tc>
        <w:tc>
          <w:tcPr/>
          <w:p w:rsidR="00000000" w:rsidDel="00000000" w:rsidP="00000000" w:rsidRDefault="00000000" w:rsidRPr="00000000" w14:paraId="000000A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1</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B9">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BB">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BC">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BD">
            <w:pPr>
              <w:rPr>
                <w:b w:val="1"/>
                <w:bCs w:val="1"/>
              </w:rPr>
            </w:pPr>
            <w:r w:rsidDel="00000000" w:rsidR="00000000" w:rsidRPr="00000000">
              <w:rPr>
                <w:b w:val="1"/>
                <w:bCs w:val="1"/>
                <w:rtl w:val="0"/>
              </w:rPr>
              <w:t xml:space="preserve">Estimación en Horas</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y entrenamiento inicial del Modelo NLP.</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T2</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 Interfaz del Chatbot (Widget).</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del Frontend con el motor IA (Backend API).</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Backend: API RESTful (Rutas y Controladores de Productos).</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T2</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 Interfaz del Panel Administrador (Inventario).</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Base de Datos para actualización de estado (Agotado/Disponible).</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US-004</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T1</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 de Datos y Poblado Inicial (Seeding) de productos.</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US-004</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T2</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 Interfaz visual del Carrito de Compras.</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US-004</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T3</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Backend: CRUD temporal de sesión para manejo del Carrito.</w:t>
            </w:r>
          </w:p>
        </w:tc>
        <w:tc>
          <w:tcPr>
            <w:tcBorders>
              <w:top w:color="cccccc" w:space="0" w:sz="9" w:val="single"/>
              <w:left w:color="cccccc" w:space="0" w:sz="9" w:val="single"/>
              <w:bottom w:color="cccccc" w:space="0" w:sz="9" w:val="single"/>
              <w:right w:color="cccccc" w:space="0" w:sz="9"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0E6">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E7">
      <w:pPr>
        <w:rPr/>
      </w:pPr>
      <w:r w:rsidDel="00000000" w:rsidR="00000000" w:rsidRPr="00000000">
        <w:rPr>
          <w:rtl w:val="0"/>
        </w:rPr>
        <w:t xml:space="preserve">Por ejemplo:</w:t>
      </w:r>
    </w:p>
    <w:p w:rsidR="00000000" w:rsidDel="00000000" w:rsidP="00000000" w:rsidRDefault="00000000" w:rsidRPr="00000000" w14:paraId="000000E8">
      <w:pPr>
        <w:rPr/>
      </w:pPr>
      <w:r w:rsidDel="00000000" w:rsidR="00000000" w:rsidRPr="00000000">
        <w:rPr/>
        <w:drawing>
          <wp:inline distB="0" distT="0" distL="0" distR="0">
            <wp:extent cx="5608320" cy="21336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Oxl1CfR3Omvb+j0Bv0MCwHXwg==">CgMxLjAyCGguZ2pkZ3hzMg5oLm96bGs2a2tpczA2dzIJaC4zMGowemxsMgloLjFmb2I5dGUyCWguM3pueXNoNzIJaC4yZXQ5MnAwMghoLnR5amN3dDIJaC4zZHk2dmttMgloLjF0M2g1c2YyCWguNGQzNG9nODIJaC4yczhleW8xMgloLjE3ZHA4dnU4AHIhMVRpdFhXQ3pMdzBjS3hwWjhZVTl6SVpXSUlZQ0YzRFNj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