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CDD86" w14:textId="77777777" w:rsidR="00545118" w:rsidRDefault="00545118">
      <w:pPr>
        <w:widowControl w:val="0"/>
        <w:spacing w:after="0"/>
        <w:rPr>
          <w:rFonts w:ascii="Arial" w:eastAsia="Arial" w:hAnsi="Arial" w:cs="Arial"/>
        </w:rPr>
      </w:pPr>
    </w:p>
    <w:tbl>
      <w:tblPr>
        <w:tblStyle w:val="af9"/>
        <w:tblpPr w:leftFromText="141" w:rightFromText="141" w:vertAnchor="text" w:tblpX="21" w:tblpY="10"/>
        <w:tblW w:w="104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06"/>
      </w:tblGrid>
      <w:tr w:rsidR="00545118" w14:paraId="161CA99F" w14:textId="77777777">
        <w:trPr>
          <w:trHeight w:val="1944"/>
        </w:trPr>
        <w:tc>
          <w:tcPr>
            <w:tcW w:w="10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5B483B" w14:textId="77777777" w:rsidR="00545118" w:rsidRDefault="00DE014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NÚMERO DE FICHA: 3155647</w:t>
            </w:r>
          </w:p>
          <w:p w14:paraId="5DEEBE26" w14:textId="53B947A3" w:rsidR="00545118" w:rsidRDefault="00DE014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FECHA:</w:t>
            </w:r>
            <w:r w:rsidR="006C1BD9">
              <w:rPr>
                <w:rFonts w:ascii="Arial" w:eastAsia="Arial" w:hAnsi="Arial" w:cs="Arial"/>
              </w:rPr>
              <w:t xml:space="preserve"> </w:t>
            </w:r>
            <w:r w:rsidR="008B1F96">
              <w:rPr>
                <w:rFonts w:ascii="Arial" w:eastAsia="Arial" w:hAnsi="Arial" w:cs="Arial"/>
              </w:rPr>
              <w:t>09</w:t>
            </w:r>
            <w:r w:rsidR="006C1BD9">
              <w:rPr>
                <w:rFonts w:ascii="Arial" w:eastAsia="Arial" w:hAnsi="Arial" w:cs="Arial"/>
              </w:rPr>
              <w:t>/</w:t>
            </w:r>
            <w:r w:rsidR="008B1F96">
              <w:rPr>
                <w:rFonts w:ascii="Arial" w:eastAsia="Arial" w:hAnsi="Arial" w:cs="Arial"/>
              </w:rPr>
              <w:t>02</w:t>
            </w:r>
            <w:r>
              <w:rPr>
                <w:rFonts w:ascii="Arial" w:eastAsia="Arial" w:hAnsi="Arial" w:cs="Arial"/>
              </w:rPr>
              <w:t>/202</w:t>
            </w:r>
            <w:r w:rsidR="008B1F96">
              <w:rPr>
                <w:rFonts w:ascii="Arial" w:eastAsia="Arial" w:hAnsi="Arial" w:cs="Arial"/>
              </w:rPr>
              <w:t>6</w:t>
            </w:r>
          </w:p>
          <w:p w14:paraId="2B0192EB" w14:textId="77777777" w:rsidR="00545118" w:rsidRDefault="00DE014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HORA INICIO:</w:t>
            </w:r>
            <w:r>
              <w:rPr>
                <w:rFonts w:ascii="Arial" w:eastAsia="Arial" w:hAnsi="Arial" w:cs="Arial"/>
              </w:rPr>
              <w:t xml:space="preserve"> 7:00 am</w:t>
            </w:r>
          </w:p>
          <w:p w14:paraId="766E1669" w14:textId="77777777" w:rsidR="00545118" w:rsidRDefault="00DE014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HORA FIN: </w:t>
            </w:r>
            <w:r>
              <w:rPr>
                <w:rFonts w:ascii="Arial" w:eastAsia="Arial" w:hAnsi="Arial" w:cs="Arial"/>
              </w:rPr>
              <w:t>1:00 pm</w:t>
            </w:r>
          </w:p>
          <w:p w14:paraId="785EC090" w14:textId="77777777" w:rsidR="00545118" w:rsidRDefault="00DE014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MUNICIPIO:</w:t>
            </w:r>
            <w:r>
              <w:rPr>
                <w:rFonts w:ascii="Arial" w:eastAsia="Arial" w:hAnsi="Arial" w:cs="Arial"/>
              </w:rPr>
              <w:t xml:space="preserve"> La Ceja</w:t>
            </w:r>
          </w:p>
          <w:p w14:paraId="660E4F6B" w14:textId="77777777" w:rsidR="00545118" w:rsidRDefault="00DE014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PROGRAMA DE FORMACIÓN:</w:t>
            </w:r>
          </w:p>
          <w:p w14:paraId="4E09A67E" w14:textId="77777777" w:rsidR="00545118" w:rsidRDefault="00DE014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</w:rPr>
              <w:t>ANÁLISIS Y DESARROLLO DE SOFTWARE</w:t>
            </w:r>
          </w:p>
          <w:p w14:paraId="63451BD1" w14:textId="77777777" w:rsidR="00545118" w:rsidRDefault="00DE014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DEL PROYECTO FORMATIVO:</w:t>
            </w:r>
          </w:p>
          <w:p w14:paraId="6D491E47" w14:textId="77777777" w:rsidR="00545118" w:rsidRDefault="00DE014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CONSTRUCCIÓN DE SOFTWARE INTEGRADOR DE TECNOLOGÍAS ORIENTADAS A SERVICIOS</w:t>
            </w:r>
          </w:p>
          <w:p w14:paraId="291B8594" w14:textId="3D77ECF0" w:rsidR="00545118" w:rsidRDefault="00DE014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FASE DEL PROYECTO FORMATIVO:</w:t>
            </w:r>
            <w:r>
              <w:rPr>
                <w:rFonts w:ascii="Arial" w:eastAsia="Arial" w:hAnsi="Arial" w:cs="Arial"/>
              </w:rPr>
              <w:t xml:space="preserve"> </w:t>
            </w:r>
            <w:r w:rsidR="008B1F96">
              <w:rPr>
                <w:rFonts w:ascii="Arial" w:eastAsia="Arial" w:hAnsi="Arial" w:cs="Arial"/>
              </w:rPr>
              <w:t>PLANEACIÓN</w:t>
            </w:r>
          </w:p>
          <w:p w14:paraId="1FE034F1" w14:textId="73198A1C" w:rsidR="00545118" w:rsidRDefault="00DE014A" w:rsidP="008B1F9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COMPETENCIA A</w:t>
            </w:r>
            <w:r w:rsidR="007C5289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DESARROLLAR:</w:t>
            </w:r>
            <w:r w:rsidR="00573758">
              <w:rPr>
                <w:rFonts w:ascii="Arial" w:eastAsia="Arial" w:hAnsi="Arial" w:cs="Arial"/>
                <w:b/>
              </w:rPr>
              <w:t xml:space="preserve"> </w:t>
            </w:r>
            <w:r w:rsidR="008B1F96">
              <w:rPr>
                <w:rFonts w:ascii="Arial" w:eastAsia="Arial" w:hAnsi="Arial" w:cs="Arial"/>
              </w:rPr>
              <w:t xml:space="preserve"> </w:t>
            </w:r>
            <w:r w:rsidR="008B1F96">
              <w:rPr>
                <w:rFonts w:ascii="Arial" w:eastAsia="Arial" w:hAnsi="Arial" w:cs="Arial"/>
              </w:rPr>
              <w:t>ESTRUCTURAR PROPUESTA TÉCNICA DE SERVICIO DE TECNOLOGÍA DE LA INFORMACIÓN SEGÚN REQUISITOS TÉCNICOS Y NORMATIVA</w:t>
            </w:r>
          </w:p>
          <w:p w14:paraId="775BC189" w14:textId="7EEE9CC6" w:rsidR="00545118" w:rsidRDefault="00DE014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highlight w:val="white"/>
              </w:rPr>
            </w:pPr>
            <w:r>
              <w:rPr>
                <w:rFonts w:ascii="Arial" w:eastAsia="Arial" w:hAnsi="Arial" w:cs="Arial"/>
                <w:b/>
              </w:rPr>
              <w:t>RESULTADO A DESARROLLAR:</w:t>
            </w:r>
            <w:r>
              <w:rPr>
                <w:rFonts w:ascii="Arial" w:eastAsia="Arial" w:hAnsi="Arial" w:cs="Arial"/>
              </w:rPr>
              <w:t xml:space="preserve"> </w:t>
            </w:r>
            <w:r w:rsidR="00573758" w:rsidRPr="00573758">
              <w:rPr>
                <w:rFonts w:ascii="Arial" w:eastAsia="Arial" w:hAnsi="Arial" w:cs="Arial"/>
              </w:rPr>
              <w:t xml:space="preserve">02 </w:t>
            </w:r>
            <w:r w:rsidR="008B1F96">
              <w:rPr>
                <w:rFonts w:ascii="Arial" w:eastAsia="Arial" w:hAnsi="Arial" w:cs="Arial"/>
              </w:rPr>
              <w:t>–</w:t>
            </w:r>
            <w:r w:rsidR="00573758" w:rsidRPr="00573758">
              <w:rPr>
                <w:rFonts w:ascii="Arial" w:eastAsia="Arial" w:hAnsi="Arial" w:cs="Arial"/>
              </w:rPr>
              <w:t xml:space="preserve"> </w:t>
            </w:r>
            <w:r w:rsidR="008B1F96">
              <w:rPr>
                <w:rFonts w:ascii="Arial" w:eastAsia="Arial" w:hAnsi="Arial" w:cs="Arial"/>
              </w:rPr>
              <w:t>Elaborar propuesta técnica del software de acuerdo con las especificaciones técnicas definidas</w:t>
            </w:r>
          </w:p>
        </w:tc>
      </w:tr>
      <w:tr w:rsidR="00545118" w14:paraId="3B01C8C8" w14:textId="77777777">
        <w:trPr>
          <w:trHeight w:val="2567"/>
        </w:trPr>
        <w:tc>
          <w:tcPr>
            <w:tcW w:w="10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A3EE2F" w14:textId="19ECBEFC" w:rsidR="00545118" w:rsidRDefault="00DE014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NOMBRE ACTIVIDAD GUÍA DE APRENDIZAJE: </w:t>
            </w:r>
            <w:r w:rsidR="00F77ADC">
              <w:rPr>
                <w:rFonts w:ascii="Arial" w:eastAsia="Arial" w:hAnsi="Arial" w:cs="Arial"/>
                <w:bCs/>
              </w:rPr>
              <w:t xml:space="preserve">CONCEPTUALIZACIÓN </w:t>
            </w:r>
          </w:p>
          <w:p w14:paraId="7A03F496" w14:textId="119502B4" w:rsidR="002259E9" w:rsidRPr="00F77ADC" w:rsidRDefault="00DE014A">
            <w:pPr>
              <w:tabs>
                <w:tab w:val="left" w:pos="2240"/>
              </w:tabs>
              <w:spacing w:after="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TEMA:</w:t>
            </w:r>
            <w:r w:rsidR="00F24A42">
              <w:rPr>
                <w:rFonts w:ascii="Arial" w:eastAsia="Arial" w:hAnsi="Arial" w:cs="Arial"/>
                <w:b/>
              </w:rPr>
              <w:t xml:space="preserve"> </w:t>
            </w:r>
            <w:r w:rsidR="00DF354C">
              <w:rPr>
                <w:rFonts w:ascii="Arial" w:eastAsia="Arial" w:hAnsi="Arial" w:cs="Arial"/>
                <w:bCs/>
              </w:rPr>
              <w:t>CONTRATACIÓN Y LEGISLACIÓN</w:t>
            </w:r>
          </w:p>
          <w:p w14:paraId="48AD76F7" w14:textId="77777777" w:rsidR="00545118" w:rsidRDefault="00DE014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DESCRIPCIÓN DE ACTIVIDADES DESARROLLADAS: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DFC5972" w14:textId="77777777" w:rsidR="006C1BD9" w:rsidRDefault="00F77ADC" w:rsidP="00F77ADC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</w:rPr>
            </w:pPr>
            <w:r w:rsidRPr="00F77ADC">
              <w:rPr>
                <w:rFonts w:ascii="Arial" w:eastAsia="Arial" w:hAnsi="Arial" w:cs="Arial"/>
              </w:rPr>
              <w:t>Explicación sobre los tipos de software en Colombia</w:t>
            </w:r>
            <w:r>
              <w:rPr>
                <w:rFonts w:ascii="Arial" w:eastAsia="Arial" w:hAnsi="Arial" w:cs="Arial"/>
              </w:rPr>
              <w:t>.</w:t>
            </w:r>
          </w:p>
          <w:p w14:paraId="33D63228" w14:textId="77777777" w:rsidR="00F77ADC" w:rsidRDefault="0051503D" w:rsidP="00F77ADC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Exposición sobre los ecosistemas de software moderno</w:t>
            </w:r>
          </w:p>
          <w:p w14:paraId="17EAED42" w14:textId="77777777" w:rsidR="0051503D" w:rsidRDefault="007C5289" w:rsidP="0051503D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Explicación sobre la Propiedad Intelectual y Software</w:t>
            </w:r>
          </w:p>
          <w:p w14:paraId="16138B73" w14:textId="77777777" w:rsidR="00BD6E46" w:rsidRDefault="004218B6" w:rsidP="0051503D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Breve investigación sobre la DNDA</w:t>
            </w:r>
          </w:p>
          <w:p w14:paraId="0ADF7E6D" w14:textId="09C87793" w:rsidR="004218B6" w:rsidRPr="0051503D" w:rsidRDefault="004218B6" w:rsidP="0051503D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Explicación sobre los Contratos de Software</w:t>
            </w:r>
          </w:p>
        </w:tc>
      </w:tr>
      <w:tr w:rsidR="00545118" w14:paraId="08737DCB" w14:textId="77777777">
        <w:trPr>
          <w:trHeight w:val="408"/>
        </w:trPr>
        <w:tc>
          <w:tcPr>
            <w:tcW w:w="10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806870" w14:textId="6A9FE996" w:rsidR="00545118" w:rsidRDefault="00DE014A">
            <w:pPr>
              <w:spacing w:after="0"/>
              <w:jc w:val="both"/>
              <w:rPr>
                <w:rFonts w:ascii="Arial" w:eastAsia="Arial" w:hAnsi="Arial" w:cs="Arial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</w:rPr>
              <w:t xml:space="preserve">COMPROMISOS Y ACTIVIDADES PARA EL DESARROLLO FUERA DE SESIÓN: </w:t>
            </w:r>
          </w:p>
          <w:p w14:paraId="13D11F9F" w14:textId="152F1923" w:rsidR="004218B6" w:rsidRDefault="004218B6" w:rsidP="004218B6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  <w:bCs/>
              </w:rPr>
            </w:pPr>
            <w:r w:rsidRPr="004218B6">
              <w:rPr>
                <w:rFonts w:ascii="Arial" w:eastAsia="Arial" w:hAnsi="Arial" w:cs="Arial"/>
                <w:bCs/>
              </w:rPr>
              <w:t>Traer formatos de tipo de contrato vistos en clase</w:t>
            </w:r>
            <w:r>
              <w:rPr>
                <w:rFonts w:ascii="Arial" w:eastAsia="Arial" w:hAnsi="Arial" w:cs="Arial"/>
                <w:bCs/>
              </w:rPr>
              <w:t>.</w:t>
            </w:r>
          </w:p>
          <w:p w14:paraId="4AE4199F" w14:textId="108119E9" w:rsidR="004218B6" w:rsidRDefault="004218B6" w:rsidP="004218B6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De que trata la ley 603 del 200</w:t>
            </w:r>
            <w:r w:rsidR="00BF15DF">
              <w:rPr>
                <w:rFonts w:ascii="Arial" w:eastAsia="Arial" w:hAnsi="Arial" w:cs="Arial"/>
                <w:bCs/>
              </w:rPr>
              <w:t>0,</w:t>
            </w:r>
            <w:r>
              <w:rPr>
                <w:rFonts w:ascii="Arial" w:eastAsia="Arial" w:hAnsi="Arial" w:cs="Arial"/>
                <w:bCs/>
              </w:rPr>
              <w:t xml:space="preserve"> la ley 23 de 1982</w:t>
            </w:r>
            <w:r w:rsidR="00BF15DF">
              <w:rPr>
                <w:rFonts w:ascii="Arial" w:eastAsia="Arial" w:hAnsi="Arial" w:cs="Arial"/>
                <w:bCs/>
              </w:rPr>
              <w:t>, la ley 44 de 1993</w:t>
            </w:r>
            <w:r w:rsidR="00DF354C">
              <w:rPr>
                <w:rFonts w:ascii="Arial" w:eastAsia="Arial" w:hAnsi="Arial" w:cs="Arial"/>
                <w:bCs/>
              </w:rPr>
              <w:t xml:space="preserve">, </w:t>
            </w:r>
            <w:r w:rsidR="00BF15DF">
              <w:rPr>
                <w:rFonts w:ascii="Arial" w:eastAsia="Arial" w:hAnsi="Arial" w:cs="Arial"/>
                <w:bCs/>
              </w:rPr>
              <w:t>la ley 527 de 1999</w:t>
            </w:r>
            <w:r w:rsidR="00DF354C">
              <w:rPr>
                <w:rFonts w:ascii="Arial" w:eastAsia="Arial" w:hAnsi="Arial" w:cs="Arial"/>
                <w:bCs/>
              </w:rPr>
              <w:t>, ley 1520 del 2012, ley 1450 del 2011</w:t>
            </w:r>
          </w:p>
          <w:p w14:paraId="43CBC733" w14:textId="42BAADEC" w:rsidR="00DF354C" w:rsidRDefault="00DF354C" w:rsidP="00DF354C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Decisión 351 de 1993 especialmente en su capítulo 3 articulo 23</w:t>
            </w:r>
          </w:p>
          <w:p w14:paraId="6B86886C" w14:textId="6BF39664" w:rsidR="00DF354C" w:rsidRDefault="00DF354C" w:rsidP="00DF354C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Decisión 486 del 2000 especialmente en su artículo 15</w:t>
            </w:r>
          </w:p>
          <w:p w14:paraId="0DE320FF" w14:textId="27E9EDC8" w:rsidR="00DF354C" w:rsidRDefault="00DF354C" w:rsidP="00DF354C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Normativa de tratados internacionales:</w:t>
            </w:r>
          </w:p>
          <w:p w14:paraId="3599EDC8" w14:textId="7B309356" w:rsidR="00DF354C" w:rsidRDefault="00DF354C" w:rsidP="00DF354C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Tratado de la OMPI sobre derecho de autor 1996</w:t>
            </w:r>
          </w:p>
          <w:p w14:paraId="1191559D" w14:textId="2515B5F5" w:rsidR="00DF354C" w:rsidRDefault="00DF354C" w:rsidP="00DF354C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Acuerdo sobre: Los ADPIC de 1994</w:t>
            </w:r>
          </w:p>
          <w:p w14:paraId="4CF24AB9" w14:textId="68645CF3" w:rsidR="00DF354C" w:rsidRDefault="00DF354C" w:rsidP="00DF354C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Tratado de libre comercio con estados unidos del 2006 capitulo 16</w:t>
            </w:r>
          </w:p>
          <w:p w14:paraId="37AE10E7" w14:textId="69590028" w:rsidR="00DF354C" w:rsidRPr="00DF354C" w:rsidRDefault="00DF354C" w:rsidP="00DF354C">
            <w:pPr>
              <w:spacing w:after="0"/>
              <w:ind w:left="360"/>
              <w:jc w:val="both"/>
              <w:rPr>
                <w:rFonts w:ascii="Arial" w:eastAsia="Arial" w:hAnsi="Arial" w:cs="Arial"/>
                <w:bCs/>
              </w:rPr>
            </w:pPr>
          </w:p>
          <w:p w14:paraId="026B90D9" w14:textId="3064960A" w:rsidR="00624E41" w:rsidRDefault="00DE014A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OBSERVACIONES: </w:t>
            </w:r>
          </w:p>
          <w:p w14:paraId="1DDCC27F" w14:textId="5EEEF7E5" w:rsidR="00DF354C" w:rsidRPr="00DF354C" w:rsidRDefault="00DF354C" w:rsidP="00DF354C">
            <w:pPr>
              <w:pStyle w:val="Prrafodelista"/>
              <w:numPr>
                <w:ilvl w:val="0"/>
                <w:numId w:val="1"/>
              </w:numPr>
              <w:spacing w:after="0"/>
              <w:jc w:val="both"/>
              <w:rPr>
                <w:rFonts w:ascii="Arial" w:eastAsia="Arial" w:hAnsi="Arial" w:cs="Arial"/>
                <w:bCs/>
              </w:rPr>
            </w:pPr>
            <w:r w:rsidRPr="00DF354C">
              <w:rPr>
                <w:rFonts w:ascii="Arial" w:eastAsia="Arial" w:hAnsi="Arial" w:cs="Arial"/>
                <w:bCs/>
              </w:rPr>
              <w:t>Compromiso, estudiar para dentro de 15 días</w:t>
            </w:r>
            <w:r>
              <w:rPr>
                <w:rFonts w:ascii="Arial" w:eastAsia="Arial" w:hAnsi="Arial" w:cs="Arial"/>
                <w:bCs/>
              </w:rPr>
              <w:t xml:space="preserve"> (16/02/2026)</w:t>
            </w:r>
            <w:r w:rsidRPr="00DF354C">
              <w:rPr>
                <w:rFonts w:ascii="Arial" w:eastAsia="Arial" w:hAnsi="Arial" w:cs="Arial"/>
                <w:bCs/>
              </w:rPr>
              <w:t xml:space="preserve"> sobre contratación y legislación del software </w:t>
            </w:r>
          </w:p>
          <w:p w14:paraId="62345EAE" w14:textId="77777777" w:rsidR="00624E41" w:rsidRPr="00624E41" w:rsidRDefault="00624E41">
            <w:pPr>
              <w:spacing w:after="0"/>
              <w:jc w:val="both"/>
              <w:rPr>
                <w:rFonts w:ascii="Arial" w:eastAsia="Arial" w:hAnsi="Arial" w:cs="Arial"/>
                <w:bCs/>
              </w:rPr>
            </w:pPr>
          </w:p>
          <w:p w14:paraId="3BE5A105" w14:textId="572F5FE2" w:rsidR="00545118" w:rsidRDefault="00DE014A" w:rsidP="00F24A42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APRENDICES QUE NO ASISTIERON: </w:t>
            </w:r>
          </w:p>
          <w:p w14:paraId="735F0E1C" w14:textId="77777777" w:rsidR="00545118" w:rsidRDefault="00545118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  <w:p w14:paraId="20AD4B73" w14:textId="77777777" w:rsidR="00545118" w:rsidRDefault="00545118">
            <w:pPr>
              <w:spacing w:after="0"/>
              <w:jc w:val="both"/>
              <w:rPr>
                <w:rFonts w:ascii="Arial" w:eastAsia="Arial" w:hAnsi="Arial" w:cs="Arial"/>
              </w:rPr>
            </w:pPr>
          </w:p>
          <w:p w14:paraId="3334373F" w14:textId="52EEB4A7" w:rsidR="00545118" w:rsidRPr="004A4B5B" w:rsidRDefault="00DE014A">
            <w:pPr>
              <w:spacing w:after="0"/>
              <w:jc w:val="both"/>
              <w:rPr>
                <w:rFonts w:ascii="Arial" w:eastAsia="Arial" w:hAnsi="Arial" w:cs="Arial"/>
              </w:rPr>
            </w:pPr>
            <w:r w:rsidRPr="004A4B5B">
              <w:rPr>
                <w:rFonts w:ascii="Arial" w:eastAsia="Arial" w:hAnsi="Arial" w:cs="Arial"/>
              </w:rPr>
              <w:t xml:space="preserve">        </w:t>
            </w:r>
            <w:r w:rsidR="006C1BD9" w:rsidRPr="004A4B5B">
              <w:rPr>
                <w:rFonts w:ascii="Arial" w:eastAsia="Arial" w:hAnsi="Arial" w:cs="Arial"/>
                <w:u w:val="single"/>
              </w:rPr>
              <w:t xml:space="preserve">    </w:t>
            </w:r>
            <w:r w:rsidR="008B1F96">
              <w:rPr>
                <w:rFonts w:ascii="Arial" w:eastAsia="Arial" w:hAnsi="Arial" w:cs="Arial"/>
                <w:u w:val="single"/>
              </w:rPr>
              <w:t>Esneider Estiven Otalvaro Quintero</w:t>
            </w:r>
            <w:r w:rsidRPr="004A4B5B">
              <w:rPr>
                <w:rFonts w:ascii="Arial" w:eastAsia="Arial" w:hAnsi="Arial" w:cs="Arial"/>
                <w:u w:val="single"/>
              </w:rPr>
              <w:t xml:space="preserve">   </w:t>
            </w:r>
            <w:r w:rsidRPr="004A4B5B">
              <w:rPr>
                <w:rFonts w:ascii="Arial" w:eastAsia="Arial" w:hAnsi="Arial" w:cs="Arial"/>
              </w:rPr>
              <w:t xml:space="preserve">                                   Instructor: Roberto Echeverry</w:t>
            </w:r>
          </w:p>
          <w:p w14:paraId="753835C3" w14:textId="77777777" w:rsidR="00545118" w:rsidRDefault="00DE014A">
            <w:pPr>
              <w:jc w:val="both"/>
              <w:rPr>
                <w:rFonts w:ascii="Arial" w:eastAsia="Arial" w:hAnsi="Arial" w:cs="Arial"/>
              </w:rPr>
            </w:pPr>
            <w:r w:rsidRPr="004A4B5B">
              <w:rPr>
                <w:rFonts w:ascii="Arial" w:eastAsia="Arial" w:hAnsi="Arial" w:cs="Arial"/>
              </w:rPr>
              <w:t xml:space="preserve">        </w:t>
            </w:r>
            <w:r>
              <w:rPr>
                <w:rFonts w:ascii="Arial" w:eastAsia="Arial" w:hAnsi="Arial" w:cs="Arial"/>
              </w:rPr>
              <w:t>RESPONSABLE DE LA BITÁCORA:                                      REVISIÓN DE LA BITÁCORA:</w:t>
            </w:r>
          </w:p>
        </w:tc>
      </w:tr>
      <w:tr w:rsidR="00DF354C" w14:paraId="349A8B97" w14:textId="77777777">
        <w:trPr>
          <w:trHeight w:val="408"/>
        </w:trPr>
        <w:tc>
          <w:tcPr>
            <w:tcW w:w="10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9CCE13" w14:textId="77777777" w:rsidR="00DF354C" w:rsidRDefault="00DF354C">
            <w:pPr>
              <w:spacing w:after="0"/>
              <w:jc w:val="both"/>
              <w:rPr>
                <w:rFonts w:ascii="Arial" w:eastAsia="Arial" w:hAnsi="Arial" w:cs="Arial"/>
                <w:b/>
              </w:rPr>
            </w:pPr>
          </w:p>
        </w:tc>
      </w:tr>
    </w:tbl>
    <w:p w14:paraId="51AD8347" w14:textId="77777777" w:rsidR="00545118" w:rsidRDefault="00545118">
      <w:pPr>
        <w:widowControl w:val="0"/>
        <w:spacing w:after="0"/>
        <w:rPr>
          <w:rFonts w:ascii="Arial" w:eastAsia="Arial" w:hAnsi="Arial" w:cs="Arial"/>
        </w:rPr>
      </w:pPr>
    </w:p>
    <w:sectPr w:rsidR="00545118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133" w:right="1133" w:bottom="1133" w:left="113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93550" w14:textId="77777777" w:rsidR="007A4A5E" w:rsidRDefault="007A4A5E">
      <w:pPr>
        <w:spacing w:after="0" w:line="240" w:lineRule="auto"/>
      </w:pPr>
      <w:r>
        <w:separator/>
      </w:r>
    </w:p>
  </w:endnote>
  <w:endnote w:type="continuationSeparator" w:id="0">
    <w:p w14:paraId="57E4DF65" w14:textId="77777777" w:rsidR="007A4A5E" w:rsidRDefault="007A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702D7" w14:textId="77777777" w:rsidR="00545118" w:rsidRDefault="00DE01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[Escriba texto</w:t>
    </w:r>
    <w:proofErr w:type="gramStart"/>
    <w:r>
      <w:rPr>
        <w:color w:val="000000"/>
      </w:rPr>
      <w:t>][</w:t>
    </w:r>
    <w:proofErr w:type="gramEnd"/>
    <w:r>
      <w:rPr>
        <w:color w:val="000000"/>
      </w:rPr>
      <w:t>Escriba texto][Escriba texto]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F3E58" w14:textId="77777777" w:rsidR="00545118" w:rsidRDefault="00545118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a"/>
      <w:tblW w:w="6908" w:type="dxa"/>
      <w:tblInd w:w="0" w:type="dxa"/>
      <w:tblLayout w:type="fixed"/>
      <w:tblLook w:val="0400" w:firstRow="0" w:lastRow="0" w:firstColumn="0" w:lastColumn="0" w:noHBand="0" w:noVBand="1"/>
    </w:tblPr>
    <w:tblGrid>
      <w:gridCol w:w="6908"/>
    </w:tblGrid>
    <w:tr w:rsidR="00545118" w14:paraId="10759720" w14:textId="77777777">
      <w:tc>
        <w:tcPr>
          <w:tcW w:w="6908" w:type="dxa"/>
          <w:shd w:val="clear" w:color="auto" w:fill="FFFFFF"/>
          <w:vAlign w:val="center"/>
        </w:tcPr>
        <w:p w14:paraId="42877D13" w14:textId="77777777" w:rsidR="00545118" w:rsidRDefault="0054511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  <w:tbl>
          <w:tblPr>
            <w:tblStyle w:val="afb"/>
            <w:tblW w:w="6818" w:type="dxa"/>
            <w:tblInd w:w="0" w:type="dxa"/>
            <w:tblLayout w:type="fixed"/>
            <w:tblLook w:val="0400" w:firstRow="0" w:lastRow="0" w:firstColumn="0" w:lastColumn="0" w:noHBand="0" w:noVBand="1"/>
          </w:tblPr>
          <w:tblGrid>
            <w:gridCol w:w="285"/>
            <w:gridCol w:w="2850"/>
            <w:gridCol w:w="3683"/>
          </w:tblGrid>
          <w:tr w:rsidR="00545118" w14:paraId="6949F412" w14:textId="77777777">
            <w:trPr>
              <w:trHeight w:val="521"/>
            </w:trPr>
            <w:tc>
              <w:tcPr>
                <w:tcW w:w="28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62D62A33" w14:textId="77777777" w:rsidR="00545118" w:rsidRDefault="00545118">
                <w:pPr>
                  <w:spacing w:after="0" w:line="240" w:lineRule="auto"/>
                  <w:jc w:val="right"/>
                  <w:rPr>
                    <w:rFonts w:ascii="Quattrocento Sans" w:eastAsia="Quattrocento Sans" w:hAnsi="Quattrocento Sans" w:cs="Quattrocento Sans"/>
                    <w:color w:val="575757"/>
                    <w:sz w:val="23"/>
                    <w:szCs w:val="23"/>
                  </w:rPr>
                </w:pPr>
              </w:p>
            </w:tc>
            <w:tc>
              <w:tcPr>
                <w:tcW w:w="2850" w:type="dxa"/>
                <w:vAlign w:val="center"/>
              </w:tcPr>
              <w:p w14:paraId="4D1DE0BC" w14:textId="77777777" w:rsidR="00545118" w:rsidRDefault="0054511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rPr>
                    <w:rFonts w:ascii="Quattrocento Sans" w:eastAsia="Quattrocento Sans" w:hAnsi="Quattrocento Sans" w:cs="Quattrocento Sans"/>
                    <w:color w:val="575757"/>
                    <w:sz w:val="23"/>
                    <w:szCs w:val="23"/>
                  </w:rPr>
                </w:pPr>
              </w:p>
              <w:tbl>
                <w:tblPr>
                  <w:tblStyle w:val="afc"/>
                  <w:tblW w:w="2762" w:type="dxa"/>
                  <w:jc w:val="center"/>
                  <w:tblInd w:w="0" w:type="dxa"/>
                  <w:tblLayout w:type="fixed"/>
                  <w:tblLook w:val="0400" w:firstRow="0" w:lastRow="0" w:firstColumn="0" w:lastColumn="0" w:noHBand="0" w:noVBand="1"/>
                </w:tblPr>
                <w:tblGrid>
                  <w:gridCol w:w="605"/>
                  <w:gridCol w:w="300"/>
                  <w:gridCol w:w="610"/>
                  <w:gridCol w:w="592"/>
                  <w:gridCol w:w="610"/>
                  <w:gridCol w:w="45"/>
                </w:tblGrid>
                <w:tr w:rsidR="00545118" w14:paraId="6BE17426" w14:textId="77777777">
                  <w:trPr>
                    <w:gridAfter w:val="1"/>
                    <w:wAfter w:w="45" w:type="dxa"/>
                    <w:trHeight w:val="260"/>
                    <w:jc w:val="center"/>
                  </w:trPr>
                  <w:tc>
                    <w:tcPr>
                      <w:tcW w:w="605" w:type="dxa"/>
                      <w:vAlign w:val="center"/>
                    </w:tcPr>
                    <w:p w14:paraId="0E436FF4" w14:textId="77777777" w:rsidR="00545118" w:rsidRDefault="00DE014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FF"/>
                          <w:sz w:val="24"/>
                          <w:szCs w:val="24"/>
                        </w:rPr>
                        <w:drawing>
                          <wp:inline distT="0" distB="0" distL="0" distR="0" wp14:anchorId="65C96D98" wp14:editId="7B7E607E">
                            <wp:extent cx="184150" cy="170815"/>
                            <wp:effectExtent l="0" t="0" r="0" b="0"/>
                            <wp:docPr id="49" name="image4.png" descr="instagram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4.png" descr="instagram"/>
                                    <pic:cNvPicPr preferRelativeResize="0"/>
                                  </pic:nvPicPr>
                                  <pic:blipFill>
                                    <a:blip r:embed="rId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150" cy="1708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w="300" w:type="dxa"/>
                      <w:vAlign w:val="center"/>
                    </w:tcPr>
                    <w:p w14:paraId="4C2AAD72" w14:textId="77777777" w:rsidR="00545118" w:rsidRDefault="00DE014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FF"/>
                          <w:sz w:val="24"/>
                          <w:szCs w:val="24"/>
                        </w:rPr>
                        <w:drawing>
                          <wp:inline distT="0" distB="0" distL="0" distR="0" wp14:anchorId="3A48C0C7" wp14:editId="141867A4">
                            <wp:extent cx="81915" cy="170815"/>
                            <wp:effectExtent l="0" t="0" r="0" b="0"/>
                            <wp:docPr id="48" name="image2.png" descr="Facebook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2.png" descr="Facebook"/>
                                    <pic:cNvPicPr preferRelativeResize="0"/>
                                  </pic:nvPicPr>
                                  <pic:blipFill>
                                    <a:blip r:embed="rId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915" cy="1708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w="610" w:type="dxa"/>
                      <w:vAlign w:val="center"/>
                    </w:tcPr>
                    <w:p w14:paraId="1C4CC509" w14:textId="77777777" w:rsidR="00545118" w:rsidRDefault="00DE014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FF"/>
                          <w:sz w:val="24"/>
                          <w:szCs w:val="24"/>
                        </w:rPr>
                        <w:drawing>
                          <wp:inline distT="0" distB="0" distL="0" distR="0" wp14:anchorId="074CADC9" wp14:editId="23B3BC22">
                            <wp:extent cx="198120" cy="170815"/>
                            <wp:effectExtent l="0" t="0" r="0" b="0"/>
                            <wp:docPr id="51" name="image5.png" descr="Twitter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.png" descr="Twitter"/>
                                    <pic:cNvPicPr preferRelativeResize="0"/>
                                  </pic:nvPicPr>
                                  <pic:blipFill>
                                    <a:blip r:embed="rId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120" cy="1708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w="592" w:type="dxa"/>
                      <w:vAlign w:val="center"/>
                    </w:tcPr>
                    <w:p w14:paraId="482F9CD9" w14:textId="77777777" w:rsidR="00545118" w:rsidRDefault="00DE014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FF"/>
                          <w:sz w:val="24"/>
                          <w:szCs w:val="24"/>
                        </w:rPr>
                        <w:drawing>
                          <wp:inline distT="0" distB="0" distL="0" distR="0" wp14:anchorId="41451C19" wp14:editId="1353CA52">
                            <wp:extent cx="191135" cy="170815"/>
                            <wp:effectExtent l="0" t="0" r="0" b="0"/>
                            <wp:docPr id="50" name="image1.png" descr="Youtube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png" descr="Youtube"/>
                                    <pic:cNvPicPr preferRelativeResize="0"/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135" cy="1708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w="610" w:type="dxa"/>
                      <w:vAlign w:val="center"/>
                    </w:tcPr>
                    <w:p w14:paraId="65A0FB9C" w14:textId="77777777" w:rsidR="00545118" w:rsidRDefault="00DE014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FF"/>
                          <w:sz w:val="24"/>
                          <w:szCs w:val="24"/>
                        </w:rPr>
                        <w:drawing>
                          <wp:inline distT="0" distB="0" distL="0" distR="0" wp14:anchorId="10855A19" wp14:editId="66DE2E4C">
                            <wp:extent cx="198120" cy="170815"/>
                            <wp:effectExtent l="0" t="0" r="0" b="0"/>
                            <wp:docPr id="53" name="image3.png" descr="Linkedin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3.png" descr="Linkedin"/>
                                    <pic:cNvPicPr preferRelativeResize="0"/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120" cy="1708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tr>
                <w:tr w:rsidR="00545118" w14:paraId="6781D834" w14:textId="77777777">
                  <w:trPr>
                    <w:jc w:val="center"/>
                  </w:trPr>
                  <w:tc>
                    <w:tcPr>
                      <w:tcW w:w="2762" w:type="dxa"/>
                      <w:gridSpan w:val="6"/>
                      <w:vAlign w:val="center"/>
                    </w:tcPr>
                    <w:p w14:paraId="4331C5E6" w14:textId="77777777" w:rsidR="00545118" w:rsidRDefault="00545118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</w:tr>
              </w:tbl>
              <w:p w14:paraId="7B501FF3" w14:textId="77777777" w:rsidR="00545118" w:rsidRDefault="00545118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3683" w:type="dxa"/>
                <w:vAlign w:val="center"/>
              </w:tcPr>
              <w:p w14:paraId="4BE69E0B" w14:textId="77777777" w:rsidR="00545118" w:rsidRDefault="00DE014A">
                <w:pPr>
                  <w:spacing w:after="0" w:line="240" w:lineRule="auto"/>
                  <w:jc w:val="right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color w:val="0000FF"/>
                    <w:sz w:val="24"/>
                    <w:szCs w:val="24"/>
                  </w:rPr>
                  <w:drawing>
                    <wp:inline distT="0" distB="0" distL="0" distR="0" wp14:anchorId="74A302CE" wp14:editId="2CAF99F0">
                      <wp:extent cx="1323975" cy="136525"/>
                      <wp:effectExtent l="0" t="0" r="0" b="0"/>
                      <wp:docPr id="52" name="image7.png" descr="SENA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7.png" descr="SENA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3975" cy="13652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55253BD7" w14:textId="77777777" w:rsidR="00545118" w:rsidRDefault="00545118">
          <w:pPr>
            <w:spacing w:after="0" w:line="240" w:lineRule="auto"/>
            <w:rPr>
              <w:rFonts w:ascii="Quattrocento Sans" w:eastAsia="Quattrocento Sans" w:hAnsi="Quattrocento Sans" w:cs="Quattrocento Sans"/>
              <w:color w:val="575757"/>
              <w:sz w:val="23"/>
              <w:szCs w:val="23"/>
            </w:rPr>
          </w:pPr>
        </w:p>
      </w:tc>
    </w:tr>
  </w:tbl>
  <w:p w14:paraId="0A336F4F" w14:textId="77777777" w:rsidR="00545118" w:rsidRDefault="005451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22064" w14:textId="77777777" w:rsidR="007A4A5E" w:rsidRDefault="007A4A5E">
      <w:pPr>
        <w:spacing w:after="0" w:line="240" w:lineRule="auto"/>
      </w:pPr>
      <w:r>
        <w:separator/>
      </w:r>
    </w:p>
  </w:footnote>
  <w:footnote w:type="continuationSeparator" w:id="0">
    <w:p w14:paraId="698413C9" w14:textId="77777777" w:rsidR="007A4A5E" w:rsidRDefault="007A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C32AF" w14:textId="77777777" w:rsidR="00545118" w:rsidRDefault="00DE01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[Escriba texto</w:t>
    </w:r>
    <w:proofErr w:type="gramStart"/>
    <w:r>
      <w:rPr>
        <w:color w:val="000000"/>
      </w:rPr>
      <w:t>][</w:t>
    </w:r>
    <w:proofErr w:type="gramEnd"/>
    <w:r>
      <w:rPr>
        <w:color w:val="000000"/>
      </w:rPr>
      <w:t>Escriba texto][Escriba texto]</w:t>
    </w:r>
  </w:p>
  <w:p w14:paraId="40F1218A" w14:textId="77777777" w:rsidR="00545118" w:rsidRDefault="005451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927C7" w14:textId="77777777" w:rsidR="00545118" w:rsidRDefault="00DE01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inline distT="0" distB="0" distL="0" distR="0" wp14:anchorId="485CF77E" wp14:editId="318F695A">
          <wp:extent cx="533818" cy="521922"/>
          <wp:effectExtent l="0" t="0" r="0" b="0"/>
          <wp:docPr id="4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818" cy="5219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D6CF3"/>
    <w:multiLevelType w:val="hybridMultilevel"/>
    <w:tmpl w:val="2FE82AFA"/>
    <w:lvl w:ilvl="0" w:tplc="5EE8450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118"/>
    <w:rsid w:val="00004A65"/>
    <w:rsid w:val="000730E0"/>
    <w:rsid w:val="00135F43"/>
    <w:rsid w:val="0019735B"/>
    <w:rsid w:val="002173CF"/>
    <w:rsid w:val="002259E9"/>
    <w:rsid w:val="002936D2"/>
    <w:rsid w:val="0033151C"/>
    <w:rsid w:val="00416806"/>
    <w:rsid w:val="004218B6"/>
    <w:rsid w:val="004A4B5B"/>
    <w:rsid w:val="004D60E0"/>
    <w:rsid w:val="005051E1"/>
    <w:rsid w:val="0051503D"/>
    <w:rsid w:val="00522BAD"/>
    <w:rsid w:val="00545118"/>
    <w:rsid w:val="00573758"/>
    <w:rsid w:val="005C622B"/>
    <w:rsid w:val="005D63CC"/>
    <w:rsid w:val="00624E41"/>
    <w:rsid w:val="006C1BD9"/>
    <w:rsid w:val="006F749B"/>
    <w:rsid w:val="007517E8"/>
    <w:rsid w:val="007A4A5E"/>
    <w:rsid w:val="007C5289"/>
    <w:rsid w:val="007C624F"/>
    <w:rsid w:val="00810FBF"/>
    <w:rsid w:val="008B1F96"/>
    <w:rsid w:val="008E0343"/>
    <w:rsid w:val="0094471B"/>
    <w:rsid w:val="0098529F"/>
    <w:rsid w:val="00995362"/>
    <w:rsid w:val="00AA2C15"/>
    <w:rsid w:val="00B10FA7"/>
    <w:rsid w:val="00B11B85"/>
    <w:rsid w:val="00BB1AE2"/>
    <w:rsid w:val="00BD6E46"/>
    <w:rsid w:val="00BF15DF"/>
    <w:rsid w:val="00D0474B"/>
    <w:rsid w:val="00D528CE"/>
    <w:rsid w:val="00DE014A"/>
    <w:rsid w:val="00DE69E4"/>
    <w:rsid w:val="00DF354C"/>
    <w:rsid w:val="00E309AA"/>
    <w:rsid w:val="00E85729"/>
    <w:rsid w:val="00F10D5D"/>
    <w:rsid w:val="00F24A42"/>
    <w:rsid w:val="00F77ADC"/>
    <w:rsid w:val="00F7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5EE49"/>
  <w15:docId w15:val="{346F2426-0C8E-41A9-A40F-7BBFFE0E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42A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2A5A"/>
  </w:style>
  <w:style w:type="paragraph" w:styleId="Piedepgina">
    <w:name w:val="footer"/>
    <w:basedOn w:val="Normal"/>
    <w:link w:val="PiedepginaCar"/>
    <w:uiPriority w:val="99"/>
    <w:unhideWhenUsed/>
    <w:rsid w:val="00042A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2A5A"/>
  </w:style>
  <w:style w:type="paragraph" w:styleId="NormalWeb">
    <w:name w:val="Normal (Web)"/>
    <w:basedOn w:val="Normal"/>
    <w:uiPriority w:val="99"/>
    <w:semiHidden/>
    <w:unhideWhenUsed/>
    <w:rsid w:val="00042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Prrafodelista">
    <w:name w:val="List Paragraph"/>
    <w:basedOn w:val="Normal"/>
    <w:uiPriority w:val="34"/>
    <w:qFormat/>
    <w:rsid w:val="00F77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2sn6ATSpgkutBi02RtxlESgs2A==">CgMxLjAyCGguZ2pkZ3hzOAByITE5dkxFSTl2eFMteE1od21XalFGRjJvek5NbzBtT1VjUQ==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Sammy</dc:creator>
  <cp:lastModifiedBy>Esneider Estiven Otalvaro Quintero</cp:lastModifiedBy>
  <cp:revision>2</cp:revision>
  <dcterms:created xsi:type="dcterms:W3CDTF">2026-02-09T17:05:00Z</dcterms:created>
  <dcterms:modified xsi:type="dcterms:W3CDTF">2026-02-09T17:05:00Z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0x0101000415C4CBF1EE14478071943FBB6D899C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2025-05-05T16:03:19Z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542abfc3-d545-495c-b5c8-83a337a7f46a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