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C12AC" w14:textId="42BDF6DF" w:rsidR="00B15345" w:rsidRPr="00BC0FAE" w:rsidRDefault="00B15345" w:rsidP="00B15345">
      <w:pPr>
        <w:rPr>
          <w:rFonts w:ascii="Segoe UI" w:hAnsi="Segoe UI" w:cs="Segoe UI"/>
          <w:b/>
          <w:color w:val="000000" w:themeColor="text1"/>
          <w:u w:val="single"/>
        </w:rPr>
      </w:pPr>
      <w:bookmarkStart w:id="0" w:name="_GoBack"/>
      <w:bookmarkEnd w:id="0"/>
      <w:r w:rsidRPr="00BC0FAE">
        <w:rPr>
          <w:rFonts w:ascii="Segoe UI" w:hAnsi="Segoe UI" w:cs="Segoe UI"/>
          <w:b/>
          <w:color w:val="000000" w:themeColor="text1"/>
          <w:u w:val="single"/>
        </w:rPr>
        <w:t xml:space="preserve">Introduction to the </w:t>
      </w:r>
      <w:r w:rsidR="002C5AE2">
        <w:rPr>
          <w:rFonts w:ascii="Segoe UI" w:hAnsi="Segoe UI" w:cs="Segoe UI"/>
          <w:b/>
          <w:color w:val="000000" w:themeColor="text1"/>
          <w:u w:val="single"/>
        </w:rPr>
        <w:t>MSA</w:t>
      </w:r>
      <w:r w:rsidR="00B71C7B">
        <w:rPr>
          <w:rFonts w:ascii="Segoe UI" w:hAnsi="Segoe UI" w:cs="Segoe UI"/>
          <w:b/>
          <w:color w:val="000000" w:themeColor="text1"/>
          <w:u w:val="single"/>
        </w:rPr>
        <w:t xml:space="preserve"> </w:t>
      </w:r>
      <w:r w:rsidR="002C5AE2">
        <w:rPr>
          <w:rFonts w:ascii="Segoe UI" w:hAnsi="Segoe UI" w:cs="Segoe UI"/>
          <w:b/>
          <w:color w:val="000000" w:themeColor="text1"/>
          <w:u w:val="single"/>
        </w:rPr>
        <w:t>Product Marketing Manager</w:t>
      </w:r>
      <w:r w:rsidR="00295B36" w:rsidRPr="00295B36">
        <w:rPr>
          <w:rFonts w:ascii="Segoe UI" w:hAnsi="Segoe UI" w:cs="Segoe UI"/>
          <w:b/>
          <w:color w:val="000000" w:themeColor="text1"/>
          <w:u w:val="single"/>
        </w:rPr>
        <w:t xml:space="preserve"> </w:t>
      </w:r>
      <w:r w:rsidR="00295B36">
        <w:rPr>
          <w:rFonts w:ascii="Segoe UI" w:hAnsi="Segoe UI" w:cs="Segoe UI"/>
          <w:b/>
          <w:color w:val="000000" w:themeColor="text1"/>
          <w:u w:val="single"/>
        </w:rPr>
        <w:t>Role Excellence Profile</w:t>
      </w:r>
    </w:p>
    <w:p w14:paraId="74E7B50F" w14:textId="25BF957C" w:rsidR="00F85098" w:rsidRPr="008769E3" w:rsidRDefault="00F85098" w:rsidP="00904A3C">
      <w:pPr>
        <w:spacing w:before="120"/>
        <w:rPr>
          <w:rFonts w:ascii="Segoe UI" w:hAnsi="Segoe UI" w:cs="Segoe UI"/>
          <w:color w:val="auto"/>
        </w:rPr>
      </w:pPr>
      <w:r w:rsidRPr="008769E3">
        <w:rPr>
          <w:rFonts w:ascii="Segoe UI" w:hAnsi="Segoe UI" w:cs="Segoe UI"/>
          <w:color w:val="auto"/>
        </w:rPr>
        <w:t>The Role Excellence Profile is a role development tool for growth mindset and not a substitute for role priorities or used as a direct measure of performance. This profile focuses on what exemplary performers produce, the actions they take, and how they measure success above and beyond role priorities. The REP is a composite profile comprised of Primary Accomplishments (PAs). For each PA, there are a set of relevant Key Actions (KAs) and Excellence Indicators (EIs) or leading indicators of success.</w:t>
      </w:r>
    </w:p>
    <w:p w14:paraId="15B487F0" w14:textId="62A03AAA" w:rsidR="00F85098" w:rsidRPr="008769E3" w:rsidRDefault="00F85098" w:rsidP="001042D5">
      <w:pPr>
        <w:spacing w:before="120"/>
        <w:ind w:left="720"/>
        <w:rPr>
          <w:rFonts w:ascii="Segoe UI" w:hAnsi="Segoe UI" w:cs="Segoe UI"/>
          <w:color w:val="auto"/>
        </w:rPr>
      </w:pPr>
      <w:r w:rsidRPr="008769E3">
        <w:rPr>
          <w:rFonts w:ascii="Segoe UI" w:hAnsi="Segoe UI" w:cs="Segoe UI"/>
          <w:b/>
          <w:color w:val="auto"/>
        </w:rPr>
        <w:t>Note</w:t>
      </w:r>
      <w:r w:rsidRPr="008769E3">
        <w:rPr>
          <w:rFonts w:ascii="Segoe UI" w:hAnsi="Segoe UI" w:cs="Segoe UI"/>
          <w:color w:val="auto"/>
        </w:rPr>
        <w:t xml:space="preserve">: Based on your individual Product Marketing </w:t>
      </w:r>
      <w:r w:rsidR="00904A3C" w:rsidRPr="008769E3">
        <w:rPr>
          <w:rFonts w:ascii="Segoe UI" w:hAnsi="Segoe UI" w:cs="Segoe UI"/>
          <w:color w:val="auto"/>
        </w:rPr>
        <w:t xml:space="preserve">Manager </w:t>
      </w:r>
      <w:r w:rsidRPr="008769E3">
        <w:rPr>
          <w:rFonts w:ascii="Segoe UI" w:hAnsi="Segoe UI" w:cs="Segoe UI"/>
          <w:color w:val="auto"/>
        </w:rPr>
        <w:t>role focus, only a sub-set of key actions and Excellence Indicators will be applicable. This Role Excellence Profile is not one-size-fits-all.</w:t>
      </w:r>
    </w:p>
    <w:p w14:paraId="7453B7AA" w14:textId="77777777" w:rsidR="00B15345" w:rsidRPr="008769E3" w:rsidRDefault="00295B36" w:rsidP="001042D5">
      <w:pPr>
        <w:spacing w:before="120"/>
        <w:rPr>
          <w:rFonts w:ascii="Segoe UI" w:hAnsi="Segoe UI" w:cs="Segoe UI"/>
          <w:i/>
          <w:color w:val="auto"/>
        </w:rPr>
      </w:pPr>
      <w:r w:rsidRPr="008769E3">
        <w:rPr>
          <w:rFonts w:ascii="Segoe UI" w:hAnsi="Segoe UI" w:cs="Segoe UI"/>
          <w:i/>
          <w:color w:val="auto"/>
        </w:rPr>
        <w:t>The REP</w:t>
      </w:r>
      <w:r w:rsidR="00B15345" w:rsidRPr="008769E3">
        <w:rPr>
          <w:rFonts w:ascii="Segoe UI" w:hAnsi="Segoe UI" w:cs="Segoe UI"/>
          <w:i/>
          <w:color w:val="auto"/>
        </w:rPr>
        <w:t xml:space="preserve"> is based on the following:</w:t>
      </w:r>
    </w:p>
    <w:p w14:paraId="4AB9F0C4" w14:textId="77777777" w:rsidR="00B15345" w:rsidRPr="008769E3" w:rsidRDefault="00B15345" w:rsidP="009F5739">
      <w:pPr>
        <w:pStyle w:val="ListParagraph"/>
        <w:numPr>
          <w:ilvl w:val="0"/>
          <w:numId w:val="2"/>
        </w:numPr>
        <w:tabs>
          <w:tab w:val="left" w:pos="720"/>
        </w:tabs>
        <w:contextualSpacing w:val="0"/>
        <w:rPr>
          <w:rFonts w:ascii="Segoe UI" w:hAnsi="Segoe UI" w:cs="Segoe UI"/>
          <w:color w:val="auto"/>
        </w:rPr>
      </w:pPr>
      <w:r w:rsidRPr="008769E3">
        <w:rPr>
          <w:rFonts w:ascii="Segoe UI" w:hAnsi="Segoe UI" w:cs="Segoe UI"/>
          <w:color w:val="auto"/>
        </w:rPr>
        <w:t>Interviews with high performers who have a sustained track record</w:t>
      </w:r>
      <w:r w:rsidRPr="008769E3">
        <w:rPr>
          <w:rFonts w:ascii="Segoe UI" w:hAnsi="Segoe UI" w:cs="Segoe UI"/>
          <w:noProof/>
          <w:color w:val="auto"/>
        </w:rPr>
        <w:t xml:space="preserve"> </w:t>
      </w:r>
      <w:r w:rsidR="00B14F0A" w:rsidRPr="008769E3">
        <w:rPr>
          <w:rFonts w:ascii="Segoe UI" w:hAnsi="Segoe UI" w:cs="Segoe UI"/>
          <w:noProof/>
          <w:color w:val="auto"/>
        </w:rPr>
        <w:t>of success</w:t>
      </w:r>
    </w:p>
    <w:p w14:paraId="5A565A5B" w14:textId="77777777" w:rsidR="00B15345" w:rsidRPr="008769E3" w:rsidRDefault="00295B36" w:rsidP="009F5739">
      <w:pPr>
        <w:pStyle w:val="ListParagraph"/>
        <w:numPr>
          <w:ilvl w:val="0"/>
          <w:numId w:val="2"/>
        </w:numPr>
        <w:tabs>
          <w:tab w:val="left" w:pos="720"/>
        </w:tabs>
        <w:contextualSpacing w:val="0"/>
        <w:rPr>
          <w:rFonts w:ascii="Segoe UI" w:hAnsi="Segoe UI" w:cs="Segoe UI"/>
          <w:color w:val="auto"/>
        </w:rPr>
      </w:pPr>
      <w:r w:rsidRPr="008769E3">
        <w:rPr>
          <w:rFonts w:ascii="Segoe UI" w:hAnsi="Segoe UI" w:cs="Segoe UI"/>
          <w:color w:val="auto"/>
        </w:rPr>
        <w:t xml:space="preserve">Input from </w:t>
      </w:r>
      <w:r w:rsidR="00B15345" w:rsidRPr="008769E3">
        <w:rPr>
          <w:rFonts w:ascii="Segoe UI" w:hAnsi="Segoe UI" w:cs="Segoe UI"/>
          <w:color w:val="auto"/>
        </w:rPr>
        <w:t>Leadership</w:t>
      </w:r>
      <w:r w:rsidR="00D16B53" w:rsidRPr="008769E3">
        <w:rPr>
          <w:rFonts w:ascii="Segoe UI" w:hAnsi="Segoe UI" w:cs="Segoe UI"/>
          <w:noProof/>
          <w:color w:val="auto"/>
        </w:rPr>
        <w:t xml:space="preserve"> </w:t>
      </w:r>
    </w:p>
    <w:p w14:paraId="3DD53604" w14:textId="77777777" w:rsidR="00B15345" w:rsidRPr="008769E3" w:rsidRDefault="00B15345" w:rsidP="009F5739">
      <w:pPr>
        <w:pStyle w:val="ListParagraph"/>
        <w:numPr>
          <w:ilvl w:val="0"/>
          <w:numId w:val="2"/>
        </w:numPr>
        <w:tabs>
          <w:tab w:val="left" w:pos="720"/>
        </w:tabs>
        <w:contextualSpacing w:val="0"/>
        <w:rPr>
          <w:rFonts w:ascii="Segoe UI" w:hAnsi="Segoe UI" w:cs="Segoe UI"/>
          <w:color w:val="auto"/>
        </w:rPr>
      </w:pPr>
      <w:r w:rsidRPr="008769E3">
        <w:rPr>
          <w:rFonts w:ascii="Segoe UI" w:hAnsi="Segoe UI" w:cs="Segoe UI"/>
          <w:color w:val="auto"/>
        </w:rPr>
        <w:t>Feedback and input from key internal stakeholder groups</w:t>
      </w:r>
      <w:r w:rsidR="00B3717F" w:rsidRPr="008769E3">
        <w:rPr>
          <w:rFonts w:ascii="Segoe UI" w:hAnsi="Segoe UI" w:cs="Segoe UI"/>
          <w:noProof/>
          <w:color w:val="auto"/>
        </w:rPr>
        <w:t xml:space="preserve"> </w:t>
      </w:r>
    </w:p>
    <w:p w14:paraId="378612F1" w14:textId="77777777" w:rsidR="00B15345" w:rsidRPr="008769E3" w:rsidRDefault="00295B36" w:rsidP="001042D5">
      <w:pPr>
        <w:spacing w:before="120"/>
        <w:rPr>
          <w:rFonts w:ascii="Segoe UI" w:hAnsi="Segoe UI" w:cs="Segoe UI"/>
          <w:i/>
          <w:color w:val="auto"/>
        </w:rPr>
      </w:pPr>
      <w:r w:rsidRPr="008769E3">
        <w:rPr>
          <w:rFonts w:ascii="Segoe UI" w:hAnsi="Segoe UI" w:cs="Segoe UI"/>
          <w:i/>
          <w:color w:val="auto"/>
        </w:rPr>
        <w:t>The REP is the foundation for all execution support materials</w:t>
      </w:r>
      <w:r w:rsidR="00B15345" w:rsidRPr="008769E3">
        <w:rPr>
          <w:rFonts w:ascii="Segoe UI" w:hAnsi="Segoe UI" w:cs="Segoe UI"/>
          <w:i/>
          <w:color w:val="auto"/>
        </w:rPr>
        <w:t xml:space="preserve">: </w:t>
      </w:r>
    </w:p>
    <w:p w14:paraId="2D917913" w14:textId="77777777" w:rsidR="00CF21A5" w:rsidRPr="008769E3" w:rsidRDefault="00CF21A5" w:rsidP="00CF21A5">
      <w:pPr>
        <w:pStyle w:val="ListParagraph"/>
        <w:numPr>
          <w:ilvl w:val="0"/>
          <w:numId w:val="2"/>
        </w:numPr>
        <w:tabs>
          <w:tab w:val="left" w:pos="720"/>
        </w:tabs>
        <w:contextualSpacing w:val="0"/>
        <w:rPr>
          <w:rFonts w:ascii="Segoe UI" w:hAnsi="Segoe UI" w:cs="Segoe UI"/>
          <w:color w:val="auto"/>
        </w:rPr>
      </w:pPr>
      <w:r w:rsidRPr="008769E3">
        <w:rPr>
          <w:rFonts w:ascii="Segoe UI" w:hAnsi="Segoe UI" w:cs="Segoe UI"/>
          <w:color w:val="auto"/>
        </w:rPr>
        <w:t>Foundation for hiring guides, onboarding kits and readiness</w:t>
      </w:r>
    </w:p>
    <w:p w14:paraId="40DE995B" w14:textId="77777777" w:rsidR="00CF21A5" w:rsidRPr="008769E3" w:rsidRDefault="00CF21A5" w:rsidP="00CF21A5">
      <w:pPr>
        <w:pStyle w:val="ListParagraph"/>
        <w:numPr>
          <w:ilvl w:val="0"/>
          <w:numId w:val="2"/>
        </w:numPr>
        <w:tabs>
          <w:tab w:val="left" w:pos="720"/>
        </w:tabs>
        <w:contextualSpacing w:val="0"/>
        <w:rPr>
          <w:rFonts w:ascii="Segoe UI" w:hAnsi="Segoe UI" w:cs="Segoe UI"/>
          <w:color w:val="auto"/>
        </w:rPr>
      </w:pPr>
      <w:r w:rsidRPr="008769E3">
        <w:rPr>
          <w:rFonts w:ascii="Segoe UI" w:hAnsi="Segoe UI" w:cs="Segoe UI"/>
          <w:color w:val="auto"/>
        </w:rPr>
        <w:t>Role guidance for individual contributors and managers</w:t>
      </w:r>
    </w:p>
    <w:p w14:paraId="3DF0CB61" w14:textId="11BCC810" w:rsidR="008329F3" w:rsidRPr="008769E3" w:rsidRDefault="00295B36" w:rsidP="00F85098">
      <w:pPr>
        <w:pStyle w:val="ListParagraph"/>
        <w:numPr>
          <w:ilvl w:val="0"/>
          <w:numId w:val="2"/>
        </w:numPr>
        <w:tabs>
          <w:tab w:val="left" w:pos="720"/>
        </w:tabs>
        <w:contextualSpacing w:val="0"/>
        <w:rPr>
          <w:rFonts w:ascii="Segoe UI" w:hAnsi="Segoe UI" w:cs="Segoe UI"/>
          <w:color w:val="auto"/>
        </w:rPr>
      </w:pPr>
      <w:r w:rsidRPr="008769E3">
        <w:rPr>
          <w:rFonts w:ascii="Segoe UI" w:hAnsi="Segoe UI" w:cs="Segoe UI"/>
          <w:color w:val="auto"/>
        </w:rPr>
        <w:t>Role d</w:t>
      </w:r>
      <w:r w:rsidR="00D1738E" w:rsidRPr="008769E3">
        <w:rPr>
          <w:rFonts w:ascii="Segoe UI" w:hAnsi="Segoe UI" w:cs="Segoe UI"/>
          <w:color w:val="auto"/>
        </w:rPr>
        <w:t>evelopment discussions</w:t>
      </w:r>
      <w:r w:rsidR="00E01D07" w:rsidRPr="008769E3">
        <w:rPr>
          <w:rFonts w:ascii="Segoe UI" w:hAnsi="Segoe UI" w:cs="Segoe UI"/>
          <w:noProof/>
          <w:color w:val="auto"/>
        </w:rPr>
        <w:t xml:space="preserve"> </w:t>
      </w:r>
    </w:p>
    <w:p w14:paraId="59B72BF7" w14:textId="77777777" w:rsidR="004144AF" w:rsidRPr="00BC0FAE" w:rsidRDefault="00110C6C" w:rsidP="004144AF">
      <w:pPr>
        <w:rPr>
          <w:rFonts w:ascii="Segoe UI" w:hAnsi="Segoe UI" w:cs="Segoe UI"/>
          <w:color w:val="000000" w:themeColor="text1"/>
        </w:rPr>
      </w:pPr>
      <w:r>
        <w:rPr>
          <w:rFonts w:ascii="Segoe UI" w:hAnsi="Segoe UI" w:cs="Segoe UI"/>
          <w:color w:val="000000" w:themeColor="text1"/>
          <w:sz w:val="20"/>
          <w:szCs w:val="20"/>
        </w:rPr>
        <w:pict w14:anchorId="6A7255EF">
          <v:rect id="_x0000_i1025" style="width:0;height:1.5pt" o:hralign="center" o:hrstd="t" o:hr="t" fillcolor="#a0a0a0" stroked="f"/>
        </w:pict>
      </w:r>
    </w:p>
    <w:tbl>
      <w:tblPr>
        <w:tblStyle w:val="TableGrid"/>
        <w:tblW w:w="14508" w:type="dxa"/>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08"/>
      </w:tblGrid>
      <w:tr w:rsidR="00756B7D" w:rsidRPr="00BC0FAE" w14:paraId="6335E0C1" w14:textId="77777777" w:rsidTr="00C920A6">
        <w:tc>
          <w:tcPr>
            <w:tcW w:w="14508" w:type="dxa"/>
            <w:tcBorders>
              <w:bottom w:val="single" w:sz="4" w:space="0" w:color="auto"/>
            </w:tcBorders>
          </w:tcPr>
          <w:p w14:paraId="2801AC25" w14:textId="59B56E3A" w:rsidR="001470AB" w:rsidRPr="00901EE1" w:rsidRDefault="00295B36" w:rsidP="00F85098">
            <w:pPr>
              <w:spacing w:before="120" w:after="120"/>
              <w:rPr>
                <w:rFonts w:ascii="Segoe UI" w:hAnsi="Segoe UI" w:cs="Segoe UI"/>
                <w:color w:val="auto"/>
              </w:rPr>
            </w:pPr>
            <w:r>
              <w:rPr>
                <w:rFonts w:ascii="Segoe UI" w:eastAsia="Calibri" w:hAnsi="Segoe UI" w:cs="Segoe UI"/>
                <w:b/>
                <w:color w:val="000000" w:themeColor="text1"/>
              </w:rPr>
              <w:t>Overall Role</w:t>
            </w:r>
            <w:r w:rsidR="00814EE8">
              <w:rPr>
                <w:rFonts w:ascii="Segoe UI" w:eastAsia="Calibri" w:hAnsi="Segoe UI" w:cs="Segoe UI"/>
                <w:b/>
                <w:color w:val="000000" w:themeColor="text1"/>
              </w:rPr>
              <w:t xml:space="preserve"> Accomplishment:</w:t>
            </w:r>
            <w:r w:rsidR="00DD1293">
              <w:rPr>
                <w:rFonts w:ascii="Segoe UI" w:hAnsi="Segoe UI" w:cs="Segoe UI"/>
                <w:color w:val="auto"/>
              </w:rPr>
              <w:t xml:space="preserve"> </w:t>
            </w:r>
            <w:r w:rsidR="00F85098" w:rsidRPr="00C27C03">
              <w:rPr>
                <w:rFonts w:ascii="Segoe UI" w:hAnsi="Segoe UI" w:cs="Segoe UI"/>
                <w:color w:val="auto"/>
              </w:rPr>
              <w:t>Contribution to Bing Ads and all-up Search revenue and product/feature adoption through end-to-end accountability from strategy articulation to execution enablement</w:t>
            </w:r>
          </w:p>
        </w:tc>
      </w:tr>
    </w:tbl>
    <w:p w14:paraId="1B4FDDAD" w14:textId="7346CA87" w:rsidR="00216C4D" w:rsidRPr="0080169A" w:rsidRDefault="00216C4D" w:rsidP="00216C4D">
      <w:pPr>
        <w:rPr>
          <w:rFonts w:ascii="Segoe UI" w:hAnsi="Segoe UI" w:cs="Segoe UI"/>
        </w:rPr>
      </w:pPr>
    </w:p>
    <w:tbl>
      <w:tblPr>
        <w:tblStyle w:val="TableGrid"/>
        <w:tblW w:w="1411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10"/>
      </w:tblGrid>
      <w:tr w:rsidR="00CE1375" w:rsidRPr="0080169A" w14:paraId="7B3FB12B" w14:textId="77777777" w:rsidTr="00766694">
        <w:tc>
          <w:tcPr>
            <w:tcW w:w="141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FC39BC" w14:textId="77777777" w:rsidR="00510E7E" w:rsidRPr="0080169A" w:rsidRDefault="00295B36" w:rsidP="003D2404">
            <w:pPr>
              <w:spacing w:before="60" w:after="60"/>
              <w:jc w:val="center"/>
              <w:rPr>
                <w:rFonts w:ascii="Segoe UI" w:eastAsia="Calibri" w:hAnsi="Segoe UI" w:cs="Segoe UI"/>
                <w:b/>
                <w:color w:val="000000" w:themeColor="text1"/>
              </w:rPr>
            </w:pPr>
            <w:r w:rsidRPr="0080169A">
              <w:rPr>
                <w:rFonts w:ascii="Segoe UI" w:eastAsia="Calibri" w:hAnsi="Segoe UI" w:cs="Segoe UI"/>
                <w:b/>
                <w:color w:val="000000" w:themeColor="text1"/>
              </w:rPr>
              <w:t>Primary Accomplishments</w:t>
            </w:r>
          </w:p>
        </w:tc>
      </w:tr>
      <w:tr w:rsidR="00F85098" w:rsidRPr="00F85098" w14:paraId="2F20C17E" w14:textId="77777777" w:rsidTr="0076669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110" w:type="dxa"/>
            <w:shd w:val="clear" w:color="auto" w:fill="auto"/>
          </w:tcPr>
          <w:p w14:paraId="557CB096" w14:textId="72AA5350" w:rsidR="00DD1293" w:rsidRPr="00F85098" w:rsidRDefault="005A00A3" w:rsidP="00F85098">
            <w:pPr>
              <w:pStyle w:val="ListParagraph"/>
              <w:numPr>
                <w:ilvl w:val="0"/>
                <w:numId w:val="1"/>
              </w:numPr>
              <w:spacing w:before="40"/>
              <w:contextualSpacing w:val="0"/>
              <w:rPr>
                <w:rFonts w:ascii="Segoe UI" w:hAnsi="Segoe UI" w:cs="Segoe UI"/>
                <w:color w:val="auto"/>
              </w:rPr>
            </w:pPr>
            <w:r w:rsidRPr="00F85098">
              <w:rPr>
                <w:rFonts w:ascii="Segoe UI" w:hAnsi="Segoe UI" w:cs="Segoe UI"/>
                <w:color w:val="auto"/>
              </w:rPr>
              <w:t xml:space="preserve">Contributions to </w:t>
            </w:r>
            <w:r w:rsidR="00814EE8" w:rsidRPr="00F85098">
              <w:rPr>
                <w:rFonts w:ascii="Segoe UI" w:hAnsi="Segoe UI" w:cs="Segoe UI"/>
                <w:color w:val="auto"/>
              </w:rPr>
              <w:t>the g</w:t>
            </w:r>
            <w:r w:rsidRPr="00F85098">
              <w:rPr>
                <w:rFonts w:ascii="Segoe UI" w:hAnsi="Segoe UI" w:cs="Segoe UI"/>
                <w:color w:val="auto"/>
              </w:rPr>
              <w:t>lobal</w:t>
            </w:r>
            <w:r w:rsidR="00DD1293" w:rsidRPr="00F85098">
              <w:rPr>
                <w:rFonts w:ascii="Segoe UI" w:hAnsi="Segoe UI" w:cs="Segoe UI"/>
                <w:color w:val="auto"/>
              </w:rPr>
              <w:t xml:space="preserve"> Search Advertising pr</w:t>
            </w:r>
            <w:r w:rsidRPr="00F85098">
              <w:rPr>
                <w:rFonts w:ascii="Segoe UI" w:hAnsi="Segoe UI" w:cs="Segoe UI"/>
                <w:color w:val="auto"/>
              </w:rPr>
              <w:t>oduct line strategy</w:t>
            </w:r>
            <w:r w:rsidR="00127A7D" w:rsidRPr="00F85098">
              <w:rPr>
                <w:rFonts w:ascii="Segoe UI" w:hAnsi="Segoe UI" w:cs="Segoe UI"/>
                <w:color w:val="auto"/>
              </w:rPr>
              <w:t>,</w:t>
            </w:r>
            <w:r w:rsidRPr="00F85098">
              <w:rPr>
                <w:rFonts w:ascii="Segoe UI" w:hAnsi="Segoe UI" w:cs="Segoe UI"/>
                <w:color w:val="auto"/>
              </w:rPr>
              <w:t xml:space="preserve"> plan</w:t>
            </w:r>
            <w:r w:rsidR="00127A7D" w:rsidRPr="00F85098">
              <w:rPr>
                <w:rFonts w:ascii="Segoe UI" w:hAnsi="Segoe UI" w:cs="Segoe UI"/>
                <w:color w:val="auto"/>
              </w:rPr>
              <w:t xml:space="preserve"> and value proposition creation</w:t>
            </w:r>
          </w:p>
          <w:p w14:paraId="2B8F4EF9" w14:textId="3A0DD376" w:rsidR="00814EE8" w:rsidRPr="00F85098" w:rsidRDefault="00814EE8" w:rsidP="00F85098">
            <w:pPr>
              <w:pStyle w:val="ListParagraph"/>
              <w:numPr>
                <w:ilvl w:val="0"/>
                <w:numId w:val="1"/>
              </w:numPr>
              <w:spacing w:before="40"/>
              <w:contextualSpacing w:val="0"/>
              <w:rPr>
                <w:rFonts w:ascii="Segoe UI" w:hAnsi="Segoe UI" w:cs="Segoe UI"/>
                <w:color w:val="auto"/>
              </w:rPr>
            </w:pPr>
            <w:r w:rsidRPr="00F85098">
              <w:rPr>
                <w:rFonts w:ascii="Segoe UI" w:hAnsi="Segoe UI" w:cs="Segoe UI"/>
                <w:color w:val="auto"/>
              </w:rPr>
              <w:t xml:space="preserve">Product-specific </w:t>
            </w:r>
            <w:r w:rsidR="00DD1293" w:rsidRPr="00F85098">
              <w:rPr>
                <w:rFonts w:ascii="Segoe UI" w:hAnsi="Segoe UI" w:cs="Segoe UI"/>
                <w:color w:val="auto"/>
              </w:rPr>
              <w:t>Go-to-Market (GTM) strategies</w:t>
            </w:r>
            <w:r w:rsidR="000E3280" w:rsidRPr="00F85098">
              <w:rPr>
                <w:rFonts w:ascii="Segoe UI" w:hAnsi="Segoe UI" w:cs="Segoe UI"/>
                <w:color w:val="auto"/>
              </w:rPr>
              <w:t>,</w:t>
            </w:r>
            <w:r w:rsidR="00926F86" w:rsidRPr="00F85098">
              <w:rPr>
                <w:rFonts w:ascii="Segoe UI" w:hAnsi="Segoe UI" w:cs="Segoe UI"/>
                <w:color w:val="auto"/>
              </w:rPr>
              <w:t xml:space="preserve"> plans</w:t>
            </w:r>
            <w:r w:rsidR="00127A7D" w:rsidRPr="00F85098">
              <w:rPr>
                <w:rFonts w:ascii="Segoe UI" w:hAnsi="Segoe UI" w:cs="Segoe UI"/>
                <w:color w:val="auto"/>
              </w:rPr>
              <w:t xml:space="preserve"> and enablement conten</w:t>
            </w:r>
            <w:r w:rsidR="000E3280" w:rsidRPr="00F85098">
              <w:rPr>
                <w:rFonts w:ascii="Segoe UI" w:hAnsi="Segoe UI" w:cs="Segoe UI"/>
                <w:color w:val="auto"/>
              </w:rPr>
              <w:t>t</w:t>
            </w:r>
          </w:p>
          <w:p w14:paraId="33D57030" w14:textId="4A05AB56" w:rsidR="00EF2247" w:rsidRPr="00F85098" w:rsidRDefault="006E1130" w:rsidP="00F85098">
            <w:pPr>
              <w:pStyle w:val="ListParagraph"/>
              <w:numPr>
                <w:ilvl w:val="0"/>
                <w:numId w:val="1"/>
              </w:numPr>
              <w:spacing w:before="40"/>
              <w:contextualSpacing w:val="0"/>
              <w:rPr>
                <w:rFonts w:ascii="Segoe UI" w:hAnsi="Segoe UI" w:cs="Segoe UI"/>
                <w:color w:val="auto"/>
              </w:rPr>
            </w:pPr>
            <w:r w:rsidRPr="00F85098">
              <w:rPr>
                <w:rFonts w:ascii="Segoe UI" w:hAnsi="Segoe UI" w:cs="Segoe UI"/>
                <w:color w:val="auto"/>
              </w:rPr>
              <w:t>Post-release adoption and usage of features</w:t>
            </w:r>
          </w:p>
          <w:p w14:paraId="500C842A" w14:textId="48BCD5D0" w:rsidR="00770611" w:rsidRPr="00F85098" w:rsidRDefault="009A0D1F" w:rsidP="00F85098">
            <w:pPr>
              <w:pStyle w:val="ListParagraph"/>
              <w:numPr>
                <w:ilvl w:val="0"/>
                <w:numId w:val="1"/>
              </w:numPr>
              <w:spacing w:before="40"/>
              <w:contextualSpacing w:val="0"/>
              <w:rPr>
                <w:rFonts w:ascii="Segoe UI" w:hAnsi="Segoe UI" w:cs="Segoe UI"/>
                <w:color w:val="auto"/>
              </w:rPr>
            </w:pPr>
            <w:r w:rsidRPr="009A0D1F">
              <w:rPr>
                <w:rFonts w:ascii="Segoe UI" w:hAnsi="Segoe UI" w:cs="Segoe UI"/>
                <w:color w:val="auto"/>
              </w:rPr>
              <w:t>Educated and inspired employees and customers with an increased commitment in the Bing Ads Platform</w:t>
            </w:r>
          </w:p>
          <w:p w14:paraId="3FBF760E" w14:textId="52F16442" w:rsidR="00412902" w:rsidRPr="00F85098" w:rsidRDefault="00F85098" w:rsidP="00F85098">
            <w:pPr>
              <w:pStyle w:val="ListParagraph"/>
              <w:numPr>
                <w:ilvl w:val="0"/>
                <w:numId w:val="1"/>
              </w:numPr>
              <w:spacing w:before="40" w:after="60"/>
              <w:contextualSpacing w:val="0"/>
              <w:rPr>
                <w:rFonts w:ascii="Segoe UI" w:hAnsi="Segoe UI" w:cs="Segoe UI"/>
                <w:color w:val="auto"/>
              </w:rPr>
            </w:pPr>
            <w:r w:rsidRPr="00F85098">
              <w:rPr>
                <w:rFonts w:ascii="Segoe UI" w:hAnsi="Segoe UI" w:cs="Segoe UI"/>
                <w:color w:val="auto"/>
              </w:rPr>
              <w:t>Product/business/industry/customer expertise and continuous learning with a growth mindset</w:t>
            </w:r>
          </w:p>
        </w:tc>
      </w:tr>
    </w:tbl>
    <w:p w14:paraId="25BD918E" w14:textId="77777777" w:rsidR="00F85098" w:rsidRDefault="00F85098">
      <w:pPr>
        <w:rPr>
          <w:rFonts w:ascii="Segoe UI" w:hAnsi="Segoe UI" w:cs="Segoe UI"/>
          <w:color w:val="000000" w:themeColor="text1"/>
        </w:rPr>
      </w:pPr>
      <w:r>
        <w:rPr>
          <w:rFonts w:ascii="Segoe UI" w:hAnsi="Segoe UI" w:cs="Segoe UI"/>
          <w:color w:val="000000" w:themeColor="text1"/>
        </w:rPr>
        <w:br w:type="page"/>
      </w:r>
    </w:p>
    <w:p w14:paraId="2A0999A1" w14:textId="5131D8B9" w:rsidR="00904A3C" w:rsidRDefault="00904A3C" w:rsidP="00B323E0">
      <w:pPr>
        <w:spacing w:after="120"/>
        <w:rPr>
          <w:rFonts w:ascii="Segoe UI" w:eastAsia="Calibri" w:hAnsi="Segoe UI" w:cs="Segoe UI"/>
          <w:color w:val="000000" w:themeColor="text1"/>
        </w:rPr>
      </w:pPr>
      <w:r>
        <w:rPr>
          <w:rFonts w:ascii="Segoe UI" w:eastAsia="Calibri" w:hAnsi="Segoe UI" w:cs="Segoe UI"/>
          <w:b/>
          <w:color w:val="000000" w:themeColor="text1"/>
        </w:rPr>
        <w:lastRenderedPageBreak/>
        <w:t>Definition of Terms</w:t>
      </w:r>
      <w:r w:rsidR="007C31E4">
        <w:rPr>
          <w:rFonts w:ascii="Segoe UI" w:eastAsia="Calibri" w:hAnsi="Segoe UI" w:cs="Segoe UI"/>
          <w:b/>
          <w:color w:val="000000" w:themeColor="text1"/>
        </w:rPr>
        <w:t xml:space="preserve"> - </w:t>
      </w:r>
      <w:r>
        <w:rPr>
          <w:rFonts w:ascii="Segoe UI" w:eastAsia="Calibri" w:hAnsi="Segoe UI" w:cs="Segoe UI"/>
          <w:color w:val="000000" w:themeColor="text1"/>
        </w:rPr>
        <w:t>The below terms are used in th</w:t>
      </w:r>
      <w:r w:rsidR="004365AA">
        <w:rPr>
          <w:rFonts w:ascii="Segoe UI" w:eastAsia="Calibri" w:hAnsi="Segoe UI" w:cs="Segoe UI"/>
          <w:color w:val="000000" w:themeColor="text1"/>
        </w:rPr>
        <w:t xml:space="preserve">is document. </w:t>
      </w:r>
      <w:r w:rsidR="007C31E4">
        <w:rPr>
          <w:rFonts w:ascii="Segoe UI" w:eastAsia="Calibri" w:hAnsi="Segoe UI" w:cs="Segoe UI"/>
          <w:color w:val="000000" w:themeColor="text1"/>
        </w:rPr>
        <w:t>D</w:t>
      </w:r>
      <w:r w:rsidR="004365AA">
        <w:rPr>
          <w:rFonts w:ascii="Segoe UI" w:eastAsia="Calibri" w:hAnsi="Segoe UI" w:cs="Segoe UI"/>
          <w:color w:val="000000" w:themeColor="text1"/>
        </w:rPr>
        <w:t xml:space="preserve">efinitions </w:t>
      </w:r>
      <w:r w:rsidR="007C31E4">
        <w:rPr>
          <w:rFonts w:ascii="Segoe UI" w:eastAsia="Calibri" w:hAnsi="Segoe UI" w:cs="Segoe UI"/>
          <w:color w:val="000000" w:themeColor="text1"/>
        </w:rPr>
        <w:t xml:space="preserve">are provided </w:t>
      </w:r>
      <w:r w:rsidR="004365AA">
        <w:rPr>
          <w:rFonts w:ascii="Segoe UI" w:eastAsia="Calibri" w:hAnsi="Segoe UI" w:cs="Segoe UI"/>
          <w:color w:val="000000" w:themeColor="text1"/>
        </w:rPr>
        <w:t xml:space="preserve">to </w:t>
      </w:r>
      <w:r w:rsidR="00B323E0">
        <w:rPr>
          <w:rFonts w:ascii="Segoe UI" w:eastAsia="Calibri" w:hAnsi="Segoe UI" w:cs="Segoe UI"/>
          <w:color w:val="000000" w:themeColor="text1"/>
        </w:rPr>
        <w:t>drive clarity of</w:t>
      </w:r>
      <w:r w:rsidR="004365AA">
        <w:rPr>
          <w:rFonts w:ascii="Segoe UI" w:eastAsia="Calibri" w:hAnsi="Segoe UI" w:cs="Segoe UI"/>
          <w:color w:val="000000" w:themeColor="text1"/>
        </w:rPr>
        <w:t xml:space="preserve"> terms.</w:t>
      </w:r>
      <w:r w:rsidR="00D51EA4">
        <w:rPr>
          <w:rFonts w:ascii="Segoe UI" w:eastAsia="Calibri" w:hAnsi="Segoe UI" w:cs="Segoe UI"/>
          <w:color w:val="000000" w:themeColor="text1"/>
        </w:rPr>
        <w:t xml:space="preserve"> </w:t>
      </w:r>
    </w:p>
    <w:tbl>
      <w:tblPr>
        <w:tblW w:w="0" w:type="auto"/>
        <w:tblCellMar>
          <w:left w:w="0" w:type="dxa"/>
          <w:right w:w="0" w:type="dxa"/>
        </w:tblCellMar>
        <w:tblLook w:val="04A0" w:firstRow="1" w:lastRow="0" w:firstColumn="1" w:lastColumn="0" w:noHBand="0" w:noVBand="1"/>
      </w:tblPr>
      <w:tblGrid>
        <w:gridCol w:w="1700"/>
        <w:gridCol w:w="12510"/>
      </w:tblGrid>
      <w:tr w:rsidR="00B323E0" w:rsidRPr="00316EF3" w14:paraId="1FFB4A18" w14:textId="77777777" w:rsidTr="007232BE">
        <w:tc>
          <w:tcPr>
            <w:tcW w:w="170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0CE17DDD" w14:textId="77777777" w:rsidR="00B323E0" w:rsidRPr="00316EF3" w:rsidRDefault="00B323E0" w:rsidP="007232BE">
            <w:pPr>
              <w:spacing w:before="60"/>
              <w:jc w:val="center"/>
              <w:rPr>
                <w:rFonts w:ascii="Segoe UI" w:hAnsi="Segoe UI" w:cs="Segoe UI"/>
                <w:color w:val="000000" w:themeColor="text1"/>
                <w:sz w:val="20"/>
                <w:szCs w:val="20"/>
              </w:rPr>
            </w:pPr>
            <w:r w:rsidRPr="00316EF3">
              <w:rPr>
                <w:rFonts w:ascii="Segoe UI" w:hAnsi="Segoe UI" w:cs="Segoe UI"/>
                <w:b/>
                <w:bCs/>
                <w:color w:val="000000" w:themeColor="text1"/>
                <w:sz w:val="20"/>
                <w:szCs w:val="20"/>
              </w:rPr>
              <w:t>Term</w:t>
            </w:r>
          </w:p>
        </w:tc>
        <w:tc>
          <w:tcPr>
            <w:tcW w:w="12510"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41A632E5" w14:textId="77777777" w:rsidR="00B323E0" w:rsidRPr="00316EF3" w:rsidRDefault="00B323E0" w:rsidP="007232BE">
            <w:pPr>
              <w:spacing w:before="60"/>
              <w:jc w:val="center"/>
              <w:rPr>
                <w:rFonts w:ascii="Segoe UI" w:hAnsi="Segoe UI" w:cs="Segoe UI"/>
                <w:color w:val="000000" w:themeColor="text1"/>
                <w:sz w:val="20"/>
                <w:szCs w:val="20"/>
              </w:rPr>
            </w:pPr>
            <w:r w:rsidRPr="00316EF3">
              <w:rPr>
                <w:rFonts w:ascii="Segoe UI" w:hAnsi="Segoe UI" w:cs="Segoe UI"/>
                <w:b/>
                <w:bCs/>
                <w:color w:val="000000" w:themeColor="text1"/>
                <w:sz w:val="20"/>
                <w:szCs w:val="20"/>
              </w:rPr>
              <w:t>Definition</w:t>
            </w:r>
          </w:p>
        </w:tc>
      </w:tr>
      <w:tr w:rsidR="00B323E0" w:rsidRPr="00316EF3" w14:paraId="79001E5A" w14:textId="77777777"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563877" w14:textId="77777777" w:rsidR="00B323E0" w:rsidRPr="00316EF3" w:rsidRDefault="00B323E0" w:rsidP="007232BE">
            <w:pPr>
              <w:spacing w:before="60"/>
              <w:rPr>
                <w:rFonts w:ascii="Segoe UI" w:hAnsi="Segoe UI" w:cs="Segoe UI"/>
                <w:sz w:val="20"/>
                <w:szCs w:val="20"/>
              </w:rPr>
            </w:pPr>
            <w:r w:rsidRPr="00316EF3">
              <w:rPr>
                <w:rFonts w:ascii="Segoe UI" w:hAnsi="Segoe UI" w:cs="Segoe UI"/>
                <w:color w:val="auto"/>
                <w:sz w:val="20"/>
                <w:szCs w:val="20"/>
              </w:rPr>
              <w:t>Audience</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34C0D41F"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u w:val="single"/>
              </w:rPr>
              <w:t>In the context of Bing traffic</w:t>
            </w:r>
            <w:r w:rsidRPr="00316EF3">
              <w:rPr>
                <w:rFonts w:ascii="Segoe UI" w:hAnsi="Segoe UI" w:cs="Segoe UI"/>
                <w:color w:val="auto"/>
                <w:sz w:val="20"/>
                <w:szCs w:val="20"/>
              </w:rPr>
              <w:t>: profile of Bing users</w:t>
            </w:r>
          </w:p>
          <w:p w14:paraId="64966727"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u w:val="single"/>
              </w:rPr>
              <w:t>In the context of Bing Ads Marketing</w:t>
            </w:r>
            <w:r w:rsidRPr="00316EF3">
              <w:rPr>
                <w:rFonts w:ascii="Segoe UI" w:hAnsi="Segoe UI" w:cs="Segoe UI"/>
                <w:color w:val="auto"/>
                <w:sz w:val="20"/>
                <w:szCs w:val="20"/>
              </w:rPr>
              <w:t>: defines the various core personas we target either from a customer or an industry perspective, (e.g., Executive, Budget/Business Decision Maker, Daily doer/SEM Pro, SMB, journalists, trade bodies, influencers)</w:t>
            </w:r>
          </w:p>
        </w:tc>
      </w:tr>
      <w:tr w:rsidR="00B323E0" w:rsidRPr="00316EF3" w14:paraId="05DB004B" w14:textId="77777777" w:rsidTr="007232BE">
        <w:trPr>
          <w:trHeight w:val="502"/>
        </w:trPr>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996513"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Campaign</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5BC73F7A"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A marketing campaign is a coordinated series of brand messages that promote a service/product through different mediums (e.g., social, television, radio, print, online) using a variety of different types of advertising).</w:t>
            </w:r>
          </w:p>
        </w:tc>
      </w:tr>
      <w:tr w:rsidR="00B323E0" w:rsidRPr="00316EF3" w14:paraId="65E70038" w14:textId="77777777" w:rsidTr="007232BE">
        <w:trPr>
          <w:trHeight w:val="538"/>
        </w:trPr>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A6EFF9"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 xml:space="preserve">Channel – Marketing </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4850FC2C"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 xml:space="preserve">A set of standard practices or activities to convey the Bing Ads brand and/or products unique value proposition to the industry, customers or partners (e.g., industry events, web, social, webcast, media, CRM). </w:t>
            </w:r>
          </w:p>
        </w:tc>
      </w:tr>
      <w:tr w:rsidR="00B323E0" w:rsidRPr="00316EF3" w14:paraId="4C700F36" w14:textId="77777777"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00552F" w14:textId="77777777" w:rsidR="00B323E0" w:rsidRPr="00316EF3" w:rsidRDefault="00B323E0" w:rsidP="007232BE">
            <w:pPr>
              <w:spacing w:before="60"/>
              <w:rPr>
                <w:rFonts w:ascii="Segoe UI" w:hAnsi="Segoe UI" w:cs="Segoe UI"/>
                <w:sz w:val="20"/>
                <w:szCs w:val="20"/>
              </w:rPr>
            </w:pPr>
            <w:r w:rsidRPr="00316EF3">
              <w:rPr>
                <w:rFonts w:ascii="Segoe UI" w:hAnsi="Segoe UI" w:cs="Segoe UI"/>
                <w:color w:val="auto"/>
                <w:sz w:val="20"/>
                <w:szCs w:val="20"/>
              </w:rPr>
              <w:t>Channel – Consumer</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29D0DB0B"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Various ways (including at-scale and programmatic) to have your product/service (Bing) reach the end consumer (e.g., browser search, Bing App, syndicator’s website, Siri. organic online, paid online). For a company like MSFT, a consumer channel would be our proprietary store vs</w:t>
            </w:r>
            <w:r>
              <w:rPr>
                <w:rFonts w:ascii="Segoe UI" w:hAnsi="Segoe UI" w:cs="Segoe UI"/>
                <w:color w:val="auto"/>
                <w:sz w:val="20"/>
                <w:szCs w:val="20"/>
              </w:rPr>
              <w:t>.</w:t>
            </w:r>
            <w:r w:rsidRPr="00316EF3">
              <w:rPr>
                <w:rFonts w:ascii="Segoe UI" w:hAnsi="Segoe UI" w:cs="Segoe UI"/>
                <w:color w:val="auto"/>
                <w:sz w:val="20"/>
                <w:szCs w:val="20"/>
              </w:rPr>
              <w:t xml:space="preserve"> Best Buy</w:t>
            </w:r>
          </w:p>
        </w:tc>
      </w:tr>
      <w:tr w:rsidR="00B323E0" w:rsidRPr="00316EF3" w14:paraId="32D446CC" w14:textId="77777777"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0458C6"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Channel – Customer</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7BCE4259"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First party (MSFT direct sales force) or third party/intermediaries between MSFT and final customers (businesses) to drive specific sales/service call to action (e.g., direct sales, agencies, resellers, tele sales, CSS).</w:t>
            </w:r>
          </w:p>
        </w:tc>
      </w:tr>
      <w:tr w:rsidR="00B323E0" w:rsidRPr="00316EF3" w14:paraId="5087FDD3" w14:textId="77777777"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ACD142"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Co-marketing</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44E49FF3"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Marketing programs with 3</w:t>
            </w:r>
            <w:r w:rsidRPr="00316EF3">
              <w:rPr>
                <w:rFonts w:ascii="Segoe UI" w:hAnsi="Segoe UI" w:cs="Segoe UI"/>
                <w:color w:val="auto"/>
                <w:sz w:val="20"/>
                <w:szCs w:val="20"/>
                <w:vertAlign w:val="superscript"/>
              </w:rPr>
              <w:t>rd</w:t>
            </w:r>
            <w:r w:rsidRPr="00316EF3">
              <w:rPr>
                <w:rFonts w:ascii="Segoe UI" w:hAnsi="Segoe UI" w:cs="Segoe UI"/>
                <w:color w:val="auto"/>
                <w:sz w:val="20"/>
                <w:szCs w:val="20"/>
              </w:rPr>
              <w:t xml:space="preserve"> party partners to help drive business goals (e.g., revenue, brand, new customers, etc.)</w:t>
            </w:r>
          </w:p>
          <w:p w14:paraId="11D9185A"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u w:val="single"/>
              </w:rPr>
              <w:t>In the context of partner marketing</w:t>
            </w:r>
            <w:r w:rsidRPr="00316EF3">
              <w:rPr>
                <w:rFonts w:ascii="Segoe UI" w:hAnsi="Segoe UI" w:cs="Segoe UI"/>
                <w:color w:val="auto"/>
                <w:sz w:val="20"/>
                <w:szCs w:val="20"/>
              </w:rPr>
              <w:t>: account/joint marketing plans with a partner where both Microsoft and the partner invest resources, also called “through partner” marketing.</w:t>
            </w:r>
          </w:p>
        </w:tc>
      </w:tr>
      <w:tr w:rsidR="00B323E0" w:rsidRPr="00316EF3" w14:paraId="3BA1AF0F" w14:textId="77777777"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216C49"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Customer Lifecycle</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7943DDD2" w14:textId="7E2A49FC" w:rsidR="00B323E0" w:rsidRPr="00316EF3" w:rsidRDefault="001A4486" w:rsidP="007232BE">
            <w:pPr>
              <w:spacing w:before="60"/>
              <w:rPr>
                <w:rFonts w:ascii="Segoe UI" w:hAnsi="Segoe UI" w:cs="Segoe UI"/>
                <w:color w:val="auto"/>
                <w:sz w:val="20"/>
                <w:szCs w:val="20"/>
              </w:rPr>
            </w:pPr>
            <w:r>
              <w:rPr>
                <w:rFonts w:ascii="Segoe UI" w:hAnsi="Segoe UI" w:cs="Segoe UI"/>
                <w:color w:val="auto"/>
                <w:sz w:val="20"/>
                <w:szCs w:val="20"/>
              </w:rPr>
              <w:t>Individual evolution of a customer through the different stages of its engagement with Bing Ads, from a prospect to performing advertiser. By extension, describes the marketing motions, at scale or through sales and services, driving positive behaviors towards Bing Ads during these various stages to increase lifetime value.</w:t>
            </w:r>
          </w:p>
        </w:tc>
      </w:tr>
      <w:tr w:rsidR="00B323E0" w:rsidRPr="00316EF3" w14:paraId="054BCB13" w14:textId="77777777"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C5B056"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Partners</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6F0A9D92"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3</w:t>
            </w:r>
            <w:r w:rsidRPr="00316EF3">
              <w:rPr>
                <w:rFonts w:ascii="Segoe UI" w:hAnsi="Segoe UI" w:cs="Segoe UI"/>
                <w:color w:val="auto"/>
                <w:sz w:val="20"/>
                <w:szCs w:val="20"/>
                <w:vertAlign w:val="superscript"/>
              </w:rPr>
              <w:t>rd</w:t>
            </w:r>
            <w:r w:rsidRPr="00316EF3">
              <w:rPr>
                <w:rFonts w:ascii="Segoe UI" w:hAnsi="Segoe UI" w:cs="Segoe UI"/>
                <w:color w:val="auto"/>
                <w:sz w:val="20"/>
                <w:szCs w:val="20"/>
              </w:rPr>
              <w:t xml:space="preserve"> party/intermediaries who transact with managed or unmanaged customers (advertisers) - including: agencies, SMB channel partners (a.k.a. resellers) and technology providers.</w:t>
            </w:r>
          </w:p>
        </w:tc>
      </w:tr>
      <w:tr w:rsidR="00B323E0" w:rsidRPr="00316EF3" w14:paraId="4B07545A" w14:textId="77777777"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BA5412"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Partner Marketing</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52380AE8" w14:textId="77777777" w:rsidR="00B323E0" w:rsidRPr="00316EF3" w:rsidRDefault="00B323E0" w:rsidP="007232BE">
            <w:pPr>
              <w:spacing w:before="60"/>
              <w:rPr>
                <w:rFonts w:ascii="Segoe UI" w:hAnsi="Segoe UI" w:cs="Segoe UI"/>
                <w:color w:val="auto"/>
                <w:sz w:val="20"/>
                <w:szCs w:val="20"/>
                <w:highlight w:val="yellow"/>
              </w:rPr>
            </w:pPr>
            <w:r w:rsidRPr="00316EF3">
              <w:rPr>
                <w:rFonts w:ascii="Segoe UI" w:hAnsi="Segoe UI" w:cs="Segoe UI"/>
                <w:color w:val="auto"/>
                <w:sz w:val="20"/>
                <w:szCs w:val="20"/>
              </w:rPr>
              <w:t>One-to-one and scaled marketing activities and initiatives targeted to key partner types (e.g., resellers, agencies and tech partners.)</w:t>
            </w:r>
          </w:p>
        </w:tc>
      </w:tr>
      <w:tr w:rsidR="00B323E0" w:rsidRPr="00316EF3" w14:paraId="3F734B07" w14:textId="77777777"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BD403"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Search ecosystem</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594176B1"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The network or system of search-related sources (internal and external – people, data, hardware, software, services) impacting the behaviors of search advertising: primarily the advertisers, the search engine and the searchers, but includes secondary influential contributors like partners, tool providers, trade bodies, media and journalists, influencers</w:t>
            </w:r>
            <w:r>
              <w:rPr>
                <w:rFonts w:ascii="Segoe UI" w:hAnsi="Segoe UI" w:cs="Segoe UI"/>
                <w:color w:val="auto"/>
                <w:sz w:val="20"/>
                <w:szCs w:val="20"/>
              </w:rPr>
              <w:t>.</w:t>
            </w:r>
          </w:p>
        </w:tc>
      </w:tr>
      <w:tr w:rsidR="00B323E0" w:rsidRPr="00316EF3" w14:paraId="3AEB752E" w14:textId="77777777" w:rsidTr="007232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122682"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Stakeholders</w:t>
            </w:r>
          </w:p>
        </w:tc>
        <w:tc>
          <w:tcPr>
            <w:tcW w:w="12510" w:type="dxa"/>
            <w:tcBorders>
              <w:top w:val="nil"/>
              <w:left w:val="nil"/>
              <w:bottom w:val="single" w:sz="8" w:space="0" w:color="auto"/>
              <w:right w:val="single" w:sz="8" w:space="0" w:color="auto"/>
            </w:tcBorders>
            <w:tcMar>
              <w:top w:w="0" w:type="dxa"/>
              <w:left w:w="108" w:type="dxa"/>
              <w:bottom w:w="0" w:type="dxa"/>
              <w:right w:w="108" w:type="dxa"/>
            </w:tcMar>
            <w:hideMark/>
          </w:tcPr>
          <w:p w14:paraId="645C1055" w14:textId="77777777" w:rsidR="00B323E0" w:rsidRPr="00316EF3" w:rsidRDefault="00B323E0" w:rsidP="007232BE">
            <w:pPr>
              <w:spacing w:before="60"/>
              <w:rPr>
                <w:rFonts w:ascii="Segoe UI" w:hAnsi="Segoe UI" w:cs="Segoe UI"/>
                <w:color w:val="auto"/>
                <w:sz w:val="20"/>
                <w:szCs w:val="20"/>
              </w:rPr>
            </w:pPr>
            <w:r w:rsidRPr="00316EF3">
              <w:rPr>
                <w:rFonts w:ascii="Segoe UI" w:hAnsi="Segoe UI" w:cs="Segoe UI"/>
                <w:color w:val="auto"/>
                <w:sz w:val="20"/>
                <w:szCs w:val="20"/>
              </w:rPr>
              <w:t>Key internal roles who need to be involved in a specific project either to consult, input, action, decide and/or review a given project.</w:t>
            </w:r>
          </w:p>
        </w:tc>
      </w:tr>
    </w:tbl>
    <w:p w14:paraId="661C8C15" w14:textId="6049C105" w:rsidR="00904A3C" w:rsidRDefault="00904A3C">
      <w:pPr>
        <w:rPr>
          <w:rFonts w:ascii="Segoe UI" w:hAnsi="Segoe UI" w:cs="Segoe UI"/>
          <w:color w:val="000000" w:themeColor="text1"/>
        </w:rPr>
      </w:pPr>
      <w:r>
        <w:rPr>
          <w:rFonts w:ascii="Segoe UI" w:hAnsi="Segoe UI" w:cs="Segoe UI"/>
          <w:color w:val="000000" w:themeColor="text1"/>
        </w:rPr>
        <w:br w:type="page"/>
      </w:r>
    </w:p>
    <w:tbl>
      <w:tblPr>
        <w:tblStyle w:val="TableGrid"/>
        <w:tblW w:w="14169" w:type="dxa"/>
        <w:tblLayout w:type="fixed"/>
        <w:tblLook w:val="04A0" w:firstRow="1" w:lastRow="0" w:firstColumn="1" w:lastColumn="0" w:noHBand="0" w:noVBand="1"/>
      </w:tblPr>
      <w:tblGrid>
        <w:gridCol w:w="14169"/>
      </w:tblGrid>
      <w:tr w:rsidR="002C5AE2" w:rsidRPr="0080169A" w14:paraId="03F795B1" w14:textId="77777777" w:rsidTr="00C920A6">
        <w:trPr>
          <w:trHeight w:val="440"/>
        </w:trPr>
        <w:tc>
          <w:tcPr>
            <w:tcW w:w="14169" w:type="dxa"/>
            <w:shd w:val="clear" w:color="auto" w:fill="A6A6A6" w:themeFill="background1" w:themeFillShade="A6"/>
          </w:tcPr>
          <w:p w14:paraId="44E0ED2C" w14:textId="6BF920AB" w:rsidR="001E56FB" w:rsidRPr="001E56FB" w:rsidRDefault="008A0812" w:rsidP="00B323E0">
            <w:pPr>
              <w:spacing w:before="120" w:after="60"/>
              <w:rPr>
                <w:rFonts w:ascii="Segoe UI" w:hAnsi="Segoe UI" w:cs="Segoe UI"/>
                <w:i/>
                <w:color w:val="000000" w:themeColor="text1"/>
              </w:rPr>
            </w:pPr>
            <w:r w:rsidRPr="009A0D1F">
              <w:rPr>
                <w:rFonts w:ascii="Segoe UI" w:hAnsi="Segoe UI" w:cs="Segoe UI"/>
                <w:b/>
                <w:color w:val="000000" w:themeColor="text1"/>
              </w:rPr>
              <w:lastRenderedPageBreak/>
              <w:t>Primary Accomplishment</w:t>
            </w:r>
            <w:r w:rsidR="00EC45AC" w:rsidRPr="009A0D1F">
              <w:rPr>
                <w:rFonts w:ascii="Segoe UI" w:hAnsi="Segoe UI" w:cs="Segoe UI"/>
                <w:b/>
                <w:color w:val="000000" w:themeColor="text1"/>
              </w:rPr>
              <w:t xml:space="preserve"> A: </w:t>
            </w:r>
            <w:r w:rsidR="00DD1293" w:rsidRPr="009A0D1F">
              <w:rPr>
                <w:rFonts w:ascii="Segoe UI" w:hAnsi="Segoe UI" w:cs="Segoe UI"/>
                <w:color w:val="000000" w:themeColor="text1"/>
              </w:rPr>
              <w:t xml:space="preserve">Contributions to </w:t>
            </w:r>
            <w:r w:rsidR="00814EE8" w:rsidRPr="009A0D1F">
              <w:rPr>
                <w:rFonts w:ascii="Segoe UI" w:hAnsi="Segoe UI" w:cs="Segoe UI"/>
                <w:color w:val="000000" w:themeColor="text1"/>
              </w:rPr>
              <w:t>the g</w:t>
            </w:r>
            <w:r w:rsidR="00EF2247" w:rsidRPr="009A0D1F">
              <w:rPr>
                <w:rFonts w:ascii="Segoe UI" w:hAnsi="Segoe UI" w:cs="Segoe UI"/>
                <w:color w:val="000000" w:themeColor="text1"/>
              </w:rPr>
              <w:t>lobal</w:t>
            </w:r>
            <w:r w:rsidR="00DD1293" w:rsidRPr="009A0D1F">
              <w:rPr>
                <w:rFonts w:ascii="Segoe UI" w:hAnsi="Segoe UI" w:cs="Segoe UI"/>
                <w:color w:val="000000" w:themeColor="text1"/>
              </w:rPr>
              <w:t xml:space="preserve"> Search Advertising pr</w:t>
            </w:r>
            <w:r w:rsidR="00EF2247" w:rsidRPr="009A0D1F">
              <w:rPr>
                <w:rFonts w:ascii="Segoe UI" w:hAnsi="Segoe UI" w:cs="Segoe UI"/>
                <w:color w:val="000000" w:themeColor="text1"/>
              </w:rPr>
              <w:t>oduct line strategy</w:t>
            </w:r>
            <w:r w:rsidR="008F6888" w:rsidRPr="009A0D1F">
              <w:rPr>
                <w:rFonts w:ascii="Segoe UI" w:hAnsi="Segoe UI" w:cs="Segoe UI"/>
                <w:color w:val="000000" w:themeColor="text1"/>
              </w:rPr>
              <w:t>,</w:t>
            </w:r>
            <w:r w:rsidR="00EF2247" w:rsidRPr="009A0D1F">
              <w:rPr>
                <w:rFonts w:ascii="Segoe UI" w:hAnsi="Segoe UI" w:cs="Segoe UI"/>
                <w:color w:val="000000" w:themeColor="text1"/>
              </w:rPr>
              <w:t xml:space="preserve"> plan</w:t>
            </w:r>
            <w:r w:rsidR="008F6888" w:rsidRPr="009A0D1F">
              <w:rPr>
                <w:rFonts w:ascii="Segoe UI" w:hAnsi="Segoe UI" w:cs="Segoe UI"/>
                <w:color w:val="000000" w:themeColor="text1"/>
              </w:rPr>
              <w:t xml:space="preserve"> and value proposition creation</w:t>
            </w:r>
            <w:r w:rsidR="00EA0F9F" w:rsidRPr="009A0D1F">
              <w:rPr>
                <w:rFonts w:ascii="Segoe UI" w:hAnsi="Segoe UI" w:cs="Segoe UI"/>
                <w:color w:val="000000" w:themeColor="text1"/>
              </w:rPr>
              <w:br/>
            </w:r>
            <w:r w:rsidR="001E56FB" w:rsidRPr="009A0D1F">
              <w:rPr>
                <w:rFonts w:ascii="Segoe UI" w:hAnsi="Segoe UI" w:cs="Segoe UI"/>
                <w:b/>
                <w:i/>
                <w:color w:val="000000" w:themeColor="text1"/>
              </w:rPr>
              <w:t>Summary:</w:t>
            </w:r>
            <w:r w:rsidR="00FC5843" w:rsidRPr="009A0D1F">
              <w:rPr>
                <w:rFonts w:ascii="Segoe UI" w:hAnsi="Segoe UI" w:cs="Segoe UI"/>
                <w:i/>
                <w:color w:val="000000" w:themeColor="text1"/>
              </w:rPr>
              <w:t xml:space="preserve"> Key actions the PMM </w:t>
            </w:r>
            <w:r w:rsidR="00FA5B47" w:rsidRPr="009A0D1F">
              <w:rPr>
                <w:rFonts w:ascii="Segoe UI" w:hAnsi="Segoe UI" w:cs="Segoe UI"/>
                <w:i/>
                <w:color w:val="000000" w:themeColor="text1"/>
              </w:rPr>
              <w:t>takes to partner with engineering to build and release high quality and high value features or products</w:t>
            </w:r>
            <w:r w:rsidR="00E303CC" w:rsidRPr="009A0D1F">
              <w:rPr>
                <w:rFonts w:ascii="Segoe UI" w:hAnsi="Segoe UI" w:cs="Segoe UI"/>
                <w:i/>
                <w:color w:val="000000" w:themeColor="text1"/>
              </w:rPr>
              <w:t>.</w:t>
            </w:r>
          </w:p>
        </w:tc>
      </w:tr>
      <w:tr w:rsidR="002C5AE2" w:rsidRPr="007B627F" w14:paraId="5CFD4DB0" w14:textId="77777777" w:rsidTr="00C920A6">
        <w:tc>
          <w:tcPr>
            <w:tcW w:w="14169" w:type="dxa"/>
            <w:shd w:val="clear" w:color="auto" w:fill="000000" w:themeFill="text1"/>
          </w:tcPr>
          <w:p w14:paraId="4C365F92" w14:textId="77777777" w:rsidR="008B081E" w:rsidRPr="007B627F" w:rsidRDefault="008B081E" w:rsidP="00E8047D">
            <w:pPr>
              <w:rPr>
                <w:rFonts w:ascii="Segoe UI" w:hAnsi="Segoe UI" w:cs="Segoe UI"/>
                <w:color w:val="000000" w:themeColor="text1"/>
                <w:sz w:val="4"/>
                <w:szCs w:val="4"/>
              </w:rPr>
            </w:pPr>
          </w:p>
        </w:tc>
      </w:tr>
      <w:tr w:rsidR="002C5AE2" w:rsidRPr="0080169A" w14:paraId="43418677" w14:textId="77777777" w:rsidTr="00C920A6">
        <w:tblPrEx>
          <w:shd w:val="clear" w:color="auto" w:fill="000000" w:themeFill="text1"/>
        </w:tblPrEx>
        <w:tc>
          <w:tcPr>
            <w:tcW w:w="14169" w:type="dxa"/>
            <w:shd w:val="clear" w:color="auto" w:fill="BFBFBF" w:themeFill="background1" w:themeFillShade="BF"/>
          </w:tcPr>
          <w:p w14:paraId="7C9A371E" w14:textId="77777777" w:rsidR="008B081E" w:rsidRPr="0080169A" w:rsidRDefault="008B081E" w:rsidP="00D0275F">
            <w:pPr>
              <w:rPr>
                <w:rFonts w:ascii="Segoe UI" w:hAnsi="Segoe UI" w:cs="Segoe UI"/>
                <w:b/>
                <w:color w:val="000000" w:themeColor="text1"/>
              </w:rPr>
            </w:pPr>
            <w:r w:rsidRPr="0080169A">
              <w:rPr>
                <w:rFonts w:ascii="Segoe UI" w:hAnsi="Segoe UI" w:cs="Segoe UI"/>
                <w:b/>
                <w:color w:val="000000" w:themeColor="text1"/>
              </w:rPr>
              <w:t>Key Actions</w:t>
            </w:r>
            <w:r w:rsidR="00EF3A94" w:rsidRPr="0080169A">
              <w:rPr>
                <w:rFonts w:ascii="Segoe UI" w:hAnsi="Segoe UI" w:cs="Segoe UI"/>
                <w:b/>
                <w:color w:val="000000" w:themeColor="text1"/>
              </w:rPr>
              <w:t xml:space="preserve"> </w:t>
            </w:r>
            <w:r w:rsidR="00D0275F" w:rsidRPr="007B627F">
              <w:rPr>
                <w:rFonts w:ascii="Segoe UI" w:hAnsi="Segoe UI" w:cs="Segoe UI"/>
                <w:i/>
                <w:color w:val="000000" w:themeColor="text1"/>
                <w:sz w:val="16"/>
                <w:szCs w:val="16"/>
              </w:rPr>
              <w:t>(Core and critical actions that</w:t>
            </w:r>
            <w:r w:rsidR="003C38BA" w:rsidRPr="007B627F">
              <w:rPr>
                <w:rFonts w:ascii="Segoe UI" w:hAnsi="Segoe UI" w:cs="Segoe UI"/>
                <w:i/>
                <w:color w:val="000000" w:themeColor="text1"/>
                <w:sz w:val="16"/>
                <w:szCs w:val="16"/>
              </w:rPr>
              <w:t xml:space="preserve"> </w:t>
            </w:r>
            <w:r w:rsidR="00626BB1" w:rsidRPr="007B627F">
              <w:rPr>
                <w:rFonts w:ascii="Segoe UI" w:hAnsi="Segoe UI" w:cs="Segoe UI"/>
                <w:i/>
                <w:color w:val="000000" w:themeColor="text1"/>
                <w:sz w:val="16"/>
                <w:szCs w:val="16"/>
              </w:rPr>
              <w:t>combined</w:t>
            </w:r>
            <w:r w:rsidR="00D0275F" w:rsidRPr="007B627F">
              <w:rPr>
                <w:rFonts w:ascii="Segoe UI" w:hAnsi="Segoe UI" w:cs="Segoe UI"/>
                <w:i/>
                <w:color w:val="000000" w:themeColor="text1"/>
                <w:sz w:val="16"/>
                <w:szCs w:val="16"/>
              </w:rPr>
              <w:t xml:space="preserve"> contribute to </w:t>
            </w:r>
            <w:r w:rsidR="00626BB1" w:rsidRPr="007B627F">
              <w:rPr>
                <w:rFonts w:ascii="Segoe UI" w:hAnsi="Segoe UI" w:cs="Segoe UI"/>
                <w:i/>
                <w:color w:val="000000" w:themeColor="text1"/>
                <w:sz w:val="16"/>
                <w:szCs w:val="16"/>
              </w:rPr>
              <w:t xml:space="preserve">the </w:t>
            </w:r>
            <w:r w:rsidR="00D0275F" w:rsidRPr="007B627F">
              <w:rPr>
                <w:rFonts w:ascii="Segoe UI" w:hAnsi="Segoe UI" w:cs="Segoe UI"/>
                <w:i/>
                <w:color w:val="000000" w:themeColor="text1"/>
                <w:sz w:val="16"/>
                <w:szCs w:val="16"/>
              </w:rPr>
              <w:t xml:space="preserve">achievement of </w:t>
            </w:r>
            <w:r w:rsidR="00626BB1" w:rsidRPr="007B627F">
              <w:rPr>
                <w:rFonts w:ascii="Segoe UI" w:hAnsi="Segoe UI" w:cs="Segoe UI"/>
                <w:i/>
                <w:color w:val="000000" w:themeColor="text1"/>
                <w:sz w:val="16"/>
                <w:szCs w:val="16"/>
              </w:rPr>
              <w:t xml:space="preserve">the </w:t>
            </w:r>
            <w:r w:rsidR="00D0275F" w:rsidRPr="007B627F">
              <w:rPr>
                <w:rFonts w:ascii="Segoe UI" w:hAnsi="Segoe UI" w:cs="Segoe UI"/>
                <w:i/>
                <w:color w:val="000000" w:themeColor="text1"/>
                <w:sz w:val="16"/>
                <w:szCs w:val="16"/>
              </w:rPr>
              <w:t>Excellence Indicators</w:t>
            </w:r>
            <w:r w:rsidR="00194851" w:rsidRPr="007B627F">
              <w:rPr>
                <w:rFonts w:ascii="Segoe UI" w:hAnsi="Segoe UI" w:cs="Segoe UI"/>
                <w:i/>
                <w:color w:val="000000" w:themeColor="text1"/>
                <w:sz w:val="16"/>
                <w:szCs w:val="16"/>
              </w:rPr>
              <w:t>. Numbered for reference, does not indicate priority or chronology.</w:t>
            </w:r>
            <w:r w:rsidR="00D0275F" w:rsidRPr="007B627F">
              <w:rPr>
                <w:rFonts w:ascii="Segoe UI" w:hAnsi="Segoe UI" w:cs="Segoe UI"/>
                <w:i/>
                <w:color w:val="000000" w:themeColor="text1"/>
                <w:sz w:val="16"/>
                <w:szCs w:val="16"/>
              </w:rPr>
              <w:t>)</w:t>
            </w:r>
          </w:p>
        </w:tc>
      </w:tr>
      <w:tr w:rsidR="00BD457C" w:rsidRPr="00BD457C" w14:paraId="6C4EEE45" w14:textId="77777777" w:rsidTr="00791F7E">
        <w:trPr>
          <w:trHeight w:val="1610"/>
        </w:trPr>
        <w:tc>
          <w:tcPr>
            <w:tcW w:w="14169" w:type="dxa"/>
          </w:tcPr>
          <w:p w14:paraId="5DEEC844" w14:textId="77777777" w:rsidR="00BD457C" w:rsidRPr="00BD457C" w:rsidRDefault="00BD457C" w:rsidP="00BD457C">
            <w:pPr>
              <w:pStyle w:val="ListParagraph"/>
              <w:numPr>
                <w:ilvl w:val="0"/>
                <w:numId w:val="10"/>
              </w:numPr>
              <w:spacing w:before="60"/>
              <w:ind w:left="337"/>
              <w:contextualSpacing w:val="0"/>
              <w:rPr>
                <w:rFonts w:ascii="Segoe UI" w:hAnsi="Segoe UI" w:cs="Segoe UI"/>
                <w:color w:val="auto"/>
              </w:rPr>
            </w:pPr>
            <w:r w:rsidRPr="00BD457C">
              <w:rPr>
                <w:rFonts w:ascii="Segoe UI" w:hAnsi="Segoe UI" w:cs="Segoe UI"/>
                <w:color w:val="auto"/>
              </w:rPr>
              <w:t>Develop a product marketing plan with value proposition that clearly outlines where the market potential exists with product line strategy recommendations on how to increase adoption, drive revenue and increase advertiser satisfaction.</w:t>
            </w:r>
          </w:p>
          <w:p w14:paraId="2C85B76A" w14:textId="77777777" w:rsidR="00BD457C" w:rsidRPr="00BD457C" w:rsidRDefault="00BD457C" w:rsidP="00BD457C">
            <w:pPr>
              <w:pStyle w:val="ListParagraph"/>
              <w:numPr>
                <w:ilvl w:val="0"/>
                <w:numId w:val="10"/>
              </w:numPr>
              <w:spacing w:before="60"/>
              <w:ind w:left="337"/>
              <w:contextualSpacing w:val="0"/>
              <w:rPr>
                <w:rFonts w:ascii="Segoe UI" w:hAnsi="Segoe UI" w:cs="Segoe UI"/>
                <w:color w:val="auto"/>
              </w:rPr>
            </w:pPr>
            <w:r w:rsidRPr="00BD457C">
              <w:rPr>
                <w:rFonts w:ascii="Segoe UI" w:hAnsi="Segoe UI" w:cs="Segoe UI"/>
                <w:color w:val="auto"/>
              </w:rPr>
              <w:t>Deliver a market perspective (mission critical customer pains points, voice of field, usage scenarios and revenue impact) to influence the product roadmap and innovation vision.</w:t>
            </w:r>
          </w:p>
          <w:p w14:paraId="783A36A2" w14:textId="20DA27C4" w:rsidR="008C6336" w:rsidRPr="00BD457C" w:rsidRDefault="00BD457C" w:rsidP="00BD457C">
            <w:pPr>
              <w:pStyle w:val="ListParagraph"/>
              <w:numPr>
                <w:ilvl w:val="0"/>
                <w:numId w:val="10"/>
              </w:numPr>
              <w:spacing w:before="60" w:after="60"/>
              <w:ind w:left="331"/>
              <w:contextualSpacing w:val="0"/>
              <w:rPr>
                <w:rFonts w:ascii="Segoe UI" w:hAnsi="Segoe UI" w:cs="Segoe UI"/>
                <w:color w:val="auto"/>
              </w:rPr>
            </w:pPr>
            <w:r w:rsidRPr="00BD457C">
              <w:rPr>
                <w:rFonts w:ascii="Segoe UI" w:hAnsi="Segoe UI" w:cs="Segoe UI"/>
                <w:color w:val="auto"/>
              </w:rPr>
              <w:t>Drive alignment among internal stakeholders on product initiatives, business strategy, marketing plan and value proposition.</w:t>
            </w:r>
          </w:p>
        </w:tc>
      </w:tr>
      <w:tr w:rsidR="008B081E" w:rsidRPr="007B627F" w14:paraId="462E5B3C" w14:textId="77777777" w:rsidTr="00C920A6">
        <w:tc>
          <w:tcPr>
            <w:tcW w:w="14169" w:type="dxa"/>
            <w:shd w:val="clear" w:color="auto" w:fill="000000" w:themeFill="text1"/>
          </w:tcPr>
          <w:p w14:paraId="2B17AC01" w14:textId="77777777" w:rsidR="008B081E" w:rsidRPr="007B627F" w:rsidRDefault="008B081E" w:rsidP="00E8047D">
            <w:pPr>
              <w:rPr>
                <w:rFonts w:ascii="Segoe UI" w:hAnsi="Segoe UI" w:cs="Segoe UI"/>
                <w:color w:val="000000" w:themeColor="text1"/>
                <w:sz w:val="4"/>
                <w:szCs w:val="4"/>
              </w:rPr>
            </w:pPr>
          </w:p>
        </w:tc>
      </w:tr>
      <w:tr w:rsidR="008B081E" w:rsidRPr="0080169A" w14:paraId="17768C34" w14:textId="77777777" w:rsidTr="00C920A6">
        <w:tc>
          <w:tcPr>
            <w:tcW w:w="14169" w:type="dxa"/>
            <w:shd w:val="clear" w:color="auto" w:fill="A6A6A6" w:themeFill="background1" w:themeFillShade="A6"/>
          </w:tcPr>
          <w:p w14:paraId="3C5156AA" w14:textId="352F2E8C" w:rsidR="008B081E" w:rsidRPr="0080169A" w:rsidRDefault="008B081E" w:rsidP="00E8047D">
            <w:pPr>
              <w:rPr>
                <w:rFonts w:ascii="Segoe UI" w:hAnsi="Segoe UI" w:cs="Segoe UI"/>
                <w:b/>
                <w:color w:val="000000" w:themeColor="text1"/>
              </w:rPr>
            </w:pPr>
            <w:r w:rsidRPr="0080169A">
              <w:rPr>
                <w:rFonts w:ascii="Segoe UI" w:hAnsi="Segoe UI" w:cs="Segoe UI"/>
                <w:b/>
                <w:color w:val="000000" w:themeColor="text1"/>
              </w:rPr>
              <w:t>Excellence Indicators (EIs)</w:t>
            </w:r>
            <w:r w:rsidR="00D0275F" w:rsidRPr="0080169A">
              <w:rPr>
                <w:rFonts w:ascii="Segoe UI" w:hAnsi="Segoe UI" w:cs="Segoe UI"/>
                <w:b/>
                <w:color w:val="000000" w:themeColor="text1"/>
              </w:rPr>
              <w:t xml:space="preserve"> </w:t>
            </w:r>
            <w:r w:rsidR="001855CC" w:rsidRPr="007B627F">
              <w:rPr>
                <w:rFonts w:ascii="Segoe UI" w:hAnsi="Segoe UI" w:cs="Segoe UI"/>
                <w:i/>
                <w:color w:val="000000" w:themeColor="text1"/>
                <w:sz w:val="16"/>
                <w:szCs w:val="16"/>
              </w:rPr>
              <w:t>(Observable and/or measurable leading indicators/outcomes of excellence</w:t>
            </w:r>
            <w:r w:rsidR="001855CC" w:rsidRPr="00277DA0">
              <w:rPr>
                <w:rFonts w:ascii="Segoe UI" w:hAnsi="Segoe UI" w:cs="Segoe UI"/>
                <w:i/>
                <w:color w:val="000000" w:themeColor="text1"/>
                <w:sz w:val="16"/>
                <w:szCs w:val="16"/>
              </w:rPr>
              <w:t>)</w:t>
            </w:r>
            <w:r w:rsidR="001855CC" w:rsidRPr="00277DA0">
              <w:rPr>
                <w:rFonts w:ascii="Segoe UI" w:hAnsi="Segoe UI" w:cs="Segoe UI"/>
                <w:i/>
                <w:color w:val="000000" w:themeColor="text1"/>
              </w:rPr>
              <w:t xml:space="preserve"> </w:t>
            </w:r>
          </w:p>
        </w:tc>
      </w:tr>
      <w:tr w:rsidR="00BD457C" w:rsidRPr="00BD457C" w14:paraId="62129FFC" w14:textId="77777777" w:rsidTr="00C920A6">
        <w:tc>
          <w:tcPr>
            <w:tcW w:w="14169" w:type="dxa"/>
            <w:shd w:val="clear" w:color="auto" w:fill="D9D9D9" w:themeFill="background1" w:themeFillShade="D9"/>
          </w:tcPr>
          <w:p w14:paraId="0BB96A7E" w14:textId="77777777" w:rsidR="00BD457C" w:rsidRPr="00BD457C" w:rsidRDefault="00BD457C" w:rsidP="00BD457C">
            <w:pPr>
              <w:pStyle w:val="ListParagraph"/>
              <w:numPr>
                <w:ilvl w:val="0"/>
                <w:numId w:val="4"/>
              </w:numPr>
              <w:spacing w:before="60" w:after="60"/>
              <w:contextualSpacing w:val="0"/>
              <w:rPr>
                <w:rFonts w:ascii="Segoe UI" w:hAnsi="Segoe UI" w:cs="Segoe UI"/>
                <w:color w:val="auto"/>
              </w:rPr>
            </w:pPr>
            <w:r w:rsidRPr="00BD457C">
              <w:rPr>
                <w:rFonts w:ascii="Segoe UI" w:hAnsi="Segoe UI" w:cs="Segoe UI"/>
                <w:color w:val="auto"/>
              </w:rPr>
              <w:t>Product revenue and product adoptions aligned to annual product plan</w:t>
            </w:r>
          </w:p>
          <w:p w14:paraId="63372CFA" w14:textId="77777777" w:rsidR="00BD457C" w:rsidRPr="00BD457C" w:rsidRDefault="00BD457C" w:rsidP="00BD457C">
            <w:pPr>
              <w:pStyle w:val="ListParagraph"/>
              <w:numPr>
                <w:ilvl w:val="0"/>
                <w:numId w:val="4"/>
              </w:numPr>
              <w:spacing w:after="60"/>
              <w:contextualSpacing w:val="0"/>
              <w:rPr>
                <w:rFonts w:ascii="Segoe UI" w:hAnsi="Segoe UI" w:cs="Segoe UI"/>
                <w:color w:val="auto"/>
              </w:rPr>
            </w:pPr>
            <w:r w:rsidRPr="00BD457C">
              <w:rPr>
                <w:rFonts w:ascii="Segoe UI" w:hAnsi="Segoe UI" w:cs="Segoe UI"/>
                <w:color w:val="auto"/>
              </w:rPr>
              <w:t>PMM’s plan is broadly reflective of business, market, industry, customer, competition, sales and marketing channels and ecosystem dynamics for near term and long term business goals</w:t>
            </w:r>
          </w:p>
          <w:p w14:paraId="56C55E6B" w14:textId="77777777" w:rsidR="00BD457C" w:rsidRPr="00BD457C" w:rsidRDefault="00BD457C" w:rsidP="00BD457C">
            <w:pPr>
              <w:pStyle w:val="ListParagraph"/>
              <w:numPr>
                <w:ilvl w:val="0"/>
                <w:numId w:val="4"/>
              </w:numPr>
              <w:spacing w:after="60"/>
              <w:contextualSpacing w:val="0"/>
              <w:rPr>
                <w:rFonts w:ascii="Segoe UI" w:hAnsi="Segoe UI" w:cs="Segoe UI"/>
                <w:color w:val="auto"/>
              </w:rPr>
            </w:pPr>
            <w:r w:rsidRPr="00BD457C">
              <w:rPr>
                <w:rFonts w:ascii="Segoe UI" w:hAnsi="Segoe UI" w:cs="Segoe UI"/>
                <w:color w:val="auto"/>
              </w:rPr>
              <w:t>Agreement by leadership and internal key stakeholders that PMM’s value proposition and strategies are of high quality (e.g., internal business review go-well)</w:t>
            </w:r>
          </w:p>
          <w:p w14:paraId="0EB5733D" w14:textId="1D65810B" w:rsidR="00473AF5" w:rsidRPr="00BD457C" w:rsidRDefault="00BD457C" w:rsidP="00BD457C">
            <w:pPr>
              <w:pStyle w:val="ListParagraph"/>
              <w:numPr>
                <w:ilvl w:val="0"/>
                <w:numId w:val="4"/>
              </w:numPr>
              <w:spacing w:before="60" w:after="60"/>
              <w:contextualSpacing w:val="0"/>
              <w:rPr>
                <w:rFonts w:ascii="Segoe UI" w:hAnsi="Segoe UI" w:cs="Segoe UI"/>
                <w:color w:val="auto"/>
              </w:rPr>
            </w:pPr>
            <w:r w:rsidRPr="00BD457C">
              <w:rPr>
                <w:rFonts w:ascii="Segoe UI" w:hAnsi="Segoe UI" w:cs="Segoe UI"/>
                <w:color w:val="auto"/>
              </w:rPr>
              <w:t>Formal or informal feedback from engineering, sales and support teams that PMM is an effective collaborator and trusted partner</w:t>
            </w:r>
          </w:p>
        </w:tc>
      </w:tr>
    </w:tbl>
    <w:p w14:paraId="6121E3E2" w14:textId="77777777" w:rsidR="00544955" w:rsidRPr="0080169A" w:rsidRDefault="00544955">
      <w:pPr>
        <w:rPr>
          <w:rFonts w:ascii="Segoe UI" w:hAnsi="Segoe UI" w:cs="Segoe UI"/>
        </w:rPr>
      </w:pPr>
      <w:r w:rsidRPr="0080169A">
        <w:rPr>
          <w:rFonts w:ascii="Segoe UI" w:hAnsi="Segoe UI" w:cs="Segoe UI"/>
        </w:rPr>
        <w:br w:type="page"/>
      </w:r>
    </w:p>
    <w:tbl>
      <w:tblPr>
        <w:tblStyle w:val="TableGrid"/>
        <w:tblW w:w="4963" w:type="pct"/>
        <w:tblLook w:val="04A0" w:firstRow="1" w:lastRow="0" w:firstColumn="1" w:lastColumn="0" w:noHBand="0" w:noVBand="1"/>
      </w:tblPr>
      <w:tblGrid>
        <w:gridCol w:w="14169"/>
      </w:tblGrid>
      <w:tr w:rsidR="00980A28" w:rsidRPr="0080169A" w14:paraId="1059A444" w14:textId="77777777" w:rsidTr="0031103F">
        <w:tc>
          <w:tcPr>
            <w:tcW w:w="5000" w:type="pct"/>
            <w:shd w:val="clear" w:color="auto" w:fill="A6A6A6" w:themeFill="background1" w:themeFillShade="A6"/>
          </w:tcPr>
          <w:p w14:paraId="148D6B4A" w14:textId="6B38A824" w:rsidR="009E33F0" w:rsidRPr="0080169A" w:rsidRDefault="00C74546" w:rsidP="00B323E0">
            <w:pPr>
              <w:spacing w:before="120" w:after="60"/>
              <w:rPr>
                <w:rFonts w:ascii="Segoe UI" w:hAnsi="Segoe UI" w:cs="Segoe UI"/>
                <w:color w:val="000000" w:themeColor="text1"/>
              </w:rPr>
            </w:pPr>
            <w:r w:rsidRPr="009A0D1F">
              <w:rPr>
                <w:rFonts w:ascii="Segoe UI" w:hAnsi="Segoe UI" w:cs="Segoe UI"/>
                <w:b/>
                <w:color w:val="000000" w:themeColor="text1"/>
              </w:rPr>
              <w:lastRenderedPageBreak/>
              <w:t>Primary Accomplishment B</w:t>
            </w:r>
            <w:r w:rsidRPr="009A0D1F">
              <w:rPr>
                <w:rFonts w:ascii="Segoe UI" w:hAnsi="Segoe UI" w:cs="Segoe UI"/>
                <w:color w:val="000000" w:themeColor="text1"/>
              </w:rPr>
              <w:t xml:space="preserve">: </w:t>
            </w:r>
            <w:r w:rsidR="00814EE8" w:rsidRPr="009A0D1F">
              <w:rPr>
                <w:rFonts w:ascii="Segoe UI" w:hAnsi="Segoe UI" w:cs="Segoe UI"/>
                <w:color w:val="000000" w:themeColor="text1"/>
              </w:rPr>
              <w:t>Product-specific Go-to-Market (GTM) strategies</w:t>
            </w:r>
            <w:r w:rsidR="004301AB" w:rsidRPr="009A0D1F">
              <w:rPr>
                <w:rFonts w:ascii="Segoe UI" w:hAnsi="Segoe UI" w:cs="Segoe UI"/>
                <w:color w:val="000000" w:themeColor="text1"/>
              </w:rPr>
              <w:t>,</w:t>
            </w:r>
            <w:r w:rsidR="00647FF0" w:rsidRPr="009A0D1F">
              <w:rPr>
                <w:rFonts w:ascii="Segoe UI" w:hAnsi="Segoe UI" w:cs="Segoe UI"/>
                <w:color w:val="000000" w:themeColor="text1"/>
              </w:rPr>
              <w:t xml:space="preserve"> plans</w:t>
            </w:r>
            <w:r w:rsidR="009E33F0" w:rsidRPr="009A0D1F">
              <w:rPr>
                <w:rFonts w:ascii="Segoe UI" w:hAnsi="Segoe UI" w:cs="Segoe UI"/>
                <w:color w:val="000000" w:themeColor="text1"/>
              </w:rPr>
              <w:t xml:space="preserve"> </w:t>
            </w:r>
            <w:r w:rsidR="004301AB" w:rsidRPr="009A0D1F">
              <w:rPr>
                <w:rFonts w:ascii="Segoe UI" w:hAnsi="Segoe UI" w:cs="Segoe UI"/>
                <w:color w:val="000000" w:themeColor="text1"/>
              </w:rPr>
              <w:t>and enablement content</w:t>
            </w:r>
            <w:r w:rsidR="008E2875" w:rsidRPr="009A0D1F">
              <w:rPr>
                <w:rFonts w:ascii="Segoe UI" w:hAnsi="Segoe UI" w:cs="Segoe UI"/>
                <w:color w:val="000000" w:themeColor="text1"/>
              </w:rPr>
              <w:br/>
            </w:r>
            <w:r w:rsidR="001E56FB" w:rsidRPr="009A0D1F">
              <w:rPr>
                <w:rFonts w:ascii="Segoe UI" w:hAnsi="Segoe UI" w:cs="Segoe UI"/>
                <w:b/>
                <w:i/>
                <w:color w:val="000000" w:themeColor="text1"/>
              </w:rPr>
              <w:t>Summary:</w:t>
            </w:r>
            <w:r w:rsidR="008E2875" w:rsidRPr="009A0D1F">
              <w:rPr>
                <w:rFonts w:ascii="Segoe UI" w:hAnsi="Segoe UI" w:cs="Segoe UI"/>
                <w:i/>
                <w:color w:val="000000" w:themeColor="text1"/>
              </w:rPr>
              <w:t xml:space="preserve"> Key actions the PMM takes</w:t>
            </w:r>
            <w:r w:rsidR="0015294C" w:rsidRPr="009A0D1F">
              <w:rPr>
                <w:rFonts w:ascii="Segoe UI" w:hAnsi="Segoe UI" w:cs="Segoe UI"/>
                <w:i/>
                <w:color w:val="000000" w:themeColor="text1"/>
              </w:rPr>
              <w:t>,</w:t>
            </w:r>
            <w:r w:rsidR="00277DA0" w:rsidRPr="009A0D1F">
              <w:rPr>
                <w:rFonts w:ascii="Segoe UI" w:hAnsi="Segoe UI" w:cs="Segoe UI"/>
                <w:i/>
                <w:color w:val="000000" w:themeColor="text1"/>
              </w:rPr>
              <w:t xml:space="preserve"> working with internal stakeholders, to land the product-strategy through successfully developed and socialized GTM plans</w:t>
            </w:r>
            <w:r w:rsidR="00EA07E2" w:rsidRPr="009A0D1F">
              <w:rPr>
                <w:rFonts w:ascii="Segoe UI" w:hAnsi="Segoe UI" w:cs="Segoe UI"/>
                <w:i/>
                <w:color w:val="000000" w:themeColor="text1"/>
              </w:rPr>
              <w:t>.</w:t>
            </w:r>
          </w:p>
        </w:tc>
      </w:tr>
      <w:tr w:rsidR="00C74546" w:rsidRPr="007B627F" w14:paraId="3B33518B" w14:textId="77777777" w:rsidTr="0031103F">
        <w:tc>
          <w:tcPr>
            <w:tcW w:w="5000" w:type="pct"/>
            <w:shd w:val="clear" w:color="auto" w:fill="000000" w:themeFill="text1"/>
          </w:tcPr>
          <w:p w14:paraId="59FF88E3" w14:textId="77777777" w:rsidR="00C74546" w:rsidRPr="007B627F" w:rsidRDefault="00C74546" w:rsidP="0031103F">
            <w:pPr>
              <w:rPr>
                <w:rFonts w:ascii="Segoe UI" w:hAnsi="Segoe UI" w:cs="Segoe UI"/>
                <w:color w:val="000000" w:themeColor="text1"/>
                <w:sz w:val="4"/>
                <w:szCs w:val="4"/>
              </w:rPr>
            </w:pPr>
          </w:p>
        </w:tc>
      </w:tr>
      <w:tr w:rsidR="00C74546" w:rsidRPr="0080169A" w14:paraId="437261B7" w14:textId="77777777" w:rsidTr="0031103F">
        <w:tblPrEx>
          <w:shd w:val="clear" w:color="auto" w:fill="000000" w:themeFill="text1"/>
        </w:tblPrEx>
        <w:tc>
          <w:tcPr>
            <w:tcW w:w="5000" w:type="pct"/>
            <w:shd w:val="clear" w:color="auto" w:fill="BFBFBF" w:themeFill="background1" w:themeFillShade="BF"/>
          </w:tcPr>
          <w:p w14:paraId="3ACC1C9C" w14:textId="3247DA35" w:rsidR="00C74546" w:rsidRPr="0080169A" w:rsidRDefault="00C74546" w:rsidP="0031103F">
            <w:pPr>
              <w:rPr>
                <w:rFonts w:ascii="Segoe UI" w:hAnsi="Segoe UI" w:cs="Segoe UI"/>
                <w:b/>
                <w:color w:val="000000" w:themeColor="text1"/>
              </w:rPr>
            </w:pPr>
            <w:r w:rsidRPr="0080169A">
              <w:rPr>
                <w:rFonts w:ascii="Segoe UI" w:hAnsi="Segoe UI" w:cs="Segoe UI"/>
                <w:b/>
                <w:color w:val="000000" w:themeColor="text1"/>
              </w:rPr>
              <w:t xml:space="preserve">Key Actions </w:t>
            </w:r>
            <w:r w:rsidR="007B627F" w:rsidRPr="007B627F">
              <w:rPr>
                <w:rFonts w:ascii="Segoe UI" w:hAnsi="Segoe UI" w:cs="Segoe UI"/>
                <w:i/>
                <w:color w:val="000000" w:themeColor="text1"/>
                <w:sz w:val="16"/>
                <w:szCs w:val="16"/>
              </w:rPr>
              <w:t>(Core and critical actions that combined contribute to the achievement of the Excellence Indicators. Numbered for reference, does not indicate priority or chronology.)</w:t>
            </w:r>
          </w:p>
        </w:tc>
      </w:tr>
      <w:tr w:rsidR="00CE629C" w:rsidRPr="00CE629C" w14:paraId="0D512222" w14:textId="77777777" w:rsidTr="00980A28">
        <w:tc>
          <w:tcPr>
            <w:tcW w:w="5000" w:type="pct"/>
            <w:tcBorders>
              <w:bottom w:val="nil"/>
            </w:tcBorders>
          </w:tcPr>
          <w:p w14:paraId="488F6666" w14:textId="77777777" w:rsidR="00CE629C" w:rsidRPr="00CE629C" w:rsidRDefault="00CE629C" w:rsidP="00CE629C">
            <w:pPr>
              <w:pStyle w:val="ListParagraph"/>
              <w:numPr>
                <w:ilvl w:val="0"/>
                <w:numId w:val="20"/>
              </w:numPr>
              <w:spacing w:before="60" w:after="60"/>
              <w:contextualSpacing w:val="0"/>
              <w:rPr>
                <w:rFonts w:ascii="Segoe UI" w:hAnsi="Segoe UI" w:cs="Segoe UI"/>
                <w:color w:val="auto"/>
              </w:rPr>
            </w:pPr>
            <w:r w:rsidRPr="00CE629C">
              <w:rPr>
                <w:rFonts w:ascii="Segoe UI" w:hAnsi="Segoe UI" w:cs="Segoe UI"/>
                <w:color w:val="auto"/>
              </w:rPr>
              <w:t>Collaborate with the R&amp;D Program Manager to build out/develop the global feature release strategy and then socialize the GTM plan internally.</w:t>
            </w:r>
          </w:p>
          <w:p w14:paraId="40582F8C" w14:textId="77777777" w:rsidR="00CE629C" w:rsidRPr="00CE629C" w:rsidRDefault="00CE629C" w:rsidP="00CE629C">
            <w:pPr>
              <w:pStyle w:val="ListParagraph"/>
              <w:numPr>
                <w:ilvl w:val="0"/>
                <w:numId w:val="20"/>
              </w:numPr>
              <w:spacing w:before="60" w:after="60"/>
              <w:contextualSpacing w:val="0"/>
              <w:rPr>
                <w:rStyle w:val="PageNumber"/>
                <w:rFonts w:ascii="Segoe UI" w:hAnsi="Segoe UI" w:cs="Segoe UI"/>
                <w:color w:val="auto"/>
              </w:rPr>
            </w:pPr>
            <w:r w:rsidRPr="00CE629C">
              <w:rPr>
                <w:rFonts w:ascii="Segoe UI" w:hAnsi="Segoe UI" w:cs="Segoe UI"/>
                <w:color w:val="auto"/>
              </w:rPr>
              <w:t xml:space="preserve">Create a core set of Bill of Materials (BOM) and ensure all materials </w:t>
            </w:r>
            <w:r w:rsidRPr="00CE629C">
              <w:rPr>
                <w:rStyle w:val="PageNumber"/>
                <w:rFonts w:ascii="Segoe UI" w:hAnsi="Segoe UI" w:cs="Segoe UI"/>
                <w:color w:val="auto"/>
              </w:rPr>
              <w:t>are ready prior to launch.</w:t>
            </w:r>
          </w:p>
          <w:p w14:paraId="1224D532" w14:textId="510AC13E" w:rsidR="00CE629C" w:rsidRPr="00CE629C" w:rsidRDefault="00CE629C" w:rsidP="00CE629C">
            <w:pPr>
              <w:pStyle w:val="ListParagraph"/>
              <w:numPr>
                <w:ilvl w:val="0"/>
                <w:numId w:val="20"/>
              </w:numPr>
              <w:spacing w:before="60" w:after="60"/>
              <w:contextualSpacing w:val="0"/>
              <w:rPr>
                <w:rFonts w:ascii="Segoe UI" w:hAnsi="Segoe UI" w:cs="Segoe UI"/>
                <w:color w:val="auto"/>
              </w:rPr>
            </w:pPr>
            <w:r w:rsidRPr="00CE629C">
              <w:rPr>
                <w:rFonts w:ascii="Segoe UI" w:hAnsi="Segoe UI" w:cs="Segoe UI"/>
                <w:color w:val="auto"/>
              </w:rPr>
              <w:t xml:space="preserve">Lead feature v-teams with internal partners (engineering, business team, sales, marketing, etc.) to provide timeline, readiness plans and enablement that ensure partners are </w:t>
            </w:r>
            <w:r w:rsidR="00353B2D">
              <w:rPr>
                <w:rFonts w:ascii="Segoe UI" w:hAnsi="Segoe UI" w:cs="Segoe UI"/>
                <w:color w:val="auto"/>
              </w:rPr>
              <w:t>ready</w:t>
            </w:r>
            <w:r w:rsidRPr="00CE629C">
              <w:rPr>
                <w:rFonts w:ascii="Segoe UI" w:hAnsi="Segoe UI" w:cs="Segoe UI"/>
                <w:color w:val="auto"/>
              </w:rPr>
              <w:t xml:space="preserve"> to post externally.</w:t>
            </w:r>
          </w:p>
          <w:p w14:paraId="2A138FA5" w14:textId="77777777" w:rsidR="00CE629C" w:rsidRPr="00CE629C" w:rsidRDefault="00CE629C" w:rsidP="00CE629C">
            <w:pPr>
              <w:pStyle w:val="ListParagraph"/>
              <w:numPr>
                <w:ilvl w:val="0"/>
                <w:numId w:val="20"/>
              </w:numPr>
              <w:spacing w:before="60" w:after="60"/>
              <w:contextualSpacing w:val="0"/>
              <w:rPr>
                <w:rFonts w:ascii="Segoe UI" w:hAnsi="Segoe UI" w:cs="Segoe UI"/>
                <w:color w:val="auto"/>
              </w:rPr>
            </w:pPr>
            <w:r w:rsidRPr="00CE629C">
              <w:rPr>
                <w:rFonts w:ascii="Segoe UI" w:hAnsi="Segoe UI" w:cs="Segoe UI"/>
                <w:color w:val="auto"/>
              </w:rPr>
              <w:t>Ensure new GTM release is embedded into sales enablement and marketing campaigns, globally.</w:t>
            </w:r>
          </w:p>
          <w:p w14:paraId="1AD8E18A" w14:textId="4B7A746C" w:rsidR="00EF300D" w:rsidRPr="00CE629C" w:rsidRDefault="00CE629C" w:rsidP="00CE629C">
            <w:pPr>
              <w:pStyle w:val="ListParagraph"/>
              <w:numPr>
                <w:ilvl w:val="0"/>
                <w:numId w:val="20"/>
              </w:numPr>
              <w:spacing w:after="60"/>
              <w:contextualSpacing w:val="0"/>
              <w:rPr>
                <w:rFonts w:ascii="Segoe UI" w:hAnsi="Segoe UI" w:cs="Segoe UI"/>
                <w:color w:val="auto"/>
              </w:rPr>
            </w:pPr>
            <w:r w:rsidRPr="00CE629C">
              <w:rPr>
                <w:rFonts w:ascii="Segoe UI" w:hAnsi="Segoe UI" w:cs="Segoe UI"/>
                <w:color w:val="auto"/>
              </w:rPr>
              <w:t>Ensure there are ongoing feedback loops are in place with program management, sales, support and the rest of marketing to understand how things are landing and if there are any updates that need to occur with the materials.</w:t>
            </w:r>
          </w:p>
        </w:tc>
      </w:tr>
      <w:tr w:rsidR="00DD1293" w:rsidRPr="007B627F" w14:paraId="4F703238" w14:textId="77777777" w:rsidTr="0031103F">
        <w:tc>
          <w:tcPr>
            <w:tcW w:w="5000" w:type="pct"/>
            <w:shd w:val="clear" w:color="auto" w:fill="000000" w:themeFill="text1"/>
          </w:tcPr>
          <w:p w14:paraId="7C973243" w14:textId="77777777" w:rsidR="00DD1293" w:rsidRPr="007B627F" w:rsidRDefault="00DD1293" w:rsidP="0031103F">
            <w:pPr>
              <w:rPr>
                <w:rFonts w:ascii="Segoe UI" w:hAnsi="Segoe UI" w:cs="Segoe UI"/>
                <w:color w:val="000000" w:themeColor="text1"/>
                <w:sz w:val="4"/>
                <w:szCs w:val="4"/>
              </w:rPr>
            </w:pPr>
          </w:p>
        </w:tc>
      </w:tr>
      <w:tr w:rsidR="00C74546" w:rsidRPr="0080169A" w14:paraId="0BEA9398" w14:textId="77777777" w:rsidTr="0031103F">
        <w:tc>
          <w:tcPr>
            <w:tcW w:w="5000" w:type="pct"/>
            <w:shd w:val="clear" w:color="auto" w:fill="A6A6A6" w:themeFill="background1" w:themeFillShade="A6"/>
          </w:tcPr>
          <w:p w14:paraId="31790CBE" w14:textId="623F942F" w:rsidR="00C74546" w:rsidRPr="0080169A" w:rsidRDefault="00C74546" w:rsidP="0031103F">
            <w:pPr>
              <w:rPr>
                <w:rFonts w:ascii="Segoe UI" w:hAnsi="Segoe UI" w:cs="Segoe UI"/>
                <w:b/>
                <w:color w:val="000000" w:themeColor="text1"/>
              </w:rPr>
            </w:pPr>
            <w:r w:rsidRPr="0080169A">
              <w:rPr>
                <w:rFonts w:ascii="Segoe UI" w:hAnsi="Segoe UI" w:cs="Segoe UI"/>
                <w:b/>
                <w:color w:val="000000" w:themeColor="text1"/>
              </w:rPr>
              <w:t xml:space="preserve">Excellence Indicators (EIs) </w:t>
            </w:r>
            <w:r w:rsidR="007B627F" w:rsidRPr="007B627F">
              <w:rPr>
                <w:rFonts w:ascii="Segoe UI" w:hAnsi="Segoe UI" w:cs="Segoe UI"/>
                <w:i/>
                <w:color w:val="000000" w:themeColor="text1"/>
                <w:sz w:val="16"/>
                <w:szCs w:val="16"/>
              </w:rPr>
              <w:t>(Observable and/or measurable leading indicators/outcomes of excellence)</w:t>
            </w:r>
          </w:p>
        </w:tc>
      </w:tr>
      <w:tr w:rsidR="00CE629C" w:rsidRPr="00CE629C" w14:paraId="43D901A8" w14:textId="77777777" w:rsidTr="0031103F">
        <w:tc>
          <w:tcPr>
            <w:tcW w:w="5000" w:type="pct"/>
            <w:shd w:val="clear" w:color="auto" w:fill="D9D9D9" w:themeFill="background1" w:themeFillShade="D9"/>
          </w:tcPr>
          <w:p w14:paraId="3EE9F527" w14:textId="77777777" w:rsidR="00CE629C" w:rsidRPr="00CE629C" w:rsidRDefault="00CE629C" w:rsidP="00CE629C">
            <w:pPr>
              <w:pStyle w:val="ListParagraph"/>
              <w:numPr>
                <w:ilvl w:val="0"/>
                <w:numId w:val="9"/>
              </w:numPr>
              <w:spacing w:before="60"/>
              <w:contextualSpacing w:val="0"/>
              <w:rPr>
                <w:rFonts w:ascii="Segoe UI" w:hAnsi="Segoe UI" w:cs="Segoe UI"/>
                <w:color w:val="auto"/>
              </w:rPr>
            </w:pPr>
            <w:r w:rsidRPr="00CE629C">
              <w:rPr>
                <w:rFonts w:ascii="Segoe UI" w:hAnsi="Segoe UI" w:cs="Segoe UI"/>
                <w:color w:val="auto"/>
              </w:rPr>
              <w:t>Meet/exceed defined product launch goals/targets (e.g., customer satisfaction, revenue, and adoption goals)</w:t>
            </w:r>
          </w:p>
          <w:p w14:paraId="306EAC6A" w14:textId="77777777" w:rsidR="00CE629C" w:rsidRPr="00CE629C" w:rsidRDefault="00CE629C" w:rsidP="00CE629C">
            <w:pPr>
              <w:pStyle w:val="ListParagraph"/>
              <w:numPr>
                <w:ilvl w:val="0"/>
                <w:numId w:val="9"/>
              </w:numPr>
              <w:spacing w:before="60"/>
              <w:contextualSpacing w:val="0"/>
              <w:rPr>
                <w:rFonts w:ascii="Segoe UI" w:hAnsi="Segoe UI" w:cs="Segoe UI"/>
                <w:color w:val="auto"/>
              </w:rPr>
            </w:pPr>
            <w:r w:rsidRPr="00CE629C">
              <w:rPr>
                <w:rFonts w:ascii="Segoe UI" w:hAnsi="Segoe UI" w:cs="Segoe UI"/>
                <w:color w:val="auto"/>
              </w:rPr>
              <w:t>Feature release (GTM strategy/plan) is globally relevant and aligned to audience-specific value propositions, marketplace opportunity, customer segmentation strategy, competitive analysis and opportunity</w:t>
            </w:r>
          </w:p>
          <w:p w14:paraId="20D930C8" w14:textId="77777777" w:rsidR="00CE629C" w:rsidRPr="00CE629C" w:rsidRDefault="00CE629C" w:rsidP="00CE629C">
            <w:pPr>
              <w:pStyle w:val="ListParagraph"/>
              <w:numPr>
                <w:ilvl w:val="0"/>
                <w:numId w:val="9"/>
              </w:numPr>
              <w:spacing w:before="60"/>
              <w:contextualSpacing w:val="0"/>
              <w:rPr>
                <w:rFonts w:ascii="Segoe UI" w:hAnsi="Segoe UI" w:cs="Segoe UI"/>
                <w:color w:val="auto"/>
              </w:rPr>
            </w:pPr>
            <w:r w:rsidRPr="00CE629C">
              <w:rPr>
                <w:rFonts w:ascii="Segoe UI" w:hAnsi="Segoe UI" w:cs="Segoe UI"/>
                <w:color w:val="auto"/>
              </w:rPr>
              <w:t>Feedback from relevant stakeholders is reflected in iterated value proposition, GTM plans and communications</w:t>
            </w:r>
          </w:p>
          <w:p w14:paraId="47312D11" w14:textId="77777777" w:rsidR="00CE629C" w:rsidRPr="00CE629C" w:rsidRDefault="00CE629C" w:rsidP="00CE629C">
            <w:pPr>
              <w:pStyle w:val="ListParagraph"/>
              <w:numPr>
                <w:ilvl w:val="0"/>
                <w:numId w:val="9"/>
              </w:numPr>
              <w:spacing w:before="60"/>
              <w:contextualSpacing w:val="0"/>
              <w:rPr>
                <w:rFonts w:ascii="Segoe UI" w:hAnsi="Segoe UI" w:cs="Segoe UI"/>
                <w:color w:val="auto"/>
              </w:rPr>
            </w:pPr>
            <w:r w:rsidRPr="00CE629C">
              <w:rPr>
                <w:rFonts w:ascii="Segoe UI" w:hAnsi="Segoe UI" w:cs="Segoe UI"/>
                <w:color w:val="auto"/>
              </w:rPr>
              <w:t>Positive feedback from stakeholders and management that BOMs are complete with all needed materials and of high quality</w:t>
            </w:r>
          </w:p>
          <w:p w14:paraId="5CB5C1CF" w14:textId="449AB8CC" w:rsidR="004A3E6D" w:rsidRPr="00CE629C" w:rsidRDefault="00CE629C" w:rsidP="00CE629C">
            <w:pPr>
              <w:pStyle w:val="ListParagraph"/>
              <w:numPr>
                <w:ilvl w:val="0"/>
                <w:numId w:val="9"/>
              </w:numPr>
              <w:spacing w:before="60"/>
              <w:contextualSpacing w:val="0"/>
              <w:rPr>
                <w:color w:val="auto"/>
              </w:rPr>
            </w:pPr>
            <w:r w:rsidRPr="00CE629C">
              <w:rPr>
                <w:rFonts w:ascii="Segoe UI" w:hAnsi="Segoe UI" w:cs="Segoe UI"/>
                <w:color w:val="auto"/>
              </w:rPr>
              <w:t xml:space="preserve">High awareness of the feature by everyone as evidenced by: customer coverage, customer awareness, minimal/no escalations; high pitch/close rates </w:t>
            </w:r>
            <w:r w:rsidRPr="00CE629C">
              <w:rPr>
                <w:rFonts w:ascii="Segoe UI" w:hAnsi="Segoe UI" w:cs="Segoe UI"/>
                <w:i/>
                <w:color w:val="auto"/>
              </w:rPr>
              <w:t>(shared EI)</w:t>
            </w:r>
          </w:p>
        </w:tc>
      </w:tr>
    </w:tbl>
    <w:p w14:paraId="7721739A" w14:textId="780B8041" w:rsidR="00CF36DD" w:rsidRPr="0080169A" w:rsidRDefault="00CF36DD">
      <w:pPr>
        <w:rPr>
          <w:rFonts w:ascii="Segoe UI" w:hAnsi="Segoe UI" w:cs="Segoe UI"/>
        </w:rPr>
      </w:pPr>
    </w:p>
    <w:p w14:paraId="6C442B28" w14:textId="77777777" w:rsidR="00CF36DD" w:rsidRPr="0080169A" w:rsidRDefault="00CF36DD">
      <w:pPr>
        <w:rPr>
          <w:rFonts w:ascii="Segoe UI" w:hAnsi="Segoe UI" w:cs="Segoe UI"/>
        </w:rPr>
      </w:pPr>
      <w:r w:rsidRPr="0080169A">
        <w:rPr>
          <w:rFonts w:ascii="Segoe UI" w:hAnsi="Segoe UI" w:cs="Segoe UI"/>
        </w:rPr>
        <w:br w:type="page"/>
      </w:r>
    </w:p>
    <w:tbl>
      <w:tblPr>
        <w:tblStyle w:val="TableGrid"/>
        <w:tblW w:w="4963" w:type="pct"/>
        <w:tblLook w:val="04A0" w:firstRow="1" w:lastRow="0" w:firstColumn="1" w:lastColumn="0" w:noHBand="0" w:noVBand="1"/>
      </w:tblPr>
      <w:tblGrid>
        <w:gridCol w:w="14169"/>
      </w:tblGrid>
      <w:tr w:rsidR="0053453A" w:rsidRPr="0080169A" w14:paraId="3941318A" w14:textId="77777777" w:rsidTr="004E3DF9">
        <w:tc>
          <w:tcPr>
            <w:tcW w:w="5000" w:type="pct"/>
            <w:shd w:val="clear" w:color="auto" w:fill="A6A6A6" w:themeFill="background1" w:themeFillShade="A6"/>
          </w:tcPr>
          <w:p w14:paraId="7AE1C992" w14:textId="77777777" w:rsidR="00B323E0" w:rsidRDefault="0053453A" w:rsidP="00A56C27">
            <w:pPr>
              <w:spacing w:before="60"/>
              <w:rPr>
                <w:rFonts w:ascii="Segoe UI" w:hAnsi="Segoe UI" w:cs="Segoe UI"/>
                <w:color w:val="auto"/>
              </w:rPr>
            </w:pPr>
            <w:r w:rsidRPr="009A0D1F">
              <w:rPr>
                <w:rFonts w:ascii="Segoe UI" w:hAnsi="Segoe UI" w:cs="Segoe UI"/>
                <w:b/>
                <w:color w:val="000000" w:themeColor="text1"/>
              </w:rPr>
              <w:lastRenderedPageBreak/>
              <w:t>Primary Accomplishment C</w:t>
            </w:r>
            <w:r w:rsidRPr="009A0D1F">
              <w:rPr>
                <w:rFonts w:ascii="Segoe UI" w:hAnsi="Segoe UI" w:cs="Segoe UI"/>
                <w:b/>
                <w:color w:val="auto"/>
              </w:rPr>
              <w:t xml:space="preserve">: </w:t>
            </w:r>
            <w:r w:rsidRPr="009A0D1F">
              <w:rPr>
                <w:rFonts w:ascii="Segoe UI" w:hAnsi="Segoe UI" w:cs="Segoe UI"/>
                <w:color w:val="auto"/>
              </w:rPr>
              <w:t xml:space="preserve"> </w:t>
            </w:r>
            <w:r w:rsidR="008E2B66" w:rsidRPr="009A0D1F">
              <w:rPr>
                <w:rFonts w:ascii="Segoe UI" w:hAnsi="Segoe UI" w:cs="Segoe UI"/>
                <w:color w:val="auto"/>
              </w:rPr>
              <w:t xml:space="preserve">Post-release adoption and usage of features </w:t>
            </w:r>
          </w:p>
          <w:p w14:paraId="59EB7700" w14:textId="56E8A641" w:rsidR="00D51EA4" w:rsidRPr="00D51EA4" w:rsidRDefault="00D51EA4" w:rsidP="00B323E0">
            <w:pPr>
              <w:spacing w:before="60" w:after="60"/>
              <w:rPr>
                <w:rFonts w:ascii="Segoe UI" w:hAnsi="Segoe UI" w:cs="Segoe UI"/>
                <w:i/>
                <w:color w:val="000000" w:themeColor="text1"/>
              </w:rPr>
            </w:pPr>
            <w:r w:rsidRPr="009A0D1F">
              <w:rPr>
                <w:rFonts w:ascii="Segoe UI" w:hAnsi="Segoe UI" w:cs="Segoe UI"/>
                <w:b/>
                <w:i/>
                <w:color w:val="000000" w:themeColor="text1"/>
              </w:rPr>
              <w:t>Summary:</w:t>
            </w:r>
            <w:r w:rsidR="008E2875" w:rsidRPr="009A0D1F">
              <w:rPr>
                <w:rFonts w:ascii="Segoe UI" w:hAnsi="Segoe UI" w:cs="Segoe UI"/>
                <w:i/>
                <w:color w:val="000000" w:themeColor="text1"/>
              </w:rPr>
              <w:t xml:space="preserve"> Key actions the PMM takes</w:t>
            </w:r>
            <w:r w:rsidR="003E5F25" w:rsidRPr="009A0D1F">
              <w:rPr>
                <w:rFonts w:ascii="Segoe UI" w:hAnsi="Segoe UI" w:cs="Segoe UI"/>
                <w:i/>
                <w:color w:val="000000" w:themeColor="text1"/>
              </w:rPr>
              <w:t xml:space="preserve"> to effectively manage</w:t>
            </w:r>
            <w:r w:rsidR="00857713" w:rsidRPr="009A0D1F">
              <w:rPr>
                <w:rFonts w:ascii="Segoe UI" w:hAnsi="Segoe UI" w:cs="Segoe UI"/>
                <w:i/>
                <w:color w:val="000000" w:themeColor="text1"/>
              </w:rPr>
              <w:t xml:space="preserve"> features from release through end of life</w:t>
            </w:r>
            <w:r w:rsidR="003E5F25" w:rsidRPr="009A0D1F">
              <w:rPr>
                <w:rFonts w:ascii="Segoe UI" w:hAnsi="Segoe UI" w:cs="Segoe UI"/>
                <w:i/>
                <w:color w:val="000000" w:themeColor="text1"/>
              </w:rPr>
              <w:t xml:space="preserve"> </w:t>
            </w:r>
            <w:r w:rsidR="00857713" w:rsidRPr="009A0D1F">
              <w:rPr>
                <w:rFonts w:ascii="Segoe UI" w:hAnsi="Segoe UI" w:cs="Segoe UI"/>
                <w:i/>
                <w:color w:val="000000" w:themeColor="text1"/>
              </w:rPr>
              <w:t>(</w:t>
            </w:r>
            <w:r w:rsidR="003E5F25" w:rsidRPr="009A0D1F">
              <w:rPr>
                <w:rFonts w:ascii="Segoe UI" w:hAnsi="Segoe UI" w:cs="Segoe UI"/>
                <w:i/>
                <w:color w:val="000000" w:themeColor="text1"/>
              </w:rPr>
              <w:t>full</w:t>
            </w:r>
            <w:r w:rsidR="00F72C3C" w:rsidRPr="009A0D1F">
              <w:rPr>
                <w:rFonts w:ascii="Segoe UI" w:hAnsi="Segoe UI" w:cs="Segoe UI"/>
                <w:i/>
                <w:color w:val="000000" w:themeColor="text1"/>
              </w:rPr>
              <w:t xml:space="preserve"> product lifecycle</w:t>
            </w:r>
            <w:r w:rsidR="00857713" w:rsidRPr="009A0D1F">
              <w:rPr>
                <w:rFonts w:ascii="Segoe UI" w:hAnsi="Segoe UI" w:cs="Segoe UI"/>
                <w:i/>
                <w:color w:val="000000" w:themeColor="text1"/>
              </w:rPr>
              <w:t>).</w:t>
            </w:r>
          </w:p>
        </w:tc>
      </w:tr>
      <w:tr w:rsidR="0053453A" w:rsidRPr="007B627F" w14:paraId="111210CF" w14:textId="77777777" w:rsidTr="004E3DF9">
        <w:tc>
          <w:tcPr>
            <w:tcW w:w="5000" w:type="pct"/>
            <w:shd w:val="clear" w:color="auto" w:fill="000000" w:themeFill="text1"/>
          </w:tcPr>
          <w:p w14:paraId="15163C40" w14:textId="77777777" w:rsidR="0053453A" w:rsidRPr="007B627F" w:rsidRDefault="0053453A" w:rsidP="004E3DF9">
            <w:pPr>
              <w:rPr>
                <w:rFonts w:ascii="Segoe UI" w:hAnsi="Segoe UI" w:cs="Segoe UI"/>
                <w:color w:val="000000" w:themeColor="text1"/>
                <w:sz w:val="4"/>
                <w:szCs w:val="4"/>
              </w:rPr>
            </w:pPr>
          </w:p>
        </w:tc>
      </w:tr>
      <w:tr w:rsidR="0053453A" w:rsidRPr="0080169A" w14:paraId="26DB098D" w14:textId="77777777" w:rsidTr="004E3DF9">
        <w:tblPrEx>
          <w:shd w:val="clear" w:color="auto" w:fill="000000" w:themeFill="text1"/>
        </w:tblPrEx>
        <w:tc>
          <w:tcPr>
            <w:tcW w:w="5000" w:type="pct"/>
            <w:shd w:val="clear" w:color="auto" w:fill="BFBFBF" w:themeFill="background1" w:themeFillShade="BF"/>
          </w:tcPr>
          <w:p w14:paraId="7D1B9975" w14:textId="6766A09C" w:rsidR="0053453A" w:rsidRPr="0080169A" w:rsidRDefault="0053453A" w:rsidP="004E3DF9">
            <w:pPr>
              <w:rPr>
                <w:rFonts w:ascii="Segoe UI" w:hAnsi="Segoe UI" w:cs="Segoe UI"/>
                <w:b/>
                <w:color w:val="000000" w:themeColor="text1"/>
              </w:rPr>
            </w:pPr>
            <w:r w:rsidRPr="0080169A">
              <w:rPr>
                <w:rFonts w:ascii="Segoe UI" w:hAnsi="Segoe UI" w:cs="Segoe UI"/>
                <w:b/>
                <w:color w:val="000000" w:themeColor="text1"/>
              </w:rPr>
              <w:t xml:space="preserve">Key Actions </w:t>
            </w:r>
            <w:r w:rsidR="007B627F" w:rsidRPr="007B627F">
              <w:rPr>
                <w:rFonts w:ascii="Segoe UI" w:hAnsi="Segoe UI" w:cs="Segoe UI"/>
                <w:i/>
                <w:color w:val="000000" w:themeColor="text1"/>
                <w:sz w:val="16"/>
                <w:szCs w:val="16"/>
              </w:rPr>
              <w:t>(Core and critical actions that combined contribute to the achievement of the Excellence Indicators. Numbered for reference, does not indicate priority or chronology.)</w:t>
            </w:r>
          </w:p>
        </w:tc>
      </w:tr>
      <w:tr w:rsidR="00076A88" w:rsidRPr="00076A88" w14:paraId="677080AB" w14:textId="77777777" w:rsidTr="004E3DF9">
        <w:tc>
          <w:tcPr>
            <w:tcW w:w="5000" w:type="pct"/>
          </w:tcPr>
          <w:p w14:paraId="61B6AD5D" w14:textId="77777777" w:rsidR="001E56FB" w:rsidRPr="00076A88" w:rsidRDefault="001E56FB" w:rsidP="001E56FB">
            <w:pPr>
              <w:pStyle w:val="ListParagraph"/>
              <w:numPr>
                <w:ilvl w:val="0"/>
                <w:numId w:val="19"/>
              </w:numPr>
              <w:spacing w:before="60"/>
              <w:rPr>
                <w:rFonts w:ascii="Segoe UI" w:hAnsi="Segoe UI" w:cs="Segoe UI"/>
                <w:color w:val="auto"/>
              </w:rPr>
            </w:pPr>
            <w:r w:rsidRPr="00076A88">
              <w:rPr>
                <w:rFonts w:ascii="Segoe UI" w:hAnsi="Segoe UI" w:cs="Segoe UI"/>
                <w:bCs/>
                <w:color w:val="auto"/>
              </w:rPr>
              <w:t>Drive adoption growth</w:t>
            </w:r>
            <w:r w:rsidRPr="00076A88">
              <w:rPr>
                <w:rFonts w:ascii="Segoe UI" w:hAnsi="Segoe UI" w:cs="Segoe UI"/>
                <w:color w:val="auto"/>
              </w:rPr>
              <w:t xml:space="preserve"> based on clear reporting against benchmarks (scorecards), analyzing data, synthesizing key drivers, articulating the adoption trends, blockers and accelerants to deliver an action plan that aligns/enables partners to better results.</w:t>
            </w:r>
          </w:p>
          <w:p w14:paraId="3825C325" w14:textId="77777777" w:rsidR="001E56FB" w:rsidRPr="00076A88" w:rsidRDefault="001E56FB" w:rsidP="001E56FB">
            <w:pPr>
              <w:pStyle w:val="ListParagraph"/>
              <w:numPr>
                <w:ilvl w:val="0"/>
                <w:numId w:val="19"/>
              </w:numPr>
              <w:spacing w:before="60"/>
              <w:contextualSpacing w:val="0"/>
              <w:rPr>
                <w:rStyle w:val="PageNumber"/>
                <w:rFonts w:ascii="Segoe UI" w:hAnsi="Segoe UI" w:cs="Segoe UI"/>
                <w:color w:val="auto"/>
              </w:rPr>
            </w:pPr>
            <w:r w:rsidRPr="00076A88">
              <w:rPr>
                <w:rStyle w:val="PageNumber"/>
                <w:rFonts w:ascii="Segoe UI" w:hAnsi="Segoe UI" w:cs="Segoe UI"/>
                <w:color w:val="auto"/>
              </w:rPr>
              <w:t>Continually assess the effectiveness of the product’s value proposition through proactive listening (e.g., what the field, customers, competition and the media are saying) and adjust (as needed) to positively improve product perception and adoption.</w:t>
            </w:r>
          </w:p>
          <w:p w14:paraId="1BBC2DAC" w14:textId="77777777" w:rsidR="001E56FB" w:rsidRPr="00076A88" w:rsidRDefault="001E56FB" w:rsidP="001E56FB">
            <w:pPr>
              <w:pStyle w:val="ListParagraph"/>
              <w:numPr>
                <w:ilvl w:val="0"/>
                <w:numId w:val="19"/>
              </w:numPr>
              <w:spacing w:before="60"/>
              <w:contextualSpacing w:val="0"/>
              <w:rPr>
                <w:rStyle w:val="PageNumber"/>
                <w:rFonts w:ascii="Segoe UI" w:hAnsi="Segoe UI" w:cs="Segoe UI"/>
                <w:color w:val="auto"/>
              </w:rPr>
            </w:pPr>
            <w:r w:rsidRPr="00076A88">
              <w:rPr>
                <w:rStyle w:val="PageNumber"/>
                <w:rFonts w:ascii="Segoe UI" w:hAnsi="Segoe UI" w:cs="Segoe UI"/>
                <w:color w:val="auto"/>
              </w:rPr>
              <w:t xml:space="preserve">Work with marketing peer group to influence feature/solution prioritization within the execution plan required to meet the business goals and objectives. </w:t>
            </w:r>
          </w:p>
          <w:p w14:paraId="1D30E10D" w14:textId="77777777" w:rsidR="001E56FB" w:rsidRPr="00076A88" w:rsidRDefault="001E56FB" w:rsidP="001E56FB">
            <w:pPr>
              <w:pStyle w:val="ListParagraph"/>
              <w:numPr>
                <w:ilvl w:val="0"/>
                <w:numId w:val="19"/>
              </w:numPr>
              <w:spacing w:before="60"/>
              <w:contextualSpacing w:val="0"/>
              <w:rPr>
                <w:rStyle w:val="PageNumber"/>
                <w:rFonts w:ascii="Segoe UI" w:hAnsi="Segoe UI" w:cs="Segoe UI"/>
                <w:color w:val="auto"/>
              </w:rPr>
            </w:pPr>
            <w:r w:rsidRPr="00076A88">
              <w:rPr>
                <w:rStyle w:val="PageNumber"/>
                <w:rFonts w:ascii="Segoe UI" w:hAnsi="Segoe UI" w:cs="Segoe UI"/>
                <w:color w:val="auto"/>
              </w:rPr>
              <w:t>Swiftly respond to and manage messaging around ad hoc crises / issues with appropriate resources for resolution.</w:t>
            </w:r>
          </w:p>
          <w:p w14:paraId="00F8E4DC" w14:textId="773660B9" w:rsidR="00EE6891" w:rsidRPr="00076A88" w:rsidRDefault="001E56FB" w:rsidP="001E56FB">
            <w:pPr>
              <w:pStyle w:val="ListParagraph"/>
              <w:numPr>
                <w:ilvl w:val="0"/>
                <w:numId w:val="19"/>
              </w:numPr>
              <w:spacing w:before="60" w:after="60"/>
              <w:contextualSpacing w:val="0"/>
              <w:rPr>
                <w:rFonts w:ascii="Segoe UI" w:hAnsi="Segoe UI" w:cs="Segoe UI"/>
                <w:color w:val="auto"/>
              </w:rPr>
            </w:pPr>
            <w:r w:rsidRPr="00076A88">
              <w:rPr>
                <w:rStyle w:val="PageNumber"/>
                <w:rFonts w:ascii="Segoe UI" w:hAnsi="Segoe UI" w:cs="Segoe UI"/>
                <w:color w:val="auto"/>
              </w:rPr>
              <w:t>Manage and monitor marketing budget spending goals month-by-month and measure the effectiveness of the spend.</w:t>
            </w:r>
          </w:p>
        </w:tc>
      </w:tr>
      <w:tr w:rsidR="0053453A" w:rsidRPr="007B627F" w14:paraId="78FDF590" w14:textId="77777777" w:rsidTr="004E3DF9">
        <w:tc>
          <w:tcPr>
            <w:tcW w:w="5000" w:type="pct"/>
            <w:shd w:val="clear" w:color="auto" w:fill="000000" w:themeFill="text1"/>
          </w:tcPr>
          <w:p w14:paraId="62051B87" w14:textId="77777777" w:rsidR="0053453A" w:rsidRPr="007B627F" w:rsidRDefault="0053453A" w:rsidP="004E3DF9">
            <w:pPr>
              <w:rPr>
                <w:rFonts w:ascii="Segoe UI" w:hAnsi="Segoe UI" w:cs="Segoe UI"/>
                <w:color w:val="000000" w:themeColor="text1"/>
                <w:sz w:val="4"/>
                <w:szCs w:val="4"/>
              </w:rPr>
            </w:pPr>
          </w:p>
        </w:tc>
      </w:tr>
      <w:tr w:rsidR="0053453A" w:rsidRPr="0080169A" w14:paraId="7FCE1A95" w14:textId="77777777" w:rsidTr="004E3DF9">
        <w:tc>
          <w:tcPr>
            <w:tcW w:w="5000" w:type="pct"/>
            <w:shd w:val="clear" w:color="auto" w:fill="A6A6A6" w:themeFill="background1" w:themeFillShade="A6"/>
          </w:tcPr>
          <w:p w14:paraId="09C904E9" w14:textId="6A15598D" w:rsidR="0053453A" w:rsidRPr="0080169A" w:rsidRDefault="0053453A" w:rsidP="004E3DF9">
            <w:pPr>
              <w:rPr>
                <w:rFonts w:ascii="Segoe UI" w:hAnsi="Segoe UI" w:cs="Segoe UI"/>
                <w:b/>
                <w:color w:val="000000" w:themeColor="text1"/>
              </w:rPr>
            </w:pPr>
            <w:r w:rsidRPr="0080169A">
              <w:rPr>
                <w:rFonts w:ascii="Segoe UI" w:hAnsi="Segoe UI" w:cs="Segoe UI"/>
                <w:b/>
                <w:color w:val="000000" w:themeColor="text1"/>
              </w:rPr>
              <w:t xml:space="preserve">Excellence Indicators (EIs) </w:t>
            </w:r>
            <w:r w:rsidR="007B627F" w:rsidRPr="007B627F">
              <w:rPr>
                <w:rFonts w:ascii="Segoe UI" w:hAnsi="Segoe UI" w:cs="Segoe UI"/>
                <w:i/>
                <w:color w:val="000000" w:themeColor="text1"/>
                <w:sz w:val="16"/>
                <w:szCs w:val="16"/>
              </w:rPr>
              <w:t>(Observable and/or measurable leading indicators/outcomes of excellence)</w:t>
            </w:r>
          </w:p>
        </w:tc>
      </w:tr>
      <w:tr w:rsidR="00076A88" w:rsidRPr="00076A88" w14:paraId="77CB813A" w14:textId="77777777" w:rsidTr="004E3DF9">
        <w:tc>
          <w:tcPr>
            <w:tcW w:w="5000" w:type="pct"/>
            <w:shd w:val="clear" w:color="auto" w:fill="D9D9D9" w:themeFill="background1" w:themeFillShade="D9"/>
          </w:tcPr>
          <w:p w14:paraId="50A88349" w14:textId="77777777" w:rsidR="00076A88" w:rsidRPr="00076A88" w:rsidRDefault="00076A88" w:rsidP="00076A88">
            <w:pPr>
              <w:pStyle w:val="ListParagraph"/>
              <w:numPr>
                <w:ilvl w:val="0"/>
                <w:numId w:val="5"/>
              </w:numPr>
              <w:spacing w:before="60" w:after="60"/>
              <w:contextualSpacing w:val="0"/>
              <w:rPr>
                <w:color w:val="auto"/>
              </w:rPr>
            </w:pPr>
            <w:r w:rsidRPr="00076A88">
              <w:rPr>
                <w:rFonts w:ascii="Segoe UI" w:hAnsi="Segoe UI" w:cs="Segoe UI"/>
                <w:color w:val="auto"/>
              </w:rPr>
              <w:t>PMM is recognized by peers and management as an expert in the effective application of data-driven decision-making</w:t>
            </w:r>
          </w:p>
          <w:p w14:paraId="6BC16720" w14:textId="77777777" w:rsidR="00076A88" w:rsidRPr="00076A88" w:rsidRDefault="00076A88" w:rsidP="00076A88">
            <w:pPr>
              <w:pStyle w:val="ListParagraph"/>
              <w:numPr>
                <w:ilvl w:val="0"/>
                <w:numId w:val="5"/>
              </w:numPr>
              <w:spacing w:before="60" w:after="60"/>
              <w:contextualSpacing w:val="0"/>
              <w:rPr>
                <w:rFonts w:ascii="Segoe UI" w:hAnsi="Segoe UI" w:cs="Segoe UI"/>
                <w:color w:val="auto"/>
              </w:rPr>
            </w:pPr>
            <w:r w:rsidRPr="00076A88">
              <w:rPr>
                <w:rFonts w:ascii="Segoe UI" w:hAnsi="Segoe UI" w:cs="Segoe UI"/>
                <w:color w:val="auto"/>
              </w:rPr>
              <w:t>Meet or exceed of product scorecard metrics</w:t>
            </w:r>
          </w:p>
          <w:p w14:paraId="5E40D22A" w14:textId="759E2E22" w:rsidR="008A31F7" w:rsidRPr="00076A88" w:rsidRDefault="00076A88" w:rsidP="00076A88">
            <w:pPr>
              <w:pStyle w:val="ListParagraph"/>
              <w:numPr>
                <w:ilvl w:val="0"/>
                <w:numId w:val="5"/>
              </w:numPr>
              <w:spacing w:after="60"/>
              <w:contextualSpacing w:val="0"/>
              <w:rPr>
                <w:rFonts w:ascii="Segoe UI" w:hAnsi="Segoe UI" w:cs="Segoe UI"/>
                <w:color w:val="auto"/>
              </w:rPr>
            </w:pPr>
            <w:r w:rsidRPr="00076A88">
              <w:rPr>
                <w:rFonts w:ascii="Segoe UI" w:hAnsi="Segoe UI" w:cs="Segoe UI"/>
                <w:color w:val="auto"/>
              </w:rPr>
              <w:t>Quarterly spend aligns to budget forecast or budget accrual is in place for variance</w:t>
            </w:r>
          </w:p>
        </w:tc>
      </w:tr>
    </w:tbl>
    <w:p w14:paraId="55298475" w14:textId="77777777" w:rsidR="00900801" w:rsidRPr="0080169A" w:rsidRDefault="00900801">
      <w:pPr>
        <w:rPr>
          <w:rFonts w:ascii="Segoe UI" w:hAnsi="Segoe UI" w:cs="Segoe UI"/>
        </w:rPr>
      </w:pPr>
      <w:r w:rsidRPr="0080169A">
        <w:rPr>
          <w:rFonts w:ascii="Segoe UI" w:hAnsi="Segoe UI" w:cs="Segoe UI"/>
        </w:rPr>
        <w:br w:type="page"/>
      </w:r>
    </w:p>
    <w:tbl>
      <w:tblPr>
        <w:tblStyle w:val="TableGrid"/>
        <w:tblW w:w="4963" w:type="pct"/>
        <w:tblLook w:val="04A0" w:firstRow="1" w:lastRow="0" w:firstColumn="1" w:lastColumn="0" w:noHBand="0" w:noVBand="1"/>
      </w:tblPr>
      <w:tblGrid>
        <w:gridCol w:w="14169"/>
      </w:tblGrid>
      <w:tr w:rsidR="00D46249" w:rsidRPr="00D46249" w14:paraId="52C8A867" w14:textId="77777777" w:rsidTr="0031103F">
        <w:tc>
          <w:tcPr>
            <w:tcW w:w="5000" w:type="pct"/>
            <w:shd w:val="clear" w:color="auto" w:fill="A6A6A6" w:themeFill="background1" w:themeFillShade="A6"/>
          </w:tcPr>
          <w:p w14:paraId="196EA943" w14:textId="29377796" w:rsidR="00E53055" w:rsidRPr="009A0D1F" w:rsidRDefault="00855867" w:rsidP="00EB21D7">
            <w:pPr>
              <w:spacing w:before="60"/>
              <w:rPr>
                <w:rFonts w:ascii="Segoe UI" w:hAnsi="Segoe UI" w:cs="Segoe UI"/>
                <w:color w:val="auto"/>
              </w:rPr>
            </w:pPr>
            <w:r w:rsidRPr="00D46249">
              <w:rPr>
                <w:rFonts w:ascii="Segoe UI" w:hAnsi="Segoe UI" w:cs="Segoe UI"/>
                <w:color w:val="auto"/>
              </w:rPr>
              <w:lastRenderedPageBreak/>
              <w:br w:type="page"/>
            </w:r>
            <w:r w:rsidRPr="009A0D1F">
              <w:rPr>
                <w:rFonts w:ascii="Segoe UI" w:hAnsi="Segoe UI" w:cs="Segoe UI"/>
                <w:b/>
                <w:color w:val="auto"/>
              </w:rPr>
              <w:t>Primary Accomplishment</w:t>
            </w:r>
            <w:r w:rsidR="0065788B" w:rsidRPr="009A0D1F">
              <w:rPr>
                <w:rFonts w:ascii="Segoe UI" w:hAnsi="Segoe UI" w:cs="Segoe UI"/>
                <w:b/>
                <w:color w:val="auto"/>
              </w:rPr>
              <w:t xml:space="preserve"> D</w:t>
            </w:r>
            <w:r w:rsidRPr="009A0D1F">
              <w:rPr>
                <w:rFonts w:ascii="Segoe UI" w:hAnsi="Segoe UI" w:cs="Segoe UI"/>
                <w:b/>
                <w:color w:val="auto"/>
              </w:rPr>
              <w:t>:</w:t>
            </w:r>
            <w:r w:rsidRPr="009A0D1F">
              <w:rPr>
                <w:rFonts w:ascii="Segoe UI" w:hAnsi="Segoe UI" w:cs="Segoe UI"/>
                <w:color w:val="auto"/>
              </w:rPr>
              <w:t xml:space="preserve"> </w:t>
            </w:r>
            <w:r w:rsidR="00D46249" w:rsidRPr="009A0D1F">
              <w:rPr>
                <w:rFonts w:ascii="Segoe UI" w:hAnsi="Segoe UI" w:cs="Segoe UI"/>
                <w:color w:val="auto"/>
              </w:rPr>
              <w:t>Educated and inspired employees and customers with an increased commitment in the Bing Ads Platform</w:t>
            </w:r>
          </w:p>
          <w:p w14:paraId="77B0C028" w14:textId="13CE7701" w:rsidR="00855867" w:rsidRPr="00D46249" w:rsidRDefault="00EB21D7" w:rsidP="00B323E0">
            <w:pPr>
              <w:spacing w:before="60" w:after="60"/>
              <w:rPr>
                <w:rFonts w:ascii="Segoe UI" w:hAnsi="Segoe UI" w:cs="Segoe UI"/>
                <w:i/>
                <w:color w:val="auto"/>
              </w:rPr>
            </w:pPr>
            <w:r w:rsidRPr="009A0D1F">
              <w:rPr>
                <w:rFonts w:ascii="Segoe UI" w:hAnsi="Segoe UI" w:cs="Segoe UI"/>
                <w:b/>
                <w:i/>
                <w:color w:val="auto"/>
              </w:rPr>
              <w:t>Summary</w:t>
            </w:r>
            <w:r w:rsidR="00B323E0">
              <w:rPr>
                <w:rFonts w:ascii="Segoe UI" w:hAnsi="Segoe UI" w:cs="Segoe UI"/>
                <w:b/>
                <w:i/>
                <w:color w:val="auto"/>
              </w:rPr>
              <w:t>:</w:t>
            </w:r>
            <w:r w:rsidRPr="009A0D1F">
              <w:rPr>
                <w:rFonts w:ascii="Segoe UI" w:hAnsi="Segoe UI" w:cs="Segoe UI"/>
                <w:i/>
                <w:color w:val="auto"/>
              </w:rPr>
              <w:t xml:space="preserve"> </w:t>
            </w:r>
            <w:r w:rsidR="008E2875" w:rsidRPr="009A0D1F">
              <w:rPr>
                <w:rFonts w:ascii="Segoe UI" w:hAnsi="Segoe UI" w:cs="Segoe UI"/>
                <w:i/>
                <w:color w:val="auto"/>
              </w:rPr>
              <w:t>Key a</w:t>
            </w:r>
            <w:r w:rsidRPr="009A0D1F">
              <w:rPr>
                <w:rFonts w:ascii="Segoe UI" w:hAnsi="Segoe UI" w:cs="Segoe UI"/>
                <w:i/>
                <w:color w:val="auto"/>
              </w:rPr>
              <w:t xml:space="preserve">ctions the PMM </w:t>
            </w:r>
            <w:r w:rsidR="00857713" w:rsidRPr="009A0D1F">
              <w:rPr>
                <w:rFonts w:ascii="Segoe UI" w:hAnsi="Segoe UI" w:cs="Segoe UI"/>
                <w:i/>
                <w:color w:val="auto"/>
              </w:rPr>
              <w:t>takes to educate and evangelize the Bing Ads platform and products that results in creating internal and external evangelists for the product.</w:t>
            </w:r>
          </w:p>
        </w:tc>
      </w:tr>
      <w:tr w:rsidR="00544955" w:rsidRPr="007B627F" w14:paraId="2692B6F0" w14:textId="77777777" w:rsidTr="0031103F">
        <w:tc>
          <w:tcPr>
            <w:tcW w:w="5000" w:type="pct"/>
            <w:shd w:val="clear" w:color="auto" w:fill="000000" w:themeFill="text1"/>
          </w:tcPr>
          <w:p w14:paraId="76F16A94" w14:textId="77777777" w:rsidR="00855867" w:rsidRPr="007B627F" w:rsidRDefault="00855867" w:rsidP="0031103F">
            <w:pPr>
              <w:rPr>
                <w:rFonts w:ascii="Segoe UI" w:hAnsi="Segoe UI" w:cs="Segoe UI"/>
                <w:color w:val="000000" w:themeColor="text1"/>
                <w:sz w:val="4"/>
                <w:szCs w:val="4"/>
              </w:rPr>
            </w:pPr>
          </w:p>
        </w:tc>
      </w:tr>
      <w:tr w:rsidR="00544955" w:rsidRPr="0080169A" w14:paraId="1C87466D" w14:textId="77777777" w:rsidTr="0031103F">
        <w:tblPrEx>
          <w:shd w:val="clear" w:color="auto" w:fill="000000" w:themeFill="text1"/>
        </w:tblPrEx>
        <w:tc>
          <w:tcPr>
            <w:tcW w:w="5000" w:type="pct"/>
            <w:shd w:val="clear" w:color="auto" w:fill="BFBFBF" w:themeFill="background1" w:themeFillShade="BF"/>
          </w:tcPr>
          <w:p w14:paraId="6580E2BC" w14:textId="411F09AE" w:rsidR="00855867" w:rsidRPr="0080169A" w:rsidRDefault="00855867" w:rsidP="0031103F">
            <w:pPr>
              <w:rPr>
                <w:rFonts w:ascii="Segoe UI" w:hAnsi="Segoe UI" w:cs="Segoe UI"/>
                <w:b/>
                <w:color w:val="000000" w:themeColor="text1"/>
              </w:rPr>
            </w:pPr>
            <w:r w:rsidRPr="0080169A">
              <w:rPr>
                <w:rFonts w:ascii="Segoe UI" w:hAnsi="Segoe UI" w:cs="Segoe UI"/>
                <w:b/>
                <w:color w:val="000000" w:themeColor="text1"/>
              </w:rPr>
              <w:t xml:space="preserve">Key Actions </w:t>
            </w:r>
            <w:r w:rsidR="007B627F" w:rsidRPr="007B627F">
              <w:rPr>
                <w:rFonts w:ascii="Segoe UI" w:hAnsi="Segoe UI" w:cs="Segoe UI"/>
                <w:i/>
                <w:color w:val="000000" w:themeColor="text1"/>
                <w:sz w:val="16"/>
                <w:szCs w:val="16"/>
              </w:rPr>
              <w:t>(Core and critical actions that combined contribute to the achievement of the Excellence Indicators. Numbered for reference, does not indicate priority or chronology.)</w:t>
            </w:r>
          </w:p>
        </w:tc>
      </w:tr>
      <w:tr w:rsidR="00D51EA4" w:rsidRPr="00D51EA4" w14:paraId="64BAC8FB" w14:textId="77777777" w:rsidTr="0031103F">
        <w:tc>
          <w:tcPr>
            <w:tcW w:w="5000" w:type="pct"/>
          </w:tcPr>
          <w:p w14:paraId="473DC623" w14:textId="77777777" w:rsidR="00D51EA4" w:rsidRPr="00D51EA4" w:rsidRDefault="00D51EA4" w:rsidP="00D51EA4">
            <w:pPr>
              <w:pStyle w:val="ListParagraph"/>
              <w:numPr>
                <w:ilvl w:val="0"/>
                <w:numId w:val="11"/>
              </w:numPr>
              <w:spacing w:before="60"/>
              <w:contextualSpacing w:val="0"/>
              <w:rPr>
                <w:rFonts w:ascii="Segoe UI" w:hAnsi="Segoe UI" w:cs="Segoe UI"/>
                <w:color w:val="auto"/>
              </w:rPr>
            </w:pPr>
            <w:r w:rsidRPr="00D51EA4">
              <w:rPr>
                <w:rFonts w:ascii="Segoe UI" w:hAnsi="Segoe UI" w:cs="Segoe UI"/>
                <w:color w:val="auto"/>
              </w:rPr>
              <w:t>Evangelize products across customer and industry channels via thought-leading product and product-line content.</w:t>
            </w:r>
          </w:p>
          <w:p w14:paraId="27E70030" w14:textId="77777777" w:rsidR="00D51EA4" w:rsidRPr="00D51EA4" w:rsidRDefault="00D51EA4" w:rsidP="00D51EA4">
            <w:pPr>
              <w:pStyle w:val="ListParagraph"/>
              <w:numPr>
                <w:ilvl w:val="0"/>
                <w:numId w:val="11"/>
              </w:numPr>
              <w:spacing w:before="60"/>
              <w:contextualSpacing w:val="0"/>
              <w:rPr>
                <w:rFonts w:ascii="Segoe UI" w:hAnsi="Segoe UI" w:cs="Segoe UI"/>
                <w:color w:val="auto"/>
              </w:rPr>
            </w:pPr>
            <w:r w:rsidRPr="00D51EA4">
              <w:rPr>
                <w:rFonts w:ascii="Segoe UI" w:hAnsi="Segoe UI" w:cs="Segoe UI"/>
                <w:color w:val="auto"/>
              </w:rPr>
              <w:t>Represent the voice of the product as a spokesperson and actively participate in the search ecosystem (e.g., customer meetings/summits/EBC, sitting on advertising panels/boards, speaking at conferences/ industry events, representing Bing at vertical/industry events, demos, social media, writing blogs, producing white papers, etc.).</w:t>
            </w:r>
          </w:p>
          <w:p w14:paraId="63FEF240" w14:textId="7A02F0C2" w:rsidR="00D51EA4" w:rsidRPr="00D51EA4" w:rsidRDefault="00D51EA4" w:rsidP="00D51EA4">
            <w:pPr>
              <w:pStyle w:val="ListParagraph"/>
              <w:numPr>
                <w:ilvl w:val="0"/>
                <w:numId w:val="11"/>
              </w:numPr>
              <w:spacing w:before="60"/>
              <w:rPr>
                <w:rFonts w:ascii="Segoe UI" w:hAnsi="Segoe UI" w:cs="Segoe UI"/>
                <w:color w:val="auto"/>
              </w:rPr>
            </w:pPr>
            <w:r w:rsidRPr="00D51EA4">
              <w:rPr>
                <w:rFonts w:ascii="Segoe UI" w:hAnsi="Segoe UI" w:cs="Segoe UI"/>
                <w:color w:val="auto"/>
              </w:rPr>
              <w:t xml:space="preserve">Leverage every opportunity internally and externally (sales and support and partners) to amplify product </w:t>
            </w:r>
            <w:r w:rsidR="00353CA0">
              <w:rPr>
                <w:rFonts w:ascii="Segoe UI" w:hAnsi="Segoe UI" w:cs="Segoe UI"/>
                <w:color w:val="auto"/>
              </w:rPr>
              <w:t xml:space="preserve">messages </w:t>
            </w:r>
            <w:r w:rsidRPr="00D51EA4">
              <w:rPr>
                <w:rFonts w:ascii="Segoe UI" w:hAnsi="Segoe UI" w:cs="Segoe UI"/>
                <w:color w:val="auto"/>
              </w:rPr>
              <w:t xml:space="preserve">and </w:t>
            </w:r>
            <w:r w:rsidR="00353CA0">
              <w:rPr>
                <w:rFonts w:ascii="Segoe UI" w:hAnsi="Segoe UI" w:cs="Segoe UI"/>
                <w:color w:val="auto"/>
              </w:rPr>
              <w:t>drive</w:t>
            </w:r>
            <w:r w:rsidRPr="00D51EA4">
              <w:rPr>
                <w:rFonts w:ascii="Segoe UI" w:hAnsi="Segoe UI" w:cs="Segoe UI"/>
                <w:color w:val="auto"/>
              </w:rPr>
              <w:t xml:space="preserve"> </w:t>
            </w:r>
            <w:r w:rsidR="00353CA0">
              <w:rPr>
                <w:rFonts w:ascii="Segoe UI" w:hAnsi="Segoe UI" w:cs="Segoe UI"/>
                <w:color w:val="auto"/>
              </w:rPr>
              <w:t>results</w:t>
            </w:r>
            <w:r w:rsidRPr="00D51EA4">
              <w:rPr>
                <w:rFonts w:ascii="Segoe UI" w:hAnsi="Segoe UI" w:cs="Segoe UI"/>
                <w:color w:val="auto"/>
              </w:rPr>
              <w:t>.</w:t>
            </w:r>
          </w:p>
          <w:p w14:paraId="46A05FA9" w14:textId="77777777" w:rsidR="00D51EA4" w:rsidRPr="00D51EA4" w:rsidRDefault="00D51EA4" w:rsidP="00D51EA4">
            <w:pPr>
              <w:pStyle w:val="ListParagraph"/>
              <w:numPr>
                <w:ilvl w:val="0"/>
                <w:numId w:val="11"/>
              </w:numPr>
              <w:spacing w:before="60"/>
              <w:contextualSpacing w:val="0"/>
              <w:rPr>
                <w:rFonts w:ascii="Segoe UI" w:hAnsi="Segoe UI" w:cs="Segoe UI"/>
                <w:color w:val="auto"/>
              </w:rPr>
            </w:pPr>
            <w:r w:rsidRPr="00D51EA4">
              <w:rPr>
                <w:rFonts w:ascii="Segoe UI" w:hAnsi="Segoe UI" w:cs="Segoe UI"/>
                <w:color w:val="auto"/>
              </w:rPr>
              <w:t>Support the marketing organization at large to ensure the feature-to-product line value proposition is translated into how to tell the feature/product story through their channels.</w:t>
            </w:r>
          </w:p>
          <w:p w14:paraId="03BC2A98" w14:textId="1182AB24" w:rsidR="005E2719" w:rsidRPr="00D51EA4" w:rsidRDefault="00D51EA4" w:rsidP="00D51EA4">
            <w:pPr>
              <w:pStyle w:val="ListParagraph"/>
              <w:numPr>
                <w:ilvl w:val="0"/>
                <w:numId w:val="11"/>
              </w:numPr>
              <w:spacing w:before="60" w:after="60"/>
              <w:contextualSpacing w:val="0"/>
              <w:rPr>
                <w:rFonts w:ascii="Segoe UI" w:hAnsi="Segoe UI" w:cs="Segoe UI"/>
                <w:color w:val="auto"/>
              </w:rPr>
            </w:pPr>
            <w:r w:rsidRPr="00D51EA4">
              <w:rPr>
                <w:rFonts w:ascii="Segoe UI" w:hAnsi="Segoe UI" w:cs="Segoe UI"/>
                <w:color w:val="auto"/>
              </w:rPr>
              <w:t>Participate in product-specific partner advisory groups (PAGs and iPAGs – external or internal) with specific attention given to the direct feedback engineering partners are getting.</w:t>
            </w:r>
          </w:p>
        </w:tc>
      </w:tr>
      <w:tr w:rsidR="00855867" w:rsidRPr="007B627F" w14:paraId="31ABF4B4" w14:textId="77777777" w:rsidTr="0031103F">
        <w:tc>
          <w:tcPr>
            <w:tcW w:w="5000" w:type="pct"/>
            <w:shd w:val="clear" w:color="auto" w:fill="000000" w:themeFill="text1"/>
          </w:tcPr>
          <w:p w14:paraId="6CBD3520" w14:textId="77777777" w:rsidR="00855867" w:rsidRPr="007B627F" w:rsidRDefault="00855867" w:rsidP="0031103F">
            <w:pPr>
              <w:rPr>
                <w:rFonts w:ascii="Segoe UI" w:hAnsi="Segoe UI" w:cs="Segoe UI"/>
                <w:color w:val="000000" w:themeColor="text1"/>
                <w:sz w:val="4"/>
                <w:szCs w:val="4"/>
              </w:rPr>
            </w:pPr>
          </w:p>
        </w:tc>
      </w:tr>
      <w:tr w:rsidR="00855867" w:rsidRPr="0080169A" w14:paraId="352834C4" w14:textId="77777777" w:rsidTr="0031103F">
        <w:tc>
          <w:tcPr>
            <w:tcW w:w="5000" w:type="pct"/>
            <w:shd w:val="clear" w:color="auto" w:fill="A6A6A6" w:themeFill="background1" w:themeFillShade="A6"/>
          </w:tcPr>
          <w:p w14:paraId="78717F29" w14:textId="7A9C2437" w:rsidR="00855867" w:rsidRPr="0080169A" w:rsidRDefault="00855867" w:rsidP="0031103F">
            <w:pPr>
              <w:rPr>
                <w:rFonts w:ascii="Segoe UI" w:hAnsi="Segoe UI" w:cs="Segoe UI"/>
                <w:b/>
                <w:color w:val="000000" w:themeColor="text1"/>
              </w:rPr>
            </w:pPr>
            <w:r w:rsidRPr="0080169A">
              <w:rPr>
                <w:rFonts w:ascii="Segoe UI" w:hAnsi="Segoe UI" w:cs="Segoe UI"/>
                <w:b/>
                <w:color w:val="000000" w:themeColor="text1"/>
              </w:rPr>
              <w:t xml:space="preserve">Excellence Indicators (EIs) </w:t>
            </w:r>
            <w:r w:rsidR="007B627F" w:rsidRPr="007B627F">
              <w:rPr>
                <w:rFonts w:ascii="Segoe UI" w:hAnsi="Segoe UI" w:cs="Segoe UI"/>
                <w:i/>
                <w:color w:val="000000" w:themeColor="text1"/>
                <w:sz w:val="16"/>
                <w:szCs w:val="16"/>
              </w:rPr>
              <w:t>(Observable and/or measurable leading indicators/outcomes of excellence)</w:t>
            </w:r>
          </w:p>
        </w:tc>
      </w:tr>
      <w:tr w:rsidR="00D51EA4" w:rsidRPr="00D51EA4" w14:paraId="780C7D2F" w14:textId="77777777" w:rsidTr="0031103F">
        <w:tc>
          <w:tcPr>
            <w:tcW w:w="5000" w:type="pct"/>
            <w:shd w:val="clear" w:color="auto" w:fill="D9D9D9" w:themeFill="background1" w:themeFillShade="D9"/>
          </w:tcPr>
          <w:p w14:paraId="51B53A6A" w14:textId="77777777" w:rsidR="00D51EA4" w:rsidRPr="00D51EA4" w:rsidRDefault="00D51EA4" w:rsidP="00D51EA4">
            <w:pPr>
              <w:pStyle w:val="ListParagraph"/>
              <w:numPr>
                <w:ilvl w:val="0"/>
                <w:numId w:val="3"/>
              </w:numPr>
              <w:spacing w:before="60"/>
              <w:contextualSpacing w:val="0"/>
              <w:rPr>
                <w:rFonts w:ascii="Segoe UI" w:hAnsi="Segoe UI" w:cs="Segoe UI"/>
                <w:color w:val="auto"/>
              </w:rPr>
            </w:pPr>
            <w:r w:rsidRPr="00D51EA4">
              <w:rPr>
                <w:rFonts w:ascii="Segoe UI" w:hAnsi="Segoe UI" w:cs="Segoe UI"/>
                <w:color w:val="auto"/>
              </w:rPr>
              <w:t>Evangelism efforts create awareness for the product and its value as evidenced by defined adoption metric</w:t>
            </w:r>
          </w:p>
          <w:p w14:paraId="308ED0E5" w14:textId="77777777" w:rsidR="00D51EA4" w:rsidRPr="00D51EA4" w:rsidRDefault="00D51EA4" w:rsidP="00D51EA4">
            <w:pPr>
              <w:pStyle w:val="ListParagraph"/>
              <w:numPr>
                <w:ilvl w:val="0"/>
                <w:numId w:val="3"/>
              </w:numPr>
              <w:spacing w:before="60"/>
              <w:contextualSpacing w:val="0"/>
              <w:rPr>
                <w:rFonts w:ascii="Segoe UI" w:hAnsi="Segoe UI" w:cs="Segoe UI"/>
                <w:color w:val="auto"/>
              </w:rPr>
            </w:pPr>
            <w:r w:rsidRPr="00D51EA4">
              <w:rPr>
                <w:rFonts w:ascii="Segoe UI" w:hAnsi="Segoe UI" w:cs="Segoe UI"/>
                <w:color w:val="auto"/>
              </w:rPr>
              <w:t>Meet or exceed perception metric targets and early indicators</w:t>
            </w:r>
          </w:p>
          <w:p w14:paraId="71F0B99B" w14:textId="77777777" w:rsidR="00D51EA4" w:rsidRPr="00D51EA4" w:rsidRDefault="00D51EA4" w:rsidP="00D51EA4">
            <w:pPr>
              <w:pStyle w:val="ListParagraph"/>
              <w:numPr>
                <w:ilvl w:val="0"/>
                <w:numId w:val="3"/>
              </w:numPr>
              <w:spacing w:before="60"/>
              <w:contextualSpacing w:val="0"/>
              <w:rPr>
                <w:rFonts w:ascii="Segoe UI" w:hAnsi="Segoe UI" w:cs="Segoe UI"/>
                <w:color w:val="auto"/>
              </w:rPr>
            </w:pPr>
            <w:r w:rsidRPr="00D51EA4">
              <w:rPr>
                <w:rFonts w:ascii="Segoe UI" w:hAnsi="Segoe UI" w:cs="Segoe UI"/>
                <w:color w:val="auto"/>
              </w:rPr>
              <w:t>Informal or formal feedback from sales and support to management that PMM’s presence/visibility across the organization has given the product/feature positive attention</w:t>
            </w:r>
          </w:p>
          <w:p w14:paraId="0C42C1AB" w14:textId="3B0D5609" w:rsidR="0035315D" w:rsidRPr="00D51EA4" w:rsidRDefault="00D51EA4" w:rsidP="00D51EA4">
            <w:pPr>
              <w:pStyle w:val="ListParagraph"/>
              <w:numPr>
                <w:ilvl w:val="0"/>
                <w:numId w:val="3"/>
              </w:numPr>
              <w:spacing w:before="60"/>
              <w:contextualSpacing w:val="0"/>
              <w:rPr>
                <w:rFonts w:ascii="Segoe UI" w:hAnsi="Segoe UI" w:cs="Segoe UI"/>
                <w:color w:val="auto"/>
              </w:rPr>
            </w:pPr>
            <w:r w:rsidRPr="00D51EA4">
              <w:rPr>
                <w:rFonts w:ascii="Segoe UI" w:hAnsi="Segoe UI" w:cs="Segoe UI"/>
                <w:color w:val="auto"/>
              </w:rPr>
              <w:t>PMM is recognized (formally and informally) as ambassador for the product</w:t>
            </w:r>
          </w:p>
        </w:tc>
      </w:tr>
    </w:tbl>
    <w:p w14:paraId="241667C9" w14:textId="77777777" w:rsidR="00ED6CE3" w:rsidRPr="0080169A" w:rsidRDefault="00ED6CE3">
      <w:pPr>
        <w:rPr>
          <w:rFonts w:ascii="Segoe UI" w:hAnsi="Segoe UI" w:cs="Segoe UI"/>
        </w:rPr>
      </w:pPr>
      <w:r w:rsidRPr="0080169A">
        <w:rPr>
          <w:rFonts w:ascii="Segoe UI" w:hAnsi="Segoe UI" w:cs="Segoe UI"/>
        </w:rPr>
        <w:br w:type="page"/>
      </w:r>
    </w:p>
    <w:tbl>
      <w:tblPr>
        <w:tblStyle w:val="TableGrid"/>
        <w:tblW w:w="4963" w:type="pct"/>
        <w:tblLook w:val="04A0" w:firstRow="1" w:lastRow="0" w:firstColumn="1" w:lastColumn="0" w:noHBand="0" w:noVBand="1"/>
      </w:tblPr>
      <w:tblGrid>
        <w:gridCol w:w="14169"/>
      </w:tblGrid>
      <w:tr w:rsidR="00D51EA4" w:rsidRPr="00D51EA4" w14:paraId="0E431757" w14:textId="77777777" w:rsidTr="0031103F">
        <w:tc>
          <w:tcPr>
            <w:tcW w:w="5000" w:type="pct"/>
            <w:shd w:val="clear" w:color="auto" w:fill="A6A6A6" w:themeFill="background1" w:themeFillShade="A6"/>
          </w:tcPr>
          <w:p w14:paraId="0D1766C4" w14:textId="77777777" w:rsidR="00B323E0" w:rsidRDefault="00C74546" w:rsidP="00B323E0">
            <w:pPr>
              <w:spacing w:before="60"/>
              <w:rPr>
                <w:rFonts w:ascii="Segoe UI" w:hAnsi="Segoe UI" w:cs="Segoe UI"/>
                <w:color w:val="auto"/>
              </w:rPr>
            </w:pPr>
            <w:r w:rsidRPr="009A0D1F">
              <w:rPr>
                <w:rFonts w:ascii="Segoe UI" w:hAnsi="Segoe UI" w:cs="Segoe UI"/>
                <w:b/>
                <w:color w:val="auto"/>
              </w:rPr>
              <w:lastRenderedPageBreak/>
              <w:t xml:space="preserve">Primary Accomplishment </w:t>
            </w:r>
            <w:r w:rsidR="00A042D4" w:rsidRPr="009A0D1F">
              <w:rPr>
                <w:rFonts w:ascii="Segoe UI" w:hAnsi="Segoe UI" w:cs="Segoe UI"/>
                <w:b/>
                <w:color w:val="auto"/>
              </w:rPr>
              <w:t>E</w:t>
            </w:r>
            <w:r w:rsidRPr="009A0D1F">
              <w:rPr>
                <w:rFonts w:ascii="Segoe UI" w:hAnsi="Segoe UI" w:cs="Segoe UI"/>
                <w:b/>
                <w:color w:val="auto"/>
              </w:rPr>
              <w:t xml:space="preserve">: </w:t>
            </w:r>
            <w:r w:rsidR="00D51EA4" w:rsidRPr="009A0D1F">
              <w:rPr>
                <w:rFonts w:ascii="Segoe UI" w:hAnsi="Segoe UI" w:cs="Segoe UI"/>
                <w:color w:val="auto"/>
              </w:rPr>
              <w:t>Product/business/ industry/customer expertise and continuous learning with a growth mindset</w:t>
            </w:r>
          </w:p>
          <w:p w14:paraId="1183F462" w14:textId="5FC56C92" w:rsidR="00C74546" w:rsidRPr="00D51EA4" w:rsidRDefault="00B323E0" w:rsidP="00B323E0">
            <w:pPr>
              <w:spacing w:before="60" w:after="60"/>
              <w:rPr>
                <w:rFonts w:ascii="Segoe UI" w:hAnsi="Segoe UI" w:cs="Segoe UI"/>
                <w:b/>
                <w:color w:val="auto"/>
              </w:rPr>
            </w:pPr>
            <w:r>
              <w:rPr>
                <w:rFonts w:ascii="Segoe UI" w:hAnsi="Segoe UI" w:cs="Segoe UI"/>
                <w:b/>
                <w:i/>
                <w:color w:val="auto"/>
              </w:rPr>
              <w:t>Summary:</w:t>
            </w:r>
            <w:r w:rsidR="008E2875" w:rsidRPr="009A0D1F">
              <w:rPr>
                <w:rFonts w:ascii="Segoe UI" w:hAnsi="Segoe UI" w:cs="Segoe UI"/>
                <w:i/>
                <w:color w:val="auto"/>
              </w:rPr>
              <w:t xml:space="preserve"> Key actions PMM</w:t>
            </w:r>
            <w:r w:rsidR="0084001A" w:rsidRPr="009A0D1F">
              <w:rPr>
                <w:rFonts w:ascii="Segoe UI" w:hAnsi="Segoe UI" w:cs="Segoe UI"/>
                <w:i/>
                <w:color w:val="auto"/>
              </w:rPr>
              <w:t>s</w:t>
            </w:r>
            <w:r w:rsidR="008E2875" w:rsidRPr="009A0D1F">
              <w:rPr>
                <w:rFonts w:ascii="Segoe UI" w:hAnsi="Segoe UI" w:cs="Segoe UI"/>
                <w:i/>
                <w:color w:val="auto"/>
              </w:rPr>
              <w:t xml:space="preserve"> takes</w:t>
            </w:r>
            <w:r w:rsidR="0084001A" w:rsidRPr="009A0D1F">
              <w:rPr>
                <w:rFonts w:ascii="Segoe UI" w:eastAsia="Calibri" w:hAnsi="Segoe UI" w:cs="Segoe UI"/>
                <w:i/>
                <w:color w:val="auto"/>
                <w:lang w:eastAsia="ja-JP"/>
              </w:rPr>
              <w:t xml:space="preserve"> to </w:t>
            </w:r>
            <w:r w:rsidR="0084001A" w:rsidRPr="009A0D1F">
              <w:rPr>
                <w:rFonts w:ascii="Segoe UI" w:hAnsi="Segoe UI" w:cs="Segoe UI"/>
                <w:bCs/>
                <w:i/>
                <w:color w:val="auto"/>
              </w:rPr>
              <w:t xml:space="preserve">“stay at the top of their game” </w:t>
            </w:r>
            <w:r w:rsidR="002310CD" w:rsidRPr="009A0D1F">
              <w:rPr>
                <w:rFonts w:ascii="Segoe UI" w:hAnsi="Segoe UI" w:cs="Segoe UI"/>
                <w:i/>
                <w:iCs/>
                <w:color w:val="auto"/>
              </w:rPr>
              <w:t>so they can drive impact to the business and represent the best interests of customers and internal stakeholders.</w:t>
            </w:r>
          </w:p>
        </w:tc>
      </w:tr>
      <w:tr w:rsidR="00C74546" w:rsidRPr="007B627F" w14:paraId="2A4AA1DA" w14:textId="77777777" w:rsidTr="0031103F">
        <w:tc>
          <w:tcPr>
            <w:tcW w:w="5000" w:type="pct"/>
            <w:shd w:val="clear" w:color="auto" w:fill="000000" w:themeFill="text1"/>
          </w:tcPr>
          <w:p w14:paraId="3EE31FE0" w14:textId="77777777" w:rsidR="00C74546" w:rsidRPr="007B627F" w:rsidRDefault="00C74546" w:rsidP="0031103F">
            <w:pPr>
              <w:rPr>
                <w:rFonts w:ascii="Segoe UI" w:hAnsi="Segoe UI" w:cs="Segoe UI"/>
                <w:color w:val="000000" w:themeColor="text1"/>
                <w:sz w:val="4"/>
                <w:szCs w:val="4"/>
              </w:rPr>
            </w:pPr>
          </w:p>
        </w:tc>
      </w:tr>
      <w:tr w:rsidR="00C74546" w:rsidRPr="0080169A" w14:paraId="27BCB11A" w14:textId="77777777" w:rsidTr="0031103F">
        <w:tblPrEx>
          <w:shd w:val="clear" w:color="auto" w:fill="000000" w:themeFill="text1"/>
        </w:tblPrEx>
        <w:tc>
          <w:tcPr>
            <w:tcW w:w="5000" w:type="pct"/>
            <w:shd w:val="clear" w:color="auto" w:fill="BFBFBF" w:themeFill="background1" w:themeFillShade="BF"/>
          </w:tcPr>
          <w:p w14:paraId="0C2FFAFF" w14:textId="3E70BE85" w:rsidR="00C74546" w:rsidRPr="0080169A" w:rsidRDefault="00C74546" w:rsidP="0031103F">
            <w:pPr>
              <w:rPr>
                <w:rFonts w:ascii="Segoe UI" w:hAnsi="Segoe UI" w:cs="Segoe UI"/>
                <w:b/>
                <w:color w:val="000000" w:themeColor="text1"/>
              </w:rPr>
            </w:pPr>
            <w:r w:rsidRPr="0080169A">
              <w:rPr>
                <w:rFonts w:ascii="Segoe UI" w:hAnsi="Segoe UI" w:cs="Segoe UI"/>
                <w:b/>
                <w:color w:val="000000" w:themeColor="text1"/>
              </w:rPr>
              <w:t xml:space="preserve">Key Actions </w:t>
            </w:r>
            <w:r w:rsidR="007B627F" w:rsidRPr="007B627F">
              <w:rPr>
                <w:rFonts w:ascii="Segoe UI" w:hAnsi="Segoe UI" w:cs="Segoe UI"/>
                <w:i/>
                <w:color w:val="000000" w:themeColor="text1"/>
                <w:sz w:val="16"/>
                <w:szCs w:val="16"/>
              </w:rPr>
              <w:t>(Core and critical actions that combined contribute to the achievement of the Excellence Indicators. Numbered for reference, does not indicate priority or chronology.)</w:t>
            </w:r>
          </w:p>
        </w:tc>
      </w:tr>
      <w:tr w:rsidR="00D51EA4" w:rsidRPr="00D51EA4" w14:paraId="762BFFAC" w14:textId="77777777" w:rsidTr="0031103F">
        <w:tc>
          <w:tcPr>
            <w:tcW w:w="5000" w:type="pct"/>
          </w:tcPr>
          <w:p w14:paraId="153E9D31" w14:textId="77777777" w:rsidR="00D51EA4" w:rsidRPr="00D51EA4" w:rsidRDefault="00D51EA4" w:rsidP="00B323E0">
            <w:pPr>
              <w:pStyle w:val="ListParagraph"/>
              <w:numPr>
                <w:ilvl w:val="0"/>
                <w:numId w:val="13"/>
              </w:numPr>
              <w:spacing w:before="40"/>
              <w:contextualSpacing w:val="0"/>
              <w:rPr>
                <w:rFonts w:ascii="Segoe UI" w:hAnsi="Segoe UI" w:cs="Segoe UI"/>
                <w:color w:val="auto"/>
              </w:rPr>
            </w:pPr>
            <w:r w:rsidRPr="00D51EA4">
              <w:rPr>
                <w:rFonts w:ascii="Segoe UI" w:hAnsi="Segoe UI" w:cs="Segoe UI"/>
                <w:color w:val="auto"/>
              </w:rPr>
              <w:t>Develop and maintain domain expertise on Bing Ads products and product line strategy to build relevant and credible materials.</w:t>
            </w:r>
          </w:p>
          <w:p w14:paraId="1E211FAB" w14:textId="77777777" w:rsidR="00D51EA4" w:rsidRPr="00D51EA4" w:rsidRDefault="00D51EA4" w:rsidP="00B323E0">
            <w:pPr>
              <w:pStyle w:val="ListParagraph"/>
              <w:numPr>
                <w:ilvl w:val="0"/>
                <w:numId w:val="13"/>
              </w:numPr>
              <w:spacing w:before="40"/>
              <w:contextualSpacing w:val="0"/>
              <w:rPr>
                <w:rFonts w:ascii="Segoe UI" w:hAnsi="Segoe UI" w:cs="Segoe UI"/>
                <w:color w:val="auto"/>
              </w:rPr>
            </w:pPr>
            <w:r w:rsidRPr="00D51EA4">
              <w:rPr>
                <w:rFonts w:ascii="Segoe UI" w:hAnsi="Segoe UI" w:cs="Segoe UI"/>
                <w:color w:val="auto"/>
              </w:rPr>
              <w:t>Leverage relevant forums to maintain a voice of the customer and industry to keep up-to-date on the competitive landscape (e.g., competitive threats, product capabilities and related industry news) to develop response tactics that differentiate Microsoft’s Search Advertising products from the competition.</w:t>
            </w:r>
          </w:p>
          <w:p w14:paraId="77C8A5CE" w14:textId="77777777" w:rsidR="00D51EA4" w:rsidRPr="00D51EA4" w:rsidRDefault="00D51EA4" w:rsidP="00B323E0">
            <w:pPr>
              <w:pStyle w:val="ListParagraph"/>
              <w:numPr>
                <w:ilvl w:val="0"/>
                <w:numId w:val="13"/>
              </w:numPr>
              <w:spacing w:before="40"/>
              <w:contextualSpacing w:val="0"/>
              <w:rPr>
                <w:rFonts w:ascii="Segoe UI" w:hAnsi="Segoe UI" w:cs="Segoe UI"/>
                <w:color w:val="auto"/>
              </w:rPr>
            </w:pPr>
            <w:r w:rsidRPr="00D51EA4">
              <w:rPr>
                <w:rFonts w:ascii="Segoe UI" w:hAnsi="Segoe UI" w:cs="Segoe UI"/>
                <w:color w:val="auto"/>
              </w:rPr>
              <w:t>Develop a deep understanding of engineering culture and engineering rhythm to effectively work well with the R&amp;D team.</w:t>
            </w:r>
          </w:p>
          <w:p w14:paraId="678DC300" w14:textId="77777777" w:rsidR="00D51EA4" w:rsidRPr="00D51EA4" w:rsidRDefault="00D51EA4" w:rsidP="00B323E0">
            <w:pPr>
              <w:pStyle w:val="ListParagraph"/>
              <w:numPr>
                <w:ilvl w:val="0"/>
                <w:numId w:val="13"/>
              </w:numPr>
              <w:spacing w:before="40"/>
              <w:contextualSpacing w:val="0"/>
              <w:rPr>
                <w:rFonts w:ascii="Segoe UI" w:hAnsi="Segoe UI" w:cs="Segoe UI"/>
                <w:color w:val="auto"/>
              </w:rPr>
            </w:pPr>
            <w:r w:rsidRPr="00D51EA4">
              <w:rPr>
                <w:rFonts w:ascii="Segoe UI" w:hAnsi="Segoe UI" w:cs="Segoe UI"/>
                <w:color w:val="auto"/>
              </w:rPr>
              <w:t>Develop and maintain a working knowledge of the search industry, trends, competition and audience dynamics customers are facing.</w:t>
            </w:r>
          </w:p>
          <w:p w14:paraId="447EB7E2" w14:textId="77777777" w:rsidR="00D51EA4" w:rsidRPr="00D51EA4" w:rsidRDefault="00D51EA4" w:rsidP="00B323E0">
            <w:pPr>
              <w:numPr>
                <w:ilvl w:val="0"/>
                <w:numId w:val="13"/>
              </w:numPr>
              <w:spacing w:before="40" w:line="259" w:lineRule="auto"/>
              <w:rPr>
                <w:rFonts w:ascii="Segoe UI" w:hAnsi="Segoe UI" w:cs="Segoe UI"/>
                <w:color w:val="auto"/>
              </w:rPr>
            </w:pPr>
            <w:r w:rsidRPr="00D51EA4">
              <w:rPr>
                <w:rFonts w:ascii="Segoe UI" w:hAnsi="Segoe UI" w:cs="Segoe UI"/>
                <w:color w:val="auto"/>
              </w:rPr>
              <w:t>Develop and execute a professional development plan (e.g., competency development, desired experiences, stretch assignments, mentee/mentor, formal trainings, etc.).</w:t>
            </w:r>
          </w:p>
          <w:p w14:paraId="4C612D9F" w14:textId="77777777" w:rsidR="00D51EA4" w:rsidRPr="00D51EA4" w:rsidRDefault="00D51EA4" w:rsidP="00B323E0">
            <w:pPr>
              <w:pStyle w:val="Default"/>
              <w:numPr>
                <w:ilvl w:val="0"/>
                <w:numId w:val="13"/>
              </w:numPr>
              <w:spacing w:before="40"/>
              <w:rPr>
                <w:color w:val="auto"/>
                <w:sz w:val="22"/>
                <w:szCs w:val="22"/>
              </w:rPr>
            </w:pPr>
            <w:r w:rsidRPr="00D51EA4">
              <w:rPr>
                <w:color w:val="auto"/>
                <w:sz w:val="22"/>
                <w:szCs w:val="22"/>
              </w:rPr>
              <w:t xml:space="preserve">Attend relevant/required readiness trainings extending beyond PMM’s professional development plan </w:t>
            </w:r>
            <w:r w:rsidRPr="002310CD">
              <w:rPr>
                <w:color w:val="auto"/>
                <w:sz w:val="20"/>
                <w:szCs w:val="20"/>
              </w:rPr>
              <w:t>(e.g., Fast Start, Bing-related trainings).</w:t>
            </w:r>
          </w:p>
          <w:p w14:paraId="47200268" w14:textId="77777777" w:rsidR="00D51EA4" w:rsidRPr="00D51EA4" w:rsidRDefault="00D51EA4" w:rsidP="00B323E0">
            <w:pPr>
              <w:pStyle w:val="ListParagraph"/>
              <w:numPr>
                <w:ilvl w:val="0"/>
                <w:numId w:val="13"/>
              </w:numPr>
              <w:spacing w:before="40"/>
              <w:contextualSpacing w:val="0"/>
              <w:rPr>
                <w:rFonts w:ascii="Segoe UI" w:hAnsi="Segoe UI" w:cs="Segoe UI"/>
                <w:color w:val="auto"/>
              </w:rPr>
            </w:pPr>
            <w:r w:rsidRPr="00D51EA4">
              <w:rPr>
                <w:rFonts w:ascii="Segoe UI" w:hAnsi="Segoe UI" w:cs="Segoe UI"/>
                <w:color w:val="auto"/>
              </w:rPr>
              <w:t>Participate in the local / global MSA community (e.g., Bing Ping Live; Global Standup, Yammer, etc.) to stay informed, share and scale best practices and provide feedback on how to make these forums more impactful to the business.</w:t>
            </w:r>
          </w:p>
          <w:p w14:paraId="32091ADC" w14:textId="77777777" w:rsidR="00D51EA4" w:rsidRPr="00D51EA4" w:rsidRDefault="00D51EA4" w:rsidP="00B323E0">
            <w:pPr>
              <w:pStyle w:val="ListParagraph"/>
              <w:numPr>
                <w:ilvl w:val="0"/>
                <w:numId w:val="13"/>
              </w:numPr>
              <w:spacing w:before="40"/>
              <w:contextualSpacing w:val="0"/>
              <w:rPr>
                <w:rFonts w:ascii="Segoe UI" w:hAnsi="Segoe UI" w:cs="Segoe UI"/>
                <w:color w:val="auto"/>
              </w:rPr>
            </w:pPr>
            <w:r w:rsidRPr="00D51EA4">
              <w:rPr>
                <w:rFonts w:ascii="Segoe UI" w:hAnsi="Segoe UI" w:cs="Segoe UI"/>
                <w:color w:val="auto"/>
              </w:rPr>
              <w:t>Demonstrate excellence in budget and vendor management practices in compliance with Microsoft’s guidelines.</w:t>
            </w:r>
          </w:p>
          <w:p w14:paraId="1CD36DE7" w14:textId="225843EA" w:rsidR="00175056" w:rsidRPr="00D51EA4" w:rsidRDefault="00D51EA4" w:rsidP="00B323E0">
            <w:pPr>
              <w:pStyle w:val="Default"/>
              <w:numPr>
                <w:ilvl w:val="0"/>
                <w:numId w:val="13"/>
              </w:numPr>
              <w:spacing w:before="40"/>
              <w:rPr>
                <w:color w:val="auto"/>
                <w:sz w:val="22"/>
                <w:szCs w:val="22"/>
              </w:rPr>
            </w:pPr>
            <w:r w:rsidRPr="00D51EA4">
              <w:rPr>
                <w:color w:val="auto"/>
                <w:sz w:val="22"/>
                <w:szCs w:val="22"/>
              </w:rPr>
              <w:t>Cultivate product-specific ecosystem insights using a One Microsoft approach, by proactively seeking learnings from various sources and individuals, internally and externally, (e.g., reading industry information, competitive landscape, trends, sharing current best practices, meeting with clients/partners, etc.) and then leverage those insights in planning and execution activities.</w:t>
            </w:r>
          </w:p>
        </w:tc>
      </w:tr>
      <w:tr w:rsidR="00C74546" w:rsidRPr="007B627F" w14:paraId="3AD4A046" w14:textId="77777777" w:rsidTr="0031103F">
        <w:tc>
          <w:tcPr>
            <w:tcW w:w="5000" w:type="pct"/>
            <w:shd w:val="clear" w:color="auto" w:fill="000000" w:themeFill="text1"/>
          </w:tcPr>
          <w:p w14:paraId="10FC51A3" w14:textId="77777777" w:rsidR="00C74546" w:rsidRPr="007B627F" w:rsidRDefault="00C74546" w:rsidP="0031103F">
            <w:pPr>
              <w:rPr>
                <w:rFonts w:ascii="Segoe UI" w:hAnsi="Segoe UI" w:cs="Segoe UI"/>
                <w:color w:val="000000" w:themeColor="text1"/>
                <w:sz w:val="4"/>
                <w:szCs w:val="4"/>
              </w:rPr>
            </w:pPr>
          </w:p>
        </w:tc>
      </w:tr>
      <w:tr w:rsidR="00C74546" w:rsidRPr="0080169A" w14:paraId="73990EBA" w14:textId="77777777" w:rsidTr="0031103F">
        <w:tc>
          <w:tcPr>
            <w:tcW w:w="5000" w:type="pct"/>
            <w:shd w:val="clear" w:color="auto" w:fill="A6A6A6" w:themeFill="background1" w:themeFillShade="A6"/>
          </w:tcPr>
          <w:p w14:paraId="0A1570E7" w14:textId="79B8FBDE" w:rsidR="00C74546" w:rsidRPr="0080169A" w:rsidRDefault="00C74546" w:rsidP="0031103F">
            <w:pPr>
              <w:rPr>
                <w:rFonts w:ascii="Segoe UI" w:hAnsi="Segoe UI" w:cs="Segoe UI"/>
                <w:b/>
                <w:color w:val="000000" w:themeColor="text1"/>
              </w:rPr>
            </w:pPr>
            <w:r w:rsidRPr="0080169A">
              <w:rPr>
                <w:rFonts w:ascii="Segoe UI" w:hAnsi="Segoe UI" w:cs="Segoe UI"/>
                <w:b/>
                <w:color w:val="000000" w:themeColor="text1"/>
              </w:rPr>
              <w:t xml:space="preserve">Excellence Indicators (EIs) </w:t>
            </w:r>
            <w:r w:rsidR="00280BFB" w:rsidRPr="007B627F">
              <w:rPr>
                <w:rFonts w:ascii="Segoe UI" w:hAnsi="Segoe UI" w:cs="Segoe UI"/>
                <w:i/>
                <w:color w:val="000000" w:themeColor="text1"/>
                <w:sz w:val="16"/>
                <w:szCs w:val="16"/>
              </w:rPr>
              <w:t>(Observable and/or measurable leading indicators/outcomes of excellence)</w:t>
            </w:r>
          </w:p>
        </w:tc>
      </w:tr>
      <w:tr w:rsidR="00D51EA4" w:rsidRPr="00D51EA4" w14:paraId="10CCD69C" w14:textId="77777777" w:rsidTr="002310CD">
        <w:trPr>
          <w:trHeight w:val="215"/>
        </w:trPr>
        <w:tc>
          <w:tcPr>
            <w:tcW w:w="5000" w:type="pct"/>
            <w:shd w:val="clear" w:color="auto" w:fill="D9D9D9" w:themeFill="background1" w:themeFillShade="D9"/>
          </w:tcPr>
          <w:p w14:paraId="25CC2588" w14:textId="77777777" w:rsidR="00D51EA4" w:rsidRPr="00D51EA4" w:rsidRDefault="00D51EA4" w:rsidP="002310CD">
            <w:pPr>
              <w:numPr>
                <w:ilvl w:val="0"/>
                <w:numId w:val="8"/>
              </w:numPr>
              <w:spacing w:line="254" w:lineRule="auto"/>
              <w:rPr>
                <w:rFonts w:ascii="Segoe UI" w:hAnsi="Segoe UI" w:cs="Segoe UI"/>
                <w:color w:val="auto"/>
              </w:rPr>
            </w:pPr>
            <w:r w:rsidRPr="00D51EA4">
              <w:rPr>
                <w:rFonts w:ascii="Segoe UI" w:hAnsi="Segoe UI" w:cs="Segoe UI"/>
                <w:color w:val="auto"/>
              </w:rPr>
              <w:t xml:space="preserve">Others proactively engage Product Marketing Manager (PMM) for insights and advice as a coach/mentor </w:t>
            </w:r>
          </w:p>
          <w:p w14:paraId="23C8995E" w14:textId="77777777" w:rsidR="00D51EA4" w:rsidRPr="00D51EA4" w:rsidRDefault="00D51EA4" w:rsidP="002310CD">
            <w:pPr>
              <w:numPr>
                <w:ilvl w:val="0"/>
                <w:numId w:val="8"/>
              </w:numPr>
              <w:spacing w:line="254" w:lineRule="auto"/>
              <w:rPr>
                <w:rFonts w:ascii="Segoe UI" w:hAnsi="Segoe UI" w:cs="Segoe UI"/>
                <w:color w:val="auto"/>
              </w:rPr>
            </w:pPr>
            <w:r w:rsidRPr="00D51EA4">
              <w:rPr>
                <w:rFonts w:ascii="Segoe UI" w:hAnsi="Segoe UI" w:cs="Segoe UI"/>
                <w:color w:val="auto"/>
              </w:rPr>
              <w:t>Continual progress made against professional development plan</w:t>
            </w:r>
          </w:p>
          <w:p w14:paraId="61B05F26" w14:textId="77777777" w:rsidR="00D51EA4" w:rsidRPr="00D51EA4" w:rsidRDefault="00D51EA4" w:rsidP="002310CD">
            <w:pPr>
              <w:numPr>
                <w:ilvl w:val="0"/>
                <w:numId w:val="8"/>
              </w:numPr>
              <w:spacing w:line="254" w:lineRule="auto"/>
              <w:rPr>
                <w:rFonts w:ascii="Segoe UI" w:hAnsi="Segoe UI" w:cs="Segoe UI"/>
                <w:color w:val="auto"/>
              </w:rPr>
            </w:pPr>
            <w:r w:rsidRPr="00D51EA4">
              <w:rPr>
                <w:rFonts w:ascii="Segoe UI" w:hAnsi="Segoe UI" w:cs="Segoe UI"/>
                <w:color w:val="auto"/>
              </w:rPr>
              <w:t>Customers and/or co-workers recognize PMM as a subject matter expert in his/her area of expertise and solicit opinions and advice on the industry, marketplace, strategy or competition</w:t>
            </w:r>
          </w:p>
          <w:p w14:paraId="7C77DDBB" w14:textId="77777777" w:rsidR="00D51EA4" w:rsidRPr="00D51EA4" w:rsidRDefault="00D51EA4" w:rsidP="002310CD">
            <w:pPr>
              <w:pStyle w:val="ListParagraph"/>
              <w:numPr>
                <w:ilvl w:val="0"/>
                <w:numId w:val="8"/>
              </w:numPr>
              <w:contextualSpacing w:val="0"/>
              <w:rPr>
                <w:rFonts w:ascii="Segoe UI" w:hAnsi="Segoe UI" w:cs="Segoe UI"/>
                <w:color w:val="auto"/>
              </w:rPr>
            </w:pPr>
            <w:r w:rsidRPr="00D51EA4">
              <w:rPr>
                <w:rFonts w:ascii="Segoe UI" w:hAnsi="Segoe UI" w:cs="Segoe UI"/>
                <w:color w:val="auto"/>
              </w:rPr>
              <w:t xml:space="preserve">Other PMMs adapt / adopt the PMM’s personal best practices </w:t>
            </w:r>
          </w:p>
          <w:p w14:paraId="1D824626" w14:textId="77777777" w:rsidR="00D51EA4" w:rsidRPr="00D51EA4" w:rsidRDefault="00D51EA4" w:rsidP="002310CD">
            <w:pPr>
              <w:pStyle w:val="ListParagraph"/>
              <w:numPr>
                <w:ilvl w:val="0"/>
                <w:numId w:val="8"/>
              </w:numPr>
              <w:contextualSpacing w:val="0"/>
              <w:rPr>
                <w:rFonts w:ascii="Segoe UI" w:hAnsi="Segoe UI" w:cs="Segoe UI"/>
                <w:color w:val="auto"/>
              </w:rPr>
            </w:pPr>
            <w:r w:rsidRPr="00D51EA4">
              <w:rPr>
                <w:rFonts w:ascii="Segoe UI" w:hAnsi="Segoe UI" w:cs="Segoe UI"/>
                <w:color w:val="auto"/>
              </w:rPr>
              <w:t>Campaigns/programs forecast within approved budget and in adherence with QFA (quarterly forecast accountability)</w:t>
            </w:r>
          </w:p>
          <w:p w14:paraId="2DC8F0DB" w14:textId="29C9D2FB" w:rsidR="00A75698" w:rsidRPr="00D51EA4" w:rsidRDefault="00D51EA4" w:rsidP="002310CD">
            <w:pPr>
              <w:pStyle w:val="ListParagraph"/>
              <w:numPr>
                <w:ilvl w:val="0"/>
                <w:numId w:val="8"/>
              </w:numPr>
              <w:contextualSpacing w:val="0"/>
              <w:rPr>
                <w:rFonts w:ascii="Segoe UI" w:hAnsi="Segoe UI" w:cs="Segoe UI"/>
                <w:color w:val="auto"/>
              </w:rPr>
            </w:pPr>
            <w:r w:rsidRPr="00D51EA4">
              <w:rPr>
                <w:rFonts w:ascii="Segoe UI" w:hAnsi="Segoe UI" w:cs="Segoe UI"/>
                <w:color w:val="auto"/>
              </w:rPr>
              <w:t>Management of suppliers in compliance with MS Policy and marketing spend guidelines</w:t>
            </w:r>
          </w:p>
        </w:tc>
      </w:tr>
    </w:tbl>
    <w:p w14:paraId="65991D41" w14:textId="543AA583" w:rsidR="00ED6CE3" w:rsidRPr="0080169A" w:rsidRDefault="00ED6CE3" w:rsidP="002310CD">
      <w:pPr>
        <w:rPr>
          <w:rFonts w:ascii="Segoe UI" w:hAnsi="Segoe UI" w:cs="Segoe UI"/>
        </w:rPr>
      </w:pPr>
    </w:p>
    <w:sectPr w:rsidR="00ED6CE3" w:rsidRPr="0080169A" w:rsidSect="00E45704">
      <w:headerReference w:type="default" r:id="rId11"/>
      <w:footerReference w:type="default" r:id="rId12"/>
      <w:pgSz w:w="15840" w:h="12240" w:orient="landscape"/>
      <w:pgMar w:top="864" w:right="835"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8253A" w14:textId="77777777" w:rsidR="00110C6C" w:rsidRDefault="00110C6C" w:rsidP="00921D65">
      <w:r>
        <w:separator/>
      </w:r>
    </w:p>
  </w:endnote>
  <w:endnote w:type="continuationSeparator" w:id="0">
    <w:p w14:paraId="14C5C2F8" w14:textId="77777777" w:rsidR="00110C6C" w:rsidRDefault="00110C6C" w:rsidP="00921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2BA73" w14:textId="692734EE" w:rsidR="001C4F1D" w:rsidRDefault="00B323E0">
    <w:pPr>
      <w:pStyle w:val="Footer"/>
    </w:pPr>
    <w:r>
      <w:t>MSA PMM_FY17 REP_9-30-16_FINAL</w:t>
    </w:r>
  </w:p>
  <w:p w14:paraId="3AB79A5B" w14:textId="77777777" w:rsidR="001C4F1D" w:rsidRDefault="001C4F1D">
    <w:pPr>
      <w:pStyle w:val="Footer"/>
    </w:pPr>
  </w:p>
  <w:p w14:paraId="30A960F6" w14:textId="2CF72D30" w:rsidR="001C4F1D" w:rsidRPr="00FC5E7E" w:rsidRDefault="001C4F1D">
    <w:pPr>
      <w:pStyle w:val="Footer"/>
      <w:rPr>
        <w:color w:val="000000" w:themeColor="text1"/>
        <w:sz w:val="16"/>
        <w:szCs w:val="16"/>
      </w:rPr>
    </w:pPr>
    <w:r w:rsidRPr="00FC5E7E">
      <w:rPr>
        <w:i/>
        <w:color w:val="000000" w:themeColor="text1"/>
        <w:sz w:val="16"/>
        <w:szCs w:val="16"/>
      </w:rPr>
      <w:ptab w:relativeTo="margin" w:alignment="center" w:leader="none"/>
    </w:r>
    <w:r>
      <w:rPr>
        <w:i/>
        <w:color w:val="000000" w:themeColor="text1"/>
        <w:sz w:val="16"/>
        <w:szCs w:val="16"/>
      </w:rPr>
      <w:t xml:space="preserve">Microsoft </w:t>
    </w:r>
    <w:r w:rsidRPr="00FC5E7E">
      <w:rPr>
        <w:i/>
        <w:color w:val="000000" w:themeColor="text1"/>
        <w:sz w:val="16"/>
        <w:szCs w:val="16"/>
      </w:rPr>
      <w:t>Confidential</w:t>
    </w:r>
    <w:r w:rsidRPr="00FC5E7E">
      <w:rPr>
        <w:i/>
        <w:color w:val="000000" w:themeColor="text1"/>
        <w:sz w:val="16"/>
        <w:szCs w:val="16"/>
      </w:rPr>
      <w:ptab w:relativeTo="margin" w:alignment="right" w:leader="none"/>
    </w:r>
    <w:r w:rsidRPr="00FC5E7E">
      <w:rPr>
        <w:i/>
        <w:color w:val="000000" w:themeColor="text1"/>
        <w:spacing w:val="60"/>
        <w:sz w:val="16"/>
        <w:szCs w:val="16"/>
      </w:rPr>
      <w:t>Page</w:t>
    </w:r>
    <w:r w:rsidRPr="00FC5E7E">
      <w:rPr>
        <w:color w:val="000000" w:themeColor="text1"/>
        <w:sz w:val="16"/>
        <w:szCs w:val="16"/>
      </w:rPr>
      <w:t xml:space="preserve"> | </w:t>
    </w:r>
    <w:r w:rsidRPr="00FC5E7E">
      <w:rPr>
        <w:color w:val="000000" w:themeColor="text1"/>
        <w:sz w:val="16"/>
        <w:szCs w:val="16"/>
      </w:rPr>
      <w:fldChar w:fldCharType="begin"/>
    </w:r>
    <w:r w:rsidRPr="00FC5E7E">
      <w:rPr>
        <w:color w:val="000000" w:themeColor="text1"/>
        <w:sz w:val="16"/>
        <w:szCs w:val="16"/>
      </w:rPr>
      <w:instrText xml:space="preserve"> PAGE   \* MERGEFORMAT </w:instrText>
    </w:r>
    <w:r w:rsidRPr="00FC5E7E">
      <w:rPr>
        <w:color w:val="000000" w:themeColor="text1"/>
        <w:sz w:val="16"/>
        <w:szCs w:val="16"/>
      </w:rPr>
      <w:fldChar w:fldCharType="separate"/>
    </w:r>
    <w:r w:rsidR="0088405A" w:rsidRPr="0088405A">
      <w:rPr>
        <w:b/>
        <w:noProof/>
        <w:color w:val="000000" w:themeColor="text1"/>
        <w:sz w:val="16"/>
        <w:szCs w:val="16"/>
      </w:rPr>
      <w:t>1</w:t>
    </w:r>
    <w:r w:rsidRPr="00FC5E7E">
      <w:rPr>
        <w:color w:val="000000" w:themeColor="text1"/>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D7F27" w14:textId="77777777" w:rsidR="00110C6C" w:rsidRDefault="00110C6C" w:rsidP="00921D65">
      <w:r>
        <w:separator/>
      </w:r>
    </w:p>
  </w:footnote>
  <w:footnote w:type="continuationSeparator" w:id="0">
    <w:p w14:paraId="4AA5093A" w14:textId="77777777" w:rsidR="00110C6C" w:rsidRDefault="00110C6C" w:rsidP="00921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2180" w14:textId="76F58D85" w:rsidR="001C4F1D" w:rsidRDefault="001C4F1D" w:rsidP="001F0410">
    <w:pPr>
      <w:pStyle w:val="Header"/>
      <w:jc w:val="center"/>
      <w:rPr>
        <w:b/>
        <w:color w:val="000000" w:themeColor="text1"/>
        <w:sz w:val="28"/>
        <w:szCs w:val="28"/>
      </w:rPr>
    </w:pPr>
    <w:r>
      <w:rPr>
        <w:b/>
        <w:color w:val="000000" w:themeColor="text1"/>
        <w:sz w:val="28"/>
        <w:szCs w:val="28"/>
      </w:rPr>
      <w:t>MSA Product Marketing Manager (PMM)</w:t>
    </w:r>
    <w:r>
      <w:rPr>
        <w:b/>
        <w:color w:val="000000" w:themeColor="text1"/>
        <w:sz w:val="28"/>
        <w:szCs w:val="28"/>
      </w:rPr>
      <w:br/>
      <w:t>FY17 Role Excellence Profile (REP)</w:t>
    </w:r>
  </w:p>
  <w:p w14:paraId="5A36E651" w14:textId="5013BBB4" w:rsidR="001C4F1D" w:rsidRDefault="001C4F1D" w:rsidP="001F0410">
    <w:pPr>
      <w:pStyle w:val="Header"/>
      <w:jc w:val="center"/>
      <w:rPr>
        <w:b/>
        <w:color w:val="000000" w:themeColor="text1"/>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04AE"/>
    <w:multiLevelType w:val="hybridMultilevel"/>
    <w:tmpl w:val="88605E4C"/>
    <w:lvl w:ilvl="0" w:tplc="3DA40BE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85383"/>
    <w:multiLevelType w:val="hybridMultilevel"/>
    <w:tmpl w:val="24D8D6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6277C"/>
    <w:multiLevelType w:val="hybridMultilevel"/>
    <w:tmpl w:val="FCFCF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E50E8"/>
    <w:multiLevelType w:val="hybridMultilevel"/>
    <w:tmpl w:val="3014D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04C8C"/>
    <w:multiLevelType w:val="hybridMultilevel"/>
    <w:tmpl w:val="D7989C0C"/>
    <w:lvl w:ilvl="0" w:tplc="6C22E306">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19017681"/>
    <w:multiLevelType w:val="hybridMultilevel"/>
    <w:tmpl w:val="FAAC328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422112"/>
    <w:multiLevelType w:val="hybridMultilevel"/>
    <w:tmpl w:val="C0EC8F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EB2825"/>
    <w:multiLevelType w:val="hybridMultilevel"/>
    <w:tmpl w:val="B652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B647A"/>
    <w:multiLevelType w:val="hybridMultilevel"/>
    <w:tmpl w:val="9BE4E8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DA5A11"/>
    <w:multiLevelType w:val="hybridMultilevel"/>
    <w:tmpl w:val="13BA1CB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42648"/>
    <w:multiLevelType w:val="hybridMultilevel"/>
    <w:tmpl w:val="D7989C0C"/>
    <w:lvl w:ilvl="0" w:tplc="6C22E306">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B726B80"/>
    <w:multiLevelType w:val="hybridMultilevel"/>
    <w:tmpl w:val="118EF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7D4F53"/>
    <w:multiLevelType w:val="hybridMultilevel"/>
    <w:tmpl w:val="54B0555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310741"/>
    <w:multiLevelType w:val="hybridMultilevel"/>
    <w:tmpl w:val="8A7E8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0915EC4"/>
    <w:multiLevelType w:val="hybridMultilevel"/>
    <w:tmpl w:val="51B28B8E"/>
    <w:lvl w:ilvl="0" w:tplc="2452A0C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AD0616"/>
    <w:multiLevelType w:val="hybridMultilevel"/>
    <w:tmpl w:val="43688084"/>
    <w:lvl w:ilvl="0" w:tplc="04090019">
      <w:start w:val="1"/>
      <w:numFmt w:val="lowerLetter"/>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7684F32"/>
    <w:multiLevelType w:val="hybridMultilevel"/>
    <w:tmpl w:val="DB4A4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AE54BD"/>
    <w:multiLevelType w:val="hybridMultilevel"/>
    <w:tmpl w:val="5CA2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575C96"/>
    <w:multiLevelType w:val="hybridMultilevel"/>
    <w:tmpl w:val="53CACB92"/>
    <w:lvl w:ilvl="0" w:tplc="486A886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61831"/>
    <w:multiLevelType w:val="hybridMultilevel"/>
    <w:tmpl w:val="86C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B6047D"/>
    <w:multiLevelType w:val="hybridMultilevel"/>
    <w:tmpl w:val="2A0A25A4"/>
    <w:lvl w:ilvl="0" w:tplc="D48A3FA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DB4CF3"/>
    <w:multiLevelType w:val="hybridMultilevel"/>
    <w:tmpl w:val="9BE4E8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ED051B"/>
    <w:multiLevelType w:val="hybridMultilevel"/>
    <w:tmpl w:val="118EF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7874030"/>
    <w:multiLevelType w:val="hybridMultilevel"/>
    <w:tmpl w:val="3FD2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450A9"/>
    <w:multiLevelType w:val="hybridMultilevel"/>
    <w:tmpl w:val="C756BED4"/>
    <w:lvl w:ilvl="0" w:tplc="C77671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CD5562"/>
    <w:multiLevelType w:val="hybridMultilevel"/>
    <w:tmpl w:val="118EFA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7D016A"/>
    <w:multiLevelType w:val="hybridMultilevel"/>
    <w:tmpl w:val="D7403352"/>
    <w:lvl w:ilvl="0" w:tplc="D48A3FA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7F78EB"/>
    <w:multiLevelType w:val="hybridMultilevel"/>
    <w:tmpl w:val="2D9AF260"/>
    <w:lvl w:ilvl="0" w:tplc="D020D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6F7195"/>
    <w:multiLevelType w:val="hybridMultilevel"/>
    <w:tmpl w:val="40AE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B32115"/>
    <w:multiLevelType w:val="hybridMultilevel"/>
    <w:tmpl w:val="C8F8716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6BEE5B41"/>
    <w:multiLevelType w:val="hybridMultilevel"/>
    <w:tmpl w:val="9BE4E8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F22474E"/>
    <w:multiLevelType w:val="hybridMultilevel"/>
    <w:tmpl w:val="8DDE01C0"/>
    <w:lvl w:ilvl="0" w:tplc="8B64FDF2">
      <w:start w:val="5"/>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0917B7"/>
    <w:multiLevelType w:val="hybridMultilevel"/>
    <w:tmpl w:val="FEEA1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326605"/>
    <w:multiLevelType w:val="hybridMultilevel"/>
    <w:tmpl w:val="4F9A4BD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4A7A64"/>
    <w:multiLevelType w:val="hybridMultilevel"/>
    <w:tmpl w:val="8174D6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7D6EE4"/>
    <w:multiLevelType w:val="hybridMultilevel"/>
    <w:tmpl w:val="D3224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C31E91"/>
    <w:multiLevelType w:val="hybridMultilevel"/>
    <w:tmpl w:val="BDB67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8"/>
  </w:num>
  <w:num w:numId="3">
    <w:abstractNumId w:val="15"/>
  </w:num>
  <w:num w:numId="4">
    <w:abstractNumId w:val="12"/>
  </w:num>
  <w:num w:numId="5">
    <w:abstractNumId w:val="30"/>
  </w:num>
  <w:num w:numId="6">
    <w:abstractNumId w:val="25"/>
  </w:num>
  <w:num w:numId="7">
    <w:abstractNumId w:val="11"/>
  </w:num>
  <w:num w:numId="8">
    <w:abstractNumId w:val="8"/>
  </w:num>
  <w:num w:numId="9">
    <w:abstractNumId w:val="21"/>
  </w:num>
  <w:num w:numId="10">
    <w:abstractNumId w:val="10"/>
  </w:num>
  <w:num w:numId="11">
    <w:abstractNumId w:val="33"/>
  </w:num>
  <w:num w:numId="12">
    <w:abstractNumId w:val="14"/>
  </w:num>
  <w:num w:numId="13">
    <w:abstractNumId w:val="6"/>
  </w:num>
  <w:num w:numId="14">
    <w:abstractNumId w:val="2"/>
  </w:num>
  <w:num w:numId="15">
    <w:abstractNumId w:val="35"/>
  </w:num>
  <w:num w:numId="16">
    <w:abstractNumId w:val="23"/>
  </w:num>
  <w:num w:numId="17">
    <w:abstractNumId w:val="34"/>
  </w:num>
  <w:num w:numId="18">
    <w:abstractNumId w:val="36"/>
  </w:num>
  <w:num w:numId="19">
    <w:abstractNumId w:val="20"/>
  </w:num>
  <w:num w:numId="20">
    <w:abstractNumId w:val="26"/>
  </w:num>
  <w:num w:numId="21">
    <w:abstractNumId w:val="13"/>
  </w:num>
  <w:num w:numId="22">
    <w:abstractNumId w:val="29"/>
  </w:num>
  <w:num w:numId="23">
    <w:abstractNumId w:val="16"/>
  </w:num>
  <w:num w:numId="24">
    <w:abstractNumId w:val="4"/>
  </w:num>
  <w:num w:numId="25">
    <w:abstractNumId w:val="9"/>
  </w:num>
  <w:num w:numId="26">
    <w:abstractNumId w:val="1"/>
  </w:num>
  <w:num w:numId="27">
    <w:abstractNumId w:val="3"/>
  </w:num>
  <w:num w:numId="28">
    <w:abstractNumId w:val="17"/>
  </w:num>
  <w:num w:numId="29">
    <w:abstractNumId w:val="32"/>
  </w:num>
  <w:num w:numId="30">
    <w:abstractNumId w:val="7"/>
  </w:num>
  <w:num w:numId="31">
    <w:abstractNumId w:val="19"/>
  </w:num>
  <w:num w:numId="32">
    <w:abstractNumId w:val="18"/>
  </w:num>
  <w:num w:numId="33">
    <w:abstractNumId w:val="22"/>
  </w:num>
  <w:num w:numId="34">
    <w:abstractNumId w:val="31"/>
  </w:num>
  <w:num w:numId="35">
    <w:abstractNumId w:val="0"/>
  </w:num>
  <w:num w:numId="36">
    <w:abstractNumId w:val="24"/>
  </w:num>
  <w:num w:numId="37">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AEE"/>
    <w:rsid w:val="0000239D"/>
    <w:rsid w:val="0000320B"/>
    <w:rsid w:val="0000394B"/>
    <w:rsid w:val="00010422"/>
    <w:rsid w:val="0001261E"/>
    <w:rsid w:val="00012B7E"/>
    <w:rsid w:val="00012C9C"/>
    <w:rsid w:val="00014297"/>
    <w:rsid w:val="000145F0"/>
    <w:rsid w:val="00014BD2"/>
    <w:rsid w:val="00015402"/>
    <w:rsid w:val="00015664"/>
    <w:rsid w:val="00020A79"/>
    <w:rsid w:val="00021124"/>
    <w:rsid w:val="000218C3"/>
    <w:rsid w:val="00021D71"/>
    <w:rsid w:val="00024903"/>
    <w:rsid w:val="00030DA3"/>
    <w:rsid w:val="00031758"/>
    <w:rsid w:val="000319C6"/>
    <w:rsid w:val="000323F6"/>
    <w:rsid w:val="000339B1"/>
    <w:rsid w:val="00034AF7"/>
    <w:rsid w:val="00036D7F"/>
    <w:rsid w:val="00040E8C"/>
    <w:rsid w:val="00042592"/>
    <w:rsid w:val="00042F43"/>
    <w:rsid w:val="00043590"/>
    <w:rsid w:val="0004549D"/>
    <w:rsid w:val="00046544"/>
    <w:rsid w:val="00046727"/>
    <w:rsid w:val="000525D6"/>
    <w:rsid w:val="00055670"/>
    <w:rsid w:val="000578FC"/>
    <w:rsid w:val="00064409"/>
    <w:rsid w:val="0006476E"/>
    <w:rsid w:val="000702B2"/>
    <w:rsid w:val="0007252E"/>
    <w:rsid w:val="000745E2"/>
    <w:rsid w:val="00074E87"/>
    <w:rsid w:val="0007540C"/>
    <w:rsid w:val="000768BC"/>
    <w:rsid w:val="00076A88"/>
    <w:rsid w:val="0008106E"/>
    <w:rsid w:val="0008182E"/>
    <w:rsid w:val="00081DBA"/>
    <w:rsid w:val="00081F44"/>
    <w:rsid w:val="000844DA"/>
    <w:rsid w:val="000845E3"/>
    <w:rsid w:val="00084F9D"/>
    <w:rsid w:val="00085A28"/>
    <w:rsid w:val="000870CA"/>
    <w:rsid w:val="00093E1B"/>
    <w:rsid w:val="000941AE"/>
    <w:rsid w:val="0009546C"/>
    <w:rsid w:val="000962A8"/>
    <w:rsid w:val="000A1083"/>
    <w:rsid w:val="000A2433"/>
    <w:rsid w:val="000A2E40"/>
    <w:rsid w:val="000A68C3"/>
    <w:rsid w:val="000B0DBB"/>
    <w:rsid w:val="000B0F6A"/>
    <w:rsid w:val="000B15D5"/>
    <w:rsid w:val="000B1B6F"/>
    <w:rsid w:val="000B33AE"/>
    <w:rsid w:val="000B39A7"/>
    <w:rsid w:val="000B3E36"/>
    <w:rsid w:val="000B4DA2"/>
    <w:rsid w:val="000B4DB4"/>
    <w:rsid w:val="000B5E02"/>
    <w:rsid w:val="000C004F"/>
    <w:rsid w:val="000C114D"/>
    <w:rsid w:val="000C3147"/>
    <w:rsid w:val="000C5549"/>
    <w:rsid w:val="000C6554"/>
    <w:rsid w:val="000D40E7"/>
    <w:rsid w:val="000D5EFE"/>
    <w:rsid w:val="000D63FE"/>
    <w:rsid w:val="000D69A1"/>
    <w:rsid w:val="000D6C5B"/>
    <w:rsid w:val="000D7256"/>
    <w:rsid w:val="000D7A19"/>
    <w:rsid w:val="000E0BA5"/>
    <w:rsid w:val="000E190B"/>
    <w:rsid w:val="000E1F6A"/>
    <w:rsid w:val="000E2CD5"/>
    <w:rsid w:val="000E3280"/>
    <w:rsid w:val="000E32EE"/>
    <w:rsid w:val="000E3721"/>
    <w:rsid w:val="000E3B1F"/>
    <w:rsid w:val="000E3B22"/>
    <w:rsid w:val="000E678F"/>
    <w:rsid w:val="000E79A6"/>
    <w:rsid w:val="000F3336"/>
    <w:rsid w:val="000F596D"/>
    <w:rsid w:val="00100638"/>
    <w:rsid w:val="00100D53"/>
    <w:rsid w:val="00101302"/>
    <w:rsid w:val="00102FE0"/>
    <w:rsid w:val="001039BC"/>
    <w:rsid w:val="001042D5"/>
    <w:rsid w:val="001050E9"/>
    <w:rsid w:val="0010712A"/>
    <w:rsid w:val="00110C6C"/>
    <w:rsid w:val="001146AC"/>
    <w:rsid w:val="001148DE"/>
    <w:rsid w:val="00114C92"/>
    <w:rsid w:val="00115F38"/>
    <w:rsid w:val="001163B1"/>
    <w:rsid w:val="00117E8A"/>
    <w:rsid w:val="00120BE0"/>
    <w:rsid w:val="00121B7C"/>
    <w:rsid w:val="001223D1"/>
    <w:rsid w:val="00126E6C"/>
    <w:rsid w:val="001275F8"/>
    <w:rsid w:val="00127A7D"/>
    <w:rsid w:val="0013009B"/>
    <w:rsid w:val="001301FB"/>
    <w:rsid w:val="00130F5E"/>
    <w:rsid w:val="00131D44"/>
    <w:rsid w:val="001322EE"/>
    <w:rsid w:val="00132D78"/>
    <w:rsid w:val="001331C7"/>
    <w:rsid w:val="00134CFA"/>
    <w:rsid w:val="00136666"/>
    <w:rsid w:val="00141C9C"/>
    <w:rsid w:val="0014345A"/>
    <w:rsid w:val="00145943"/>
    <w:rsid w:val="001470AB"/>
    <w:rsid w:val="0014791A"/>
    <w:rsid w:val="00150334"/>
    <w:rsid w:val="001518E4"/>
    <w:rsid w:val="0015294C"/>
    <w:rsid w:val="00154D04"/>
    <w:rsid w:val="001611E5"/>
    <w:rsid w:val="00161A0A"/>
    <w:rsid w:val="00162BAF"/>
    <w:rsid w:val="0016348B"/>
    <w:rsid w:val="00163747"/>
    <w:rsid w:val="0016431F"/>
    <w:rsid w:val="00166389"/>
    <w:rsid w:val="00167F62"/>
    <w:rsid w:val="00171743"/>
    <w:rsid w:val="00171BF6"/>
    <w:rsid w:val="00171F86"/>
    <w:rsid w:val="001731E8"/>
    <w:rsid w:val="00173AEC"/>
    <w:rsid w:val="00175008"/>
    <w:rsid w:val="00175056"/>
    <w:rsid w:val="00177935"/>
    <w:rsid w:val="00177F32"/>
    <w:rsid w:val="001826CE"/>
    <w:rsid w:val="001842B0"/>
    <w:rsid w:val="00184D08"/>
    <w:rsid w:val="001855CC"/>
    <w:rsid w:val="00185FF1"/>
    <w:rsid w:val="001914E4"/>
    <w:rsid w:val="001917A6"/>
    <w:rsid w:val="00191FB0"/>
    <w:rsid w:val="00193D00"/>
    <w:rsid w:val="00194851"/>
    <w:rsid w:val="00197D26"/>
    <w:rsid w:val="001A0589"/>
    <w:rsid w:val="001A0F30"/>
    <w:rsid w:val="001A2355"/>
    <w:rsid w:val="001A4087"/>
    <w:rsid w:val="001A4486"/>
    <w:rsid w:val="001A48AE"/>
    <w:rsid w:val="001A5519"/>
    <w:rsid w:val="001A65A7"/>
    <w:rsid w:val="001A77BC"/>
    <w:rsid w:val="001A7D88"/>
    <w:rsid w:val="001B03D7"/>
    <w:rsid w:val="001B1E44"/>
    <w:rsid w:val="001B665B"/>
    <w:rsid w:val="001B7BE2"/>
    <w:rsid w:val="001C4F1D"/>
    <w:rsid w:val="001C699A"/>
    <w:rsid w:val="001C6C2C"/>
    <w:rsid w:val="001C6D77"/>
    <w:rsid w:val="001C7927"/>
    <w:rsid w:val="001D1437"/>
    <w:rsid w:val="001D1501"/>
    <w:rsid w:val="001D1696"/>
    <w:rsid w:val="001D22BF"/>
    <w:rsid w:val="001D37B7"/>
    <w:rsid w:val="001D46CD"/>
    <w:rsid w:val="001D4CB8"/>
    <w:rsid w:val="001D505C"/>
    <w:rsid w:val="001D72D3"/>
    <w:rsid w:val="001D7480"/>
    <w:rsid w:val="001E17F4"/>
    <w:rsid w:val="001E1E85"/>
    <w:rsid w:val="001E3F9A"/>
    <w:rsid w:val="001E56FB"/>
    <w:rsid w:val="001E75C2"/>
    <w:rsid w:val="001F026B"/>
    <w:rsid w:val="001F0410"/>
    <w:rsid w:val="001F0AF0"/>
    <w:rsid w:val="001F159F"/>
    <w:rsid w:val="001F406C"/>
    <w:rsid w:val="001F4C22"/>
    <w:rsid w:val="001F59AB"/>
    <w:rsid w:val="00201FFE"/>
    <w:rsid w:val="00202715"/>
    <w:rsid w:val="00202ABD"/>
    <w:rsid w:val="00202F48"/>
    <w:rsid w:val="00205123"/>
    <w:rsid w:val="002057CC"/>
    <w:rsid w:val="00207F73"/>
    <w:rsid w:val="00210B9E"/>
    <w:rsid w:val="002118EF"/>
    <w:rsid w:val="002122A3"/>
    <w:rsid w:val="00214663"/>
    <w:rsid w:val="00215939"/>
    <w:rsid w:val="00215B35"/>
    <w:rsid w:val="00215DFB"/>
    <w:rsid w:val="00216C4D"/>
    <w:rsid w:val="00217607"/>
    <w:rsid w:val="002177CD"/>
    <w:rsid w:val="00220110"/>
    <w:rsid w:val="00221A76"/>
    <w:rsid w:val="002225FA"/>
    <w:rsid w:val="002238B0"/>
    <w:rsid w:val="002250C2"/>
    <w:rsid w:val="00225F16"/>
    <w:rsid w:val="00230760"/>
    <w:rsid w:val="00230D3D"/>
    <w:rsid w:val="002310CD"/>
    <w:rsid w:val="002334ED"/>
    <w:rsid w:val="00233D94"/>
    <w:rsid w:val="00235023"/>
    <w:rsid w:val="002368B4"/>
    <w:rsid w:val="00236E0D"/>
    <w:rsid w:val="002412F2"/>
    <w:rsid w:val="00242B1D"/>
    <w:rsid w:val="00243505"/>
    <w:rsid w:val="00247226"/>
    <w:rsid w:val="002474FB"/>
    <w:rsid w:val="002477B4"/>
    <w:rsid w:val="00251ED1"/>
    <w:rsid w:val="00251F51"/>
    <w:rsid w:val="002528F9"/>
    <w:rsid w:val="002536CA"/>
    <w:rsid w:val="00254438"/>
    <w:rsid w:val="00254AD1"/>
    <w:rsid w:val="00254B8F"/>
    <w:rsid w:val="00255CD7"/>
    <w:rsid w:val="002564E7"/>
    <w:rsid w:val="00261721"/>
    <w:rsid w:val="002618E4"/>
    <w:rsid w:val="00261EB8"/>
    <w:rsid w:val="00261F63"/>
    <w:rsid w:val="00262964"/>
    <w:rsid w:val="00262EE4"/>
    <w:rsid w:val="00264A58"/>
    <w:rsid w:val="00264C7E"/>
    <w:rsid w:val="002733BA"/>
    <w:rsid w:val="002734E1"/>
    <w:rsid w:val="0027512F"/>
    <w:rsid w:val="00276025"/>
    <w:rsid w:val="0027620E"/>
    <w:rsid w:val="00277DA0"/>
    <w:rsid w:val="002802CF"/>
    <w:rsid w:val="00280BFB"/>
    <w:rsid w:val="002819B4"/>
    <w:rsid w:val="0028381A"/>
    <w:rsid w:val="00284890"/>
    <w:rsid w:val="002855A9"/>
    <w:rsid w:val="00287A67"/>
    <w:rsid w:val="002901BD"/>
    <w:rsid w:val="002920C9"/>
    <w:rsid w:val="002921A3"/>
    <w:rsid w:val="00292E18"/>
    <w:rsid w:val="00294C67"/>
    <w:rsid w:val="00295B36"/>
    <w:rsid w:val="002A298D"/>
    <w:rsid w:val="002A32DA"/>
    <w:rsid w:val="002A348C"/>
    <w:rsid w:val="002A37ED"/>
    <w:rsid w:val="002A7245"/>
    <w:rsid w:val="002A74AE"/>
    <w:rsid w:val="002A79E0"/>
    <w:rsid w:val="002B13B5"/>
    <w:rsid w:val="002B4AEF"/>
    <w:rsid w:val="002B5791"/>
    <w:rsid w:val="002B57F0"/>
    <w:rsid w:val="002B5FA2"/>
    <w:rsid w:val="002B633A"/>
    <w:rsid w:val="002C00AC"/>
    <w:rsid w:val="002C0390"/>
    <w:rsid w:val="002C1774"/>
    <w:rsid w:val="002C31B9"/>
    <w:rsid w:val="002C355C"/>
    <w:rsid w:val="002C54DA"/>
    <w:rsid w:val="002C5AE2"/>
    <w:rsid w:val="002C6E5C"/>
    <w:rsid w:val="002D0073"/>
    <w:rsid w:val="002D0DC7"/>
    <w:rsid w:val="002D12DC"/>
    <w:rsid w:val="002D172B"/>
    <w:rsid w:val="002D38A3"/>
    <w:rsid w:val="002D41B9"/>
    <w:rsid w:val="002D4785"/>
    <w:rsid w:val="002D502F"/>
    <w:rsid w:val="002D6A52"/>
    <w:rsid w:val="002E1641"/>
    <w:rsid w:val="002E1B86"/>
    <w:rsid w:val="002E2BE3"/>
    <w:rsid w:val="002E314F"/>
    <w:rsid w:val="002E4E36"/>
    <w:rsid w:val="002F32E7"/>
    <w:rsid w:val="002F4391"/>
    <w:rsid w:val="002F5092"/>
    <w:rsid w:val="002F67F8"/>
    <w:rsid w:val="002F7467"/>
    <w:rsid w:val="002F77D9"/>
    <w:rsid w:val="002F7F3D"/>
    <w:rsid w:val="0030175F"/>
    <w:rsid w:val="003024AE"/>
    <w:rsid w:val="00304F91"/>
    <w:rsid w:val="00305D7B"/>
    <w:rsid w:val="00305F3F"/>
    <w:rsid w:val="00306BE6"/>
    <w:rsid w:val="00307A97"/>
    <w:rsid w:val="0031103F"/>
    <w:rsid w:val="00311393"/>
    <w:rsid w:val="00311486"/>
    <w:rsid w:val="003144F5"/>
    <w:rsid w:val="00316111"/>
    <w:rsid w:val="00317B73"/>
    <w:rsid w:val="00320E79"/>
    <w:rsid w:val="003225E2"/>
    <w:rsid w:val="00323645"/>
    <w:rsid w:val="00326A04"/>
    <w:rsid w:val="00327015"/>
    <w:rsid w:val="003276A6"/>
    <w:rsid w:val="00332C73"/>
    <w:rsid w:val="00334600"/>
    <w:rsid w:val="003348A1"/>
    <w:rsid w:val="003349FE"/>
    <w:rsid w:val="00334AD9"/>
    <w:rsid w:val="00335E5E"/>
    <w:rsid w:val="00336ABB"/>
    <w:rsid w:val="00340638"/>
    <w:rsid w:val="003421FB"/>
    <w:rsid w:val="00346B83"/>
    <w:rsid w:val="00346D62"/>
    <w:rsid w:val="00350A3D"/>
    <w:rsid w:val="00352AB4"/>
    <w:rsid w:val="0035315D"/>
    <w:rsid w:val="00353B2D"/>
    <w:rsid w:val="00353CA0"/>
    <w:rsid w:val="00354E57"/>
    <w:rsid w:val="0035593C"/>
    <w:rsid w:val="00361372"/>
    <w:rsid w:val="00362D1C"/>
    <w:rsid w:val="00363AD7"/>
    <w:rsid w:val="00363C72"/>
    <w:rsid w:val="00366F33"/>
    <w:rsid w:val="00367DC6"/>
    <w:rsid w:val="0037046C"/>
    <w:rsid w:val="003708F7"/>
    <w:rsid w:val="0037232B"/>
    <w:rsid w:val="00372CF0"/>
    <w:rsid w:val="0037301B"/>
    <w:rsid w:val="0037357F"/>
    <w:rsid w:val="00373FA1"/>
    <w:rsid w:val="00376001"/>
    <w:rsid w:val="00376FCE"/>
    <w:rsid w:val="00381DB0"/>
    <w:rsid w:val="00382D30"/>
    <w:rsid w:val="00383156"/>
    <w:rsid w:val="003831C5"/>
    <w:rsid w:val="0038390B"/>
    <w:rsid w:val="003840FC"/>
    <w:rsid w:val="003842E3"/>
    <w:rsid w:val="003846DA"/>
    <w:rsid w:val="00385176"/>
    <w:rsid w:val="0038549E"/>
    <w:rsid w:val="00385CBC"/>
    <w:rsid w:val="00387A19"/>
    <w:rsid w:val="00391408"/>
    <w:rsid w:val="00391577"/>
    <w:rsid w:val="00393EEE"/>
    <w:rsid w:val="0039718E"/>
    <w:rsid w:val="003973D6"/>
    <w:rsid w:val="00397514"/>
    <w:rsid w:val="0039763C"/>
    <w:rsid w:val="003A25D2"/>
    <w:rsid w:val="003A2C6A"/>
    <w:rsid w:val="003A535F"/>
    <w:rsid w:val="003A5E20"/>
    <w:rsid w:val="003A65BE"/>
    <w:rsid w:val="003C385E"/>
    <w:rsid w:val="003C38BA"/>
    <w:rsid w:val="003C3DAF"/>
    <w:rsid w:val="003C523F"/>
    <w:rsid w:val="003C547C"/>
    <w:rsid w:val="003C6279"/>
    <w:rsid w:val="003C6A58"/>
    <w:rsid w:val="003C6CC1"/>
    <w:rsid w:val="003D2404"/>
    <w:rsid w:val="003D24C5"/>
    <w:rsid w:val="003D4140"/>
    <w:rsid w:val="003D761E"/>
    <w:rsid w:val="003D7786"/>
    <w:rsid w:val="003E35F3"/>
    <w:rsid w:val="003E3654"/>
    <w:rsid w:val="003E3EB7"/>
    <w:rsid w:val="003E42A3"/>
    <w:rsid w:val="003E5F25"/>
    <w:rsid w:val="003E5FE8"/>
    <w:rsid w:val="003E6204"/>
    <w:rsid w:val="003E7A00"/>
    <w:rsid w:val="003F04C3"/>
    <w:rsid w:val="003F0A73"/>
    <w:rsid w:val="003F0FA3"/>
    <w:rsid w:val="003F2D4E"/>
    <w:rsid w:val="003F5A78"/>
    <w:rsid w:val="003F7842"/>
    <w:rsid w:val="00401E47"/>
    <w:rsid w:val="004037F0"/>
    <w:rsid w:val="0040397D"/>
    <w:rsid w:val="00404937"/>
    <w:rsid w:val="00405CA5"/>
    <w:rsid w:val="004107D5"/>
    <w:rsid w:val="00412507"/>
    <w:rsid w:val="00412902"/>
    <w:rsid w:val="004135D2"/>
    <w:rsid w:val="004144AF"/>
    <w:rsid w:val="00420B6E"/>
    <w:rsid w:val="0042358E"/>
    <w:rsid w:val="004255A7"/>
    <w:rsid w:val="00425B60"/>
    <w:rsid w:val="00426166"/>
    <w:rsid w:val="00427D12"/>
    <w:rsid w:val="004301AB"/>
    <w:rsid w:val="00433481"/>
    <w:rsid w:val="004355C4"/>
    <w:rsid w:val="004365AA"/>
    <w:rsid w:val="00437A22"/>
    <w:rsid w:val="0044164C"/>
    <w:rsid w:val="00441B38"/>
    <w:rsid w:val="00442B53"/>
    <w:rsid w:val="00443087"/>
    <w:rsid w:val="0044394E"/>
    <w:rsid w:val="00444D0D"/>
    <w:rsid w:val="004466C9"/>
    <w:rsid w:val="0044781C"/>
    <w:rsid w:val="00447CD8"/>
    <w:rsid w:val="0045062B"/>
    <w:rsid w:val="004528C0"/>
    <w:rsid w:val="00453060"/>
    <w:rsid w:val="00453814"/>
    <w:rsid w:val="004554BA"/>
    <w:rsid w:val="00455977"/>
    <w:rsid w:val="00455F5D"/>
    <w:rsid w:val="004562B3"/>
    <w:rsid w:val="00456997"/>
    <w:rsid w:val="00456C37"/>
    <w:rsid w:val="0046161C"/>
    <w:rsid w:val="00461781"/>
    <w:rsid w:val="004619D6"/>
    <w:rsid w:val="00462F3C"/>
    <w:rsid w:val="00463E05"/>
    <w:rsid w:val="00463E3A"/>
    <w:rsid w:val="00465045"/>
    <w:rsid w:val="004661AD"/>
    <w:rsid w:val="0046651F"/>
    <w:rsid w:val="00473AF5"/>
    <w:rsid w:val="00477428"/>
    <w:rsid w:val="0048029B"/>
    <w:rsid w:val="00480AD3"/>
    <w:rsid w:val="004815A5"/>
    <w:rsid w:val="00483173"/>
    <w:rsid w:val="00483D81"/>
    <w:rsid w:val="00486C96"/>
    <w:rsid w:val="0048726B"/>
    <w:rsid w:val="00491AE8"/>
    <w:rsid w:val="00492AF5"/>
    <w:rsid w:val="004930E0"/>
    <w:rsid w:val="004A17CB"/>
    <w:rsid w:val="004A3210"/>
    <w:rsid w:val="004A3E6D"/>
    <w:rsid w:val="004A4581"/>
    <w:rsid w:val="004A79CF"/>
    <w:rsid w:val="004B18FD"/>
    <w:rsid w:val="004B2522"/>
    <w:rsid w:val="004B593F"/>
    <w:rsid w:val="004B610F"/>
    <w:rsid w:val="004B69A7"/>
    <w:rsid w:val="004B7DB2"/>
    <w:rsid w:val="004C0BE7"/>
    <w:rsid w:val="004C0D9E"/>
    <w:rsid w:val="004C271E"/>
    <w:rsid w:val="004C32C5"/>
    <w:rsid w:val="004C39CE"/>
    <w:rsid w:val="004C3A98"/>
    <w:rsid w:val="004C40CD"/>
    <w:rsid w:val="004C5A2B"/>
    <w:rsid w:val="004D3DD6"/>
    <w:rsid w:val="004D7D05"/>
    <w:rsid w:val="004E1EA4"/>
    <w:rsid w:val="004E3D88"/>
    <w:rsid w:val="004E3DF9"/>
    <w:rsid w:val="004F1C0E"/>
    <w:rsid w:val="004F406B"/>
    <w:rsid w:val="004F7B20"/>
    <w:rsid w:val="00501AA3"/>
    <w:rsid w:val="0050219F"/>
    <w:rsid w:val="00505223"/>
    <w:rsid w:val="00505B93"/>
    <w:rsid w:val="0050631B"/>
    <w:rsid w:val="00510048"/>
    <w:rsid w:val="00510E7E"/>
    <w:rsid w:val="00513375"/>
    <w:rsid w:val="005136EA"/>
    <w:rsid w:val="00514596"/>
    <w:rsid w:val="00514F54"/>
    <w:rsid w:val="00514F70"/>
    <w:rsid w:val="00516492"/>
    <w:rsid w:val="00516771"/>
    <w:rsid w:val="00516DF4"/>
    <w:rsid w:val="00517EAC"/>
    <w:rsid w:val="0052205E"/>
    <w:rsid w:val="00523EAC"/>
    <w:rsid w:val="00523F6A"/>
    <w:rsid w:val="00524F60"/>
    <w:rsid w:val="00527EDB"/>
    <w:rsid w:val="005308A7"/>
    <w:rsid w:val="005308C2"/>
    <w:rsid w:val="00532DC3"/>
    <w:rsid w:val="005342C2"/>
    <w:rsid w:val="0053453A"/>
    <w:rsid w:val="00535540"/>
    <w:rsid w:val="00535EED"/>
    <w:rsid w:val="005367F9"/>
    <w:rsid w:val="005424C7"/>
    <w:rsid w:val="00544138"/>
    <w:rsid w:val="00544195"/>
    <w:rsid w:val="00544955"/>
    <w:rsid w:val="00545368"/>
    <w:rsid w:val="0055047C"/>
    <w:rsid w:val="00552E26"/>
    <w:rsid w:val="00553A08"/>
    <w:rsid w:val="0055608D"/>
    <w:rsid w:val="005566CD"/>
    <w:rsid w:val="00557D6A"/>
    <w:rsid w:val="00560AA3"/>
    <w:rsid w:val="00562085"/>
    <w:rsid w:val="0056283A"/>
    <w:rsid w:val="005657FB"/>
    <w:rsid w:val="0057008B"/>
    <w:rsid w:val="00572650"/>
    <w:rsid w:val="00572B63"/>
    <w:rsid w:val="00573056"/>
    <w:rsid w:val="00574A2A"/>
    <w:rsid w:val="005768C0"/>
    <w:rsid w:val="00576B68"/>
    <w:rsid w:val="00577C49"/>
    <w:rsid w:val="00581066"/>
    <w:rsid w:val="00585200"/>
    <w:rsid w:val="005856EF"/>
    <w:rsid w:val="005863E7"/>
    <w:rsid w:val="00586560"/>
    <w:rsid w:val="00590623"/>
    <w:rsid w:val="00592238"/>
    <w:rsid w:val="005923B4"/>
    <w:rsid w:val="00592F0C"/>
    <w:rsid w:val="00593479"/>
    <w:rsid w:val="005938DC"/>
    <w:rsid w:val="005946A8"/>
    <w:rsid w:val="005951A1"/>
    <w:rsid w:val="005957FB"/>
    <w:rsid w:val="00595D5A"/>
    <w:rsid w:val="0059631B"/>
    <w:rsid w:val="005A00A3"/>
    <w:rsid w:val="005A1E8E"/>
    <w:rsid w:val="005A75E3"/>
    <w:rsid w:val="005B19D7"/>
    <w:rsid w:val="005B1C50"/>
    <w:rsid w:val="005B5D39"/>
    <w:rsid w:val="005B7776"/>
    <w:rsid w:val="005C28E9"/>
    <w:rsid w:val="005C2A5B"/>
    <w:rsid w:val="005C5EBB"/>
    <w:rsid w:val="005C66B7"/>
    <w:rsid w:val="005D0E8D"/>
    <w:rsid w:val="005D2453"/>
    <w:rsid w:val="005D2F6E"/>
    <w:rsid w:val="005D56DF"/>
    <w:rsid w:val="005E1F94"/>
    <w:rsid w:val="005E2719"/>
    <w:rsid w:val="005E29D3"/>
    <w:rsid w:val="005E2AD2"/>
    <w:rsid w:val="005E30BC"/>
    <w:rsid w:val="005E422A"/>
    <w:rsid w:val="005E4F6A"/>
    <w:rsid w:val="005E5D77"/>
    <w:rsid w:val="005E7926"/>
    <w:rsid w:val="005F6F65"/>
    <w:rsid w:val="005F71D3"/>
    <w:rsid w:val="006010B2"/>
    <w:rsid w:val="006026EA"/>
    <w:rsid w:val="006034B1"/>
    <w:rsid w:val="00604347"/>
    <w:rsid w:val="00606300"/>
    <w:rsid w:val="0061011F"/>
    <w:rsid w:val="00610F70"/>
    <w:rsid w:val="00611CC1"/>
    <w:rsid w:val="0061248D"/>
    <w:rsid w:val="00612E1B"/>
    <w:rsid w:val="00614ABA"/>
    <w:rsid w:val="00615F3F"/>
    <w:rsid w:val="00617D6E"/>
    <w:rsid w:val="00621180"/>
    <w:rsid w:val="006213E1"/>
    <w:rsid w:val="006217BE"/>
    <w:rsid w:val="00622CE9"/>
    <w:rsid w:val="00622FA5"/>
    <w:rsid w:val="006250A3"/>
    <w:rsid w:val="0062528C"/>
    <w:rsid w:val="006260B7"/>
    <w:rsid w:val="00626BB1"/>
    <w:rsid w:val="006271F3"/>
    <w:rsid w:val="0063321E"/>
    <w:rsid w:val="00633BB7"/>
    <w:rsid w:val="006348F8"/>
    <w:rsid w:val="00635954"/>
    <w:rsid w:val="00637003"/>
    <w:rsid w:val="0064068E"/>
    <w:rsid w:val="00640BE1"/>
    <w:rsid w:val="006416A4"/>
    <w:rsid w:val="00643284"/>
    <w:rsid w:val="006448C8"/>
    <w:rsid w:val="00646F67"/>
    <w:rsid w:val="00646FCA"/>
    <w:rsid w:val="00647025"/>
    <w:rsid w:val="006472C6"/>
    <w:rsid w:val="00647A86"/>
    <w:rsid w:val="00647A9A"/>
    <w:rsid w:val="00647FF0"/>
    <w:rsid w:val="0065304B"/>
    <w:rsid w:val="0065375B"/>
    <w:rsid w:val="00656A0E"/>
    <w:rsid w:val="0065788B"/>
    <w:rsid w:val="006619E7"/>
    <w:rsid w:val="00664214"/>
    <w:rsid w:val="0066506D"/>
    <w:rsid w:val="00670DFE"/>
    <w:rsid w:val="00671A65"/>
    <w:rsid w:val="00675075"/>
    <w:rsid w:val="00675570"/>
    <w:rsid w:val="0068002C"/>
    <w:rsid w:val="00681399"/>
    <w:rsid w:val="00681ACE"/>
    <w:rsid w:val="006830E2"/>
    <w:rsid w:val="00683FCE"/>
    <w:rsid w:val="006845DB"/>
    <w:rsid w:val="006865BF"/>
    <w:rsid w:val="00686977"/>
    <w:rsid w:val="00687A46"/>
    <w:rsid w:val="00691287"/>
    <w:rsid w:val="00693864"/>
    <w:rsid w:val="006941AC"/>
    <w:rsid w:val="006941C6"/>
    <w:rsid w:val="006943B3"/>
    <w:rsid w:val="006949A7"/>
    <w:rsid w:val="00695CAE"/>
    <w:rsid w:val="00696596"/>
    <w:rsid w:val="006969C5"/>
    <w:rsid w:val="00696C37"/>
    <w:rsid w:val="006A027C"/>
    <w:rsid w:val="006A71CA"/>
    <w:rsid w:val="006A75CD"/>
    <w:rsid w:val="006B22AC"/>
    <w:rsid w:val="006B3946"/>
    <w:rsid w:val="006B5FF7"/>
    <w:rsid w:val="006B7530"/>
    <w:rsid w:val="006C04A8"/>
    <w:rsid w:val="006C2CE6"/>
    <w:rsid w:val="006C3037"/>
    <w:rsid w:val="006C3F40"/>
    <w:rsid w:val="006D0C8A"/>
    <w:rsid w:val="006D1C94"/>
    <w:rsid w:val="006D2194"/>
    <w:rsid w:val="006D3FB0"/>
    <w:rsid w:val="006D48AA"/>
    <w:rsid w:val="006D4D18"/>
    <w:rsid w:val="006D5540"/>
    <w:rsid w:val="006D555E"/>
    <w:rsid w:val="006D5B5B"/>
    <w:rsid w:val="006D727D"/>
    <w:rsid w:val="006D7E0B"/>
    <w:rsid w:val="006E0AE1"/>
    <w:rsid w:val="006E1130"/>
    <w:rsid w:val="006E16BE"/>
    <w:rsid w:val="006E1DAC"/>
    <w:rsid w:val="006E2159"/>
    <w:rsid w:val="006E3614"/>
    <w:rsid w:val="006E3F39"/>
    <w:rsid w:val="006E5B39"/>
    <w:rsid w:val="006E6036"/>
    <w:rsid w:val="006F08D8"/>
    <w:rsid w:val="006F18B3"/>
    <w:rsid w:val="006F2340"/>
    <w:rsid w:val="006F3768"/>
    <w:rsid w:val="006F4713"/>
    <w:rsid w:val="006F4E82"/>
    <w:rsid w:val="006F5648"/>
    <w:rsid w:val="006F669A"/>
    <w:rsid w:val="00700805"/>
    <w:rsid w:val="00700F6D"/>
    <w:rsid w:val="0070267F"/>
    <w:rsid w:val="00707DAB"/>
    <w:rsid w:val="00710FCE"/>
    <w:rsid w:val="00713AC3"/>
    <w:rsid w:val="007147BB"/>
    <w:rsid w:val="00716D87"/>
    <w:rsid w:val="00716E49"/>
    <w:rsid w:val="00721C1A"/>
    <w:rsid w:val="007224CF"/>
    <w:rsid w:val="007260EB"/>
    <w:rsid w:val="00726302"/>
    <w:rsid w:val="00726A68"/>
    <w:rsid w:val="00730543"/>
    <w:rsid w:val="007315C2"/>
    <w:rsid w:val="00731FBC"/>
    <w:rsid w:val="00737A58"/>
    <w:rsid w:val="00742F19"/>
    <w:rsid w:val="00743757"/>
    <w:rsid w:val="00745D69"/>
    <w:rsid w:val="00745F11"/>
    <w:rsid w:val="00746294"/>
    <w:rsid w:val="00746FB6"/>
    <w:rsid w:val="0074748B"/>
    <w:rsid w:val="00750363"/>
    <w:rsid w:val="0075216F"/>
    <w:rsid w:val="007540AC"/>
    <w:rsid w:val="00755E52"/>
    <w:rsid w:val="00755E71"/>
    <w:rsid w:val="00756B7D"/>
    <w:rsid w:val="00756E42"/>
    <w:rsid w:val="00756EA2"/>
    <w:rsid w:val="00757EC6"/>
    <w:rsid w:val="00762763"/>
    <w:rsid w:val="00763281"/>
    <w:rsid w:val="00763AC3"/>
    <w:rsid w:val="00765908"/>
    <w:rsid w:val="00766694"/>
    <w:rsid w:val="00766891"/>
    <w:rsid w:val="00766A1B"/>
    <w:rsid w:val="00770611"/>
    <w:rsid w:val="00774D48"/>
    <w:rsid w:val="00775855"/>
    <w:rsid w:val="00775DA9"/>
    <w:rsid w:val="007769B9"/>
    <w:rsid w:val="00776C65"/>
    <w:rsid w:val="00777737"/>
    <w:rsid w:val="007828E9"/>
    <w:rsid w:val="00783D97"/>
    <w:rsid w:val="00783EB0"/>
    <w:rsid w:val="00787DE8"/>
    <w:rsid w:val="00790652"/>
    <w:rsid w:val="00790F1A"/>
    <w:rsid w:val="00791F7E"/>
    <w:rsid w:val="00793630"/>
    <w:rsid w:val="007950D6"/>
    <w:rsid w:val="00795A44"/>
    <w:rsid w:val="007A0033"/>
    <w:rsid w:val="007A0B61"/>
    <w:rsid w:val="007A597D"/>
    <w:rsid w:val="007A5F52"/>
    <w:rsid w:val="007A7926"/>
    <w:rsid w:val="007B061D"/>
    <w:rsid w:val="007B1E30"/>
    <w:rsid w:val="007B42B5"/>
    <w:rsid w:val="007B627F"/>
    <w:rsid w:val="007B7A74"/>
    <w:rsid w:val="007C0E1D"/>
    <w:rsid w:val="007C0EEE"/>
    <w:rsid w:val="007C1264"/>
    <w:rsid w:val="007C1858"/>
    <w:rsid w:val="007C1F06"/>
    <w:rsid w:val="007C31E4"/>
    <w:rsid w:val="007C598D"/>
    <w:rsid w:val="007D0259"/>
    <w:rsid w:val="007D0C03"/>
    <w:rsid w:val="007D1090"/>
    <w:rsid w:val="007D61D8"/>
    <w:rsid w:val="007E024A"/>
    <w:rsid w:val="007E1A25"/>
    <w:rsid w:val="007E379F"/>
    <w:rsid w:val="007E57C3"/>
    <w:rsid w:val="007E7BA3"/>
    <w:rsid w:val="007F0922"/>
    <w:rsid w:val="007F0B41"/>
    <w:rsid w:val="007F3EE3"/>
    <w:rsid w:val="007F6518"/>
    <w:rsid w:val="0080069C"/>
    <w:rsid w:val="0080169A"/>
    <w:rsid w:val="0080308D"/>
    <w:rsid w:val="00805FA3"/>
    <w:rsid w:val="00806CD3"/>
    <w:rsid w:val="008109E6"/>
    <w:rsid w:val="00810B5E"/>
    <w:rsid w:val="00811C0A"/>
    <w:rsid w:val="00812175"/>
    <w:rsid w:val="008137A3"/>
    <w:rsid w:val="008139CB"/>
    <w:rsid w:val="008139F9"/>
    <w:rsid w:val="00814EE8"/>
    <w:rsid w:val="00815D49"/>
    <w:rsid w:val="008206A6"/>
    <w:rsid w:val="00821F9B"/>
    <w:rsid w:val="00822426"/>
    <w:rsid w:val="00824DD0"/>
    <w:rsid w:val="00825212"/>
    <w:rsid w:val="00830241"/>
    <w:rsid w:val="008320D9"/>
    <w:rsid w:val="008329F3"/>
    <w:rsid w:val="00833039"/>
    <w:rsid w:val="00834E09"/>
    <w:rsid w:val="00836180"/>
    <w:rsid w:val="008368BB"/>
    <w:rsid w:val="008374EC"/>
    <w:rsid w:val="0084001A"/>
    <w:rsid w:val="00843112"/>
    <w:rsid w:val="00843307"/>
    <w:rsid w:val="00844108"/>
    <w:rsid w:val="00847A7C"/>
    <w:rsid w:val="00850FAC"/>
    <w:rsid w:val="00852D53"/>
    <w:rsid w:val="00853DA5"/>
    <w:rsid w:val="008552CB"/>
    <w:rsid w:val="00855867"/>
    <w:rsid w:val="00855E69"/>
    <w:rsid w:val="00856189"/>
    <w:rsid w:val="008565E2"/>
    <w:rsid w:val="00856E84"/>
    <w:rsid w:val="00857561"/>
    <w:rsid w:val="008575F7"/>
    <w:rsid w:val="00857713"/>
    <w:rsid w:val="00857C85"/>
    <w:rsid w:val="0086174D"/>
    <w:rsid w:val="00861FCA"/>
    <w:rsid w:val="00862C8B"/>
    <w:rsid w:val="00863E76"/>
    <w:rsid w:val="00866ABA"/>
    <w:rsid w:val="00871780"/>
    <w:rsid w:val="008751DE"/>
    <w:rsid w:val="00875B0B"/>
    <w:rsid w:val="008769E3"/>
    <w:rsid w:val="008773DB"/>
    <w:rsid w:val="008821E2"/>
    <w:rsid w:val="008823D3"/>
    <w:rsid w:val="00883AA7"/>
    <w:rsid w:val="0088405A"/>
    <w:rsid w:val="00885075"/>
    <w:rsid w:val="008851DD"/>
    <w:rsid w:val="0088520E"/>
    <w:rsid w:val="00885EBA"/>
    <w:rsid w:val="00893562"/>
    <w:rsid w:val="00896E88"/>
    <w:rsid w:val="008A0812"/>
    <w:rsid w:val="008A0C88"/>
    <w:rsid w:val="008A0D3F"/>
    <w:rsid w:val="008A2654"/>
    <w:rsid w:val="008A31F7"/>
    <w:rsid w:val="008A33A5"/>
    <w:rsid w:val="008A355C"/>
    <w:rsid w:val="008A4D7C"/>
    <w:rsid w:val="008A5F5E"/>
    <w:rsid w:val="008A622E"/>
    <w:rsid w:val="008A7607"/>
    <w:rsid w:val="008B081E"/>
    <w:rsid w:val="008B0A3B"/>
    <w:rsid w:val="008B3190"/>
    <w:rsid w:val="008B43B1"/>
    <w:rsid w:val="008B5045"/>
    <w:rsid w:val="008B5628"/>
    <w:rsid w:val="008B5DBE"/>
    <w:rsid w:val="008B7684"/>
    <w:rsid w:val="008C0036"/>
    <w:rsid w:val="008C4DDD"/>
    <w:rsid w:val="008C5AD9"/>
    <w:rsid w:val="008C6336"/>
    <w:rsid w:val="008C78DF"/>
    <w:rsid w:val="008D05F8"/>
    <w:rsid w:val="008D2441"/>
    <w:rsid w:val="008D264E"/>
    <w:rsid w:val="008D331D"/>
    <w:rsid w:val="008D4379"/>
    <w:rsid w:val="008D4380"/>
    <w:rsid w:val="008D523D"/>
    <w:rsid w:val="008D5427"/>
    <w:rsid w:val="008D6FCE"/>
    <w:rsid w:val="008E065C"/>
    <w:rsid w:val="008E2044"/>
    <w:rsid w:val="008E2875"/>
    <w:rsid w:val="008E2B66"/>
    <w:rsid w:val="008E44A5"/>
    <w:rsid w:val="008E4AF3"/>
    <w:rsid w:val="008E6B57"/>
    <w:rsid w:val="008F137B"/>
    <w:rsid w:val="008F19D1"/>
    <w:rsid w:val="008F4AA8"/>
    <w:rsid w:val="008F6162"/>
    <w:rsid w:val="008F62A8"/>
    <w:rsid w:val="008F6888"/>
    <w:rsid w:val="008F6D0E"/>
    <w:rsid w:val="0090073D"/>
    <w:rsid w:val="00900801"/>
    <w:rsid w:val="00901EE1"/>
    <w:rsid w:val="00902A2F"/>
    <w:rsid w:val="009034C2"/>
    <w:rsid w:val="00904839"/>
    <w:rsid w:val="00904A3C"/>
    <w:rsid w:val="009057AA"/>
    <w:rsid w:val="00906017"/>
    <w:rsid w:val="00906BE0"/>
    <w:rsid w:val="009106A2"/>
    <w:rsid w:val="00911810"/>
    <w:rsid w:val="00911F4E"/>
    <w:rsid w:val="00912947"/>
    <w:rsid w:val="00913564"/>
    <w:rsid w:val="009146DD"/>
    <w:rsid w:val="00916357"/>
    <w:rsid w:val="00917ED8"/>
    <w:rsid w:val="009200D4"/>
    <w:rsid w:val="00920551"/>
    <w:rsid w:val="009217EF"/>
    <w:rsid w:val="00921D65"/>
    <w:rsid w:val="009220D5"/>
    <w:rsid w:val="009245F6"/>
    <w:rsid w:val="00925AC7"/>
    <w:rsid w:val="00926941"/>
    <w:rsid w:val="00926F86"/>
    <w:rsid w:val="00930745"/>
    <w:rsid w:val="00931C36"/>
    <w:rsid w:val="009337BF"/>
    <w:rsid w:val="00935848"/>
    <w:rsid w:val="00936864"/>
    <w:rsid w:val="009370B1"/>
    <w:rsid w:val="0094044A"/>
    <w:rsid w:val="009422EC"/>
    <w:rsid w:val="00943BC0"/>
    <w:rsid w:val="00945D5F"/>
    <w:rsid w:val="00946EA0"/>
    <w:rsid w:val="00947397"/>
    <w:rsid w:val="00953D14"/>
    <w:rsid w:val="009553DC"/>
    <w:rsid w:val="00955761"/>
    <w:rsid w:val="0095698C"/>
    <w:rsid w:val="00957394"/>
    <w:rsid w:val="009610FD"/>
    <w:rsid w:val="00961AB8"/>
    <w:rsid w:val="00961D7F"/>
    <w:rsid w:val="00964ADD"/>
    <w:rsid w:val="009659FA"/>
    <w:rsid w:val="009663FD"/>
    <w:rsid w:val="0097113F"/>
    <w:rsid w:val="00972098"/>
    <w:rsid w:val="009740F2"/>
    <w:rsid w:val="00974E5E"/>
    <w:rsid w:val="0097522E"/>
    <w:rsid w:val="00975F68"/>
    <w:rsid w:val="00976094"/>
    <w:rsid w:val="00976658"/>
    <w:rsid w:val="00976ACA"/>
    <w:rsid w:val="00977EFB"/>
    <w:rsid w:val="009802B9"/>
    <w:rsid w:val="00980A28"/>
    <w:rsid w:val="009819E5"/>
    <w:rsid w:val="009838EB"/>
    <w:rsid w:val="009873BE"/>
    <w:rsid w:val="009900BC"/>
    <w:rsid w:val="009915A7"/>
    <w:rsid w:val="0099173E"/>
    <w:rsid w:val="00991E34"/>
    <w:rsid w:val="00991FFA"/>
    <w:rsid w:val="009923A9"/>
    <w:rsid w:val="00993116"/>
    <w:rsid w:val="00993F44"/>
    <w:rsid w:val="00996944"/>
    <w:rsid w:val="0099703F"/>
    <w:rsid w:val="009A0862"/>
    <w:rsid w:val="009A0D1F"/>
    <w:rsid w:val="009A117A"/>
    <w:rsid w:val="009A3392"/>
    <w:rsid w:val="009A37CC"/>
    <w:rsid w:val="009A3D57"/>
    <w:rsid w:val="009A437C"/>
    <w:rsid w:val="009A761E"/>
    <w:rsid w:val="009B2650"/>
    <w:rsid w:val="009B5556"/>
    <w:rsid w:val="009B6697"/>
    <w:rsid w:val="009C19D8"/>
    <w:rsid w:val="009C25A8"/>
    <w:rsid w:val="009C31D7"/>
    <w:rsid w:val="009C3F6D"/>
    <w:rsid w:val="009C49BE"/>
    <w:rsid w:val="009C53A5"/>
    <w:rsid w:val="009C649D"/>
    <w:rsid w:val="009C78B9"/>
    <w:rsid w:val="009C7976"/>
    <w:rsid w:val="009D0891"/>
    <w:rsid w:val="009D33C9"/>
    <w:rsid w:val="009D3EDD"/>
    <w:rsid w:val="009D4719"/>
    <w:rsid w:val="009D54DD"/>
    <w:rsid w:val="009D7028"/>
    <w:rsid w:val="009E02C1"/>
    <w:rsid w:val="009E2524"/>
    <w:rsid w:val="009E33F0"/>
    <w:rsid w:val="009E349D"/>
    <w:rsid w:val="009E4675"/>
    <w:rsid w:val="009E4820"/>
    <w:rsid w:val="009E4EDA"/>
    <w:rsid w:val="009F0F1C"/>
    <w:rsid w:val="009F2F45"/>
    <w:rsid w:val="009F4ADC"/>
    <w:rsid w:val="009F565D"/>
    <w:rsid w:val="009F5739"/>
    <w:rsid w:val="009F58FA"/>
    <w:rsid w:val="009F6ECC"/>
    <w:rsid w:val="00A01121"/>
    <w:rsid w:val="00A042D4"/>
    <w:rsid w:val="00A051D9"/>
    <w:rsid w:val="00A063EB"/>
    <w:rsid w:val="00A07EEB"/>
    <w:rsid w:val="00A107FB"/>
    <w:rsid w:val="00A11A0F"/>
    <w:rsid w:val="00A13862"/>
    <w:rsid w:val="00A16B19"/>
    <w:rsid w:val="00A17C1D"/>
    <w:rsid w:val="00A17CED"/>
    <w:rsid w:val="00A17E19"/>
    <w:rsid w:val="00A20319"/>
    <w:rsid w:val="00A2093A"/>
    <w:rsid w:val="00A2161A"/>
    <w:rsid w:val="00A23F95"/>
    <w:rsid w:val="00A2479A"/>
    <w:rsid w:val="00A2612C"/>
    <w:rsid w:val="00A263D4"/>
    <w:rsid w:val="00A27BD6"/>
    <w:rsid w:val="00A313D8"/>
    <w:rsid w:val="00A32700"/>
    <w:rsid w:val="00A32B5F"/>
    <w:rsid w:val="00A350E0"/>
    <w:rsid w:val="00A37098"/>
    <w:rsid w:val="00A371BE"/>
    <w:rsid w:val="00A37FD9"/>
    <w:rsid w:val="00A412C2"/>
    <w:rsid w:val="00A4148D"/>
    <w:rsid w:val="00A452EC"/>
    <w:rsid w:val="00A503AB"/>
    <w:rsid w:val="00A5083A"/>
    <w:rsid w:val="00A520D9"/>
    <w:rsid w:val="00A52683"/>
    <w:rsid w:val="00A56C27"/>
    <w:rsid w:val="00A638AE"/>
    <w:rsid w:val="00A64C8D"/>
    <w:rsid w:val="00A67CB6"/>
    <w:rsid w:val="00A74292"/>
    <w:rsid w:val="00A75698"/>
    <w:rsid w:val="00A82A3E"/>
    <w:rsid w:val="00A84EED"/>
    <w:rsid w:val="00A8542F"/>
    <w:rsid w:val="00A875B6"/>
    <w:rsid w:val="00A913A9"/>
    <w:rsid w:val="00A91A06"/>
    <w:rsid w:val="00A92FBC"/>
    <w:rsid w:val="00A942A7"/>
    <w:rsid w:val="00A95700"/>
    <w:rsid w:val="00A95743"/>
    <w:rsid w:val="00A95F58"/>
    <w:rsid w:val="00A977DF"/>
    <w:rsid w:val="00AA0B3D"/>
    <w:rsid w:val="00AA1F54"/>
    <w:rsid w:val="00AA3064"/>
    <w:rsid w:val="00AA4A7E"/>
    <w:rsid w:val="00AA4D0F"/>
    <w:rsid w:val="00AA50A7"/>
    <w:rsid w:val="00AA564C"/>
    <w:rsid w:val="00AA7D73"/>
    <w:rsid w:val="00AB2F3B"/>
    <w:rsid w:val="00AB32D8"/>
    <w:rsid w:val="00AB34C6"/>
    <w:rsid w:val="00AC2D29"/>
    <w:rsid w:val="00AC5346"/>
    <w:rsid w:val="00AC6891"/>
    <w:rsid w:val="00AC7836"/>
    <w:rsid w:val="00AD4AE4"/>
    <w:rsid w:val="00AD60FE"/>
    <w:rsid w:val="00AD6448"/>
    <w:rsid w:val="00AD7171"/>
    <w:rsid w:val="00AE54C0"/>
    <w:rsid w:val="00AE7450"/>
    <w:rsid w:val="00AE74D9"/>
    <w:rsid w:val="00AE75D2"/>
    <w:rsid w:val="00AF091B"/>
    <w:rsid w:val="00AF1362"/>
    <w:rsid w:val="00AF16B7"/>
    <w:rsid w:val="00AF278B"/>
    <w:rsid w:val="00AF2858"/>
    <w:rsid w:val="00AF590D"/>
    <w:rsid w:val="00AF7219"/>
    <w:rsid w:val="00B001DD"/>
    <w:rsid w:val="00B008AB"/>
    <w:rsid w:val="00B03E75"/>
    <w:rsid w:val="00B04FC4"/>
    <w:rsid w:val="00B05168"/>
    <w:rsid w:val="00B05B14"/>
    <w:rsid w:val="00B07E95"/>
    <w:rsid w:val="00B10181"/>
    <w:rsid w:val="00B113D3"/>
    <w:rsid w:val="00B127A2"/>
    <w:rsid w:val="00B13233"/>
    <w:rsid w:val="00B13BFA"/>
    <w:rsid w:val="00B1466D"/>
    <w:rsid w:val="00B14F0A"/>
    <w:rsid w:val="00B152B2"/>
    <w:rsid w:val="00B15345"/>
    <w:rsid w:val="00B154D9"/>
    <w:rsid w:val="00B215DA"/>
    <w:rsid w:val="00B22651"/>
    <w:rsid w:val="00B25467"/>
    <w:rsid w:val="00B26150"/>
    <w:rsid w:val="00B323E0"/>
    <w:rsid w:val="00B32E7C"/>
    <w:rsid w:val="00B34DCF"/>
    <w:rsid w:val="00B370D0"/>
    <w:rsid w:val="00B3717F"/>
    <w:rsid w:val="00B374EB"/>
    <w:rsid w:val="00B42237"/>
    <w:rsid w:val="00B42BD1"/>
    <w:rsid w:val="00B44FD7"/>
    <w:rsid w:val="00B45F8B"/>
    <w:rsid w:val="00B46C42"/>
    <w:rsid w:val="00B47758"/>
    <w:rsid w:val="00B47A5D"/>
    <w:rsid w:val="00B50828"/>
    <w:rsid w:val="00B54894"/>
    <w:rsid w:val="00B54C12"/>
    <w:rsid w:val="00B55B4C"/>
    <w:rsid w:val="00B57D26"/>
    <w:rsid w:val="00B6020F"/>
    <w:rsid w:val="00B61D86"/>
    <w:rsid w:val="00B61DBC"/>
    <w:rsid w:val="00B62E90"/>
    <w:rsid w:val="00B64C02"/>
    <w:rsid w:val="00B65D02"/>
    <w:rsid w:val="00B665E6"/>
    <w:rsid w:val="00B71AA2"/>
    <w:rsid w:val="00B71C7B"/>
    <w:rsid w:val="00B72622"/>
    <w:rsid w:val="00B74A32"/>
    <w:rsid w:val="00B753AE"/>
    <w:rsid w:val="00B75627"/>
    <w:rsid w:val="00B75E54"/>
    <w:rsid w:val="00B80451"/>
    <w:rsid w:val="00B81278"/>
    <w:rsid w:val="00B81868"/>
    <w:rsid w:val="00B822E7"/>
    <w:rsid w:val="00B82E0F"/>
    <w:rsid w:val="00B87310"/>
    <w:rsid w:val="00B873FC"/>
    <w:rsid w:val="00B911A5"/>
    <w:rsid w:val="00B9563A"/>
    <w:rsid w:val="00B96FAE"/>
    <w:rsid w:val="00BA031F"/>
    <w:rsid w:val="00BA27DB"/>
    <w:rsid w:val="00BA280E"/>
    <w:rsid w:val="00BA44C5"/>
    <w:rsid w:val="00BA4BAA"/>
    <w:rsid w:val="00BA5B0F"/>
    <w:rsid w:val="00BA5FB0"/>
    <w:rsid w:val="00BB253F"/>
    <w:rsid w:val="00BB3CED"/>
    <w:rsid w:val="00BB61AB"/>
    <w:rsid w:val="00BB6582"/>
    <w:rsid w:val="00BC0ECA"/>
    <w:rsid w:val="00BC0FAE"/>
    <w:rsid w:val="00BC10B4"/>
    <w:rsid w:val="00BC34F7"/>
    <w:rsid w:val="00BD0F89"/>
    <w:rsid w:val="00BD3E5A"/>
    <w:rsid w:val="00BD429D"/>
    <w:rsid w:val="00BD4462"/>
    <w:rsid w:val="00BD457C"/>
    <w:rsid w:val="00BD4881"/>
    <w:rsid w:val="00BD6D39"/>
    <w:rsid w:val="00BD7302"/>
    <w:rsid w:val="00BD767D"/>
    <w:rsid w:val="00BE07AC"/>
    <w:rsid w:val="00BE0DB5"/>
    <w:rsid w:val="00BE1B87"/>
    <w:rsid w:val="00BE23C0"/>
    <w:rsid w:val="00BE4A4E"/>
    <w:rsid w:val="00BE7DF2"/>
    <w:rsid w:val="00BF01FF"/>
    <w:rsid w:val="00BF1E8A"/>
    <w:rsid w:val="00BF3131"/>
    <w:rsid w:val="00BF4A00"/>
    <w:rsid w:val="00BF638B"/>
    <w:rsid w:val="00BF73DF"/>
    <w:rsid w:val="00C01155"/>
    <w:rsid w:val="00C02BAD"/>
    <w:rsid w:val="00C0341D"/>
    <w:rsid w:val="00C04BEF"/>
    <w:rsid w:val="00C05C99"/>
    <w:rsid w:val="00C0704F"/>
    <w:rsid w:val="00C108E1"/>
    <w:rsid w:val="00C10A9F"/>
    <w:rsid w:val="00C10C21"/>
    <w:rsid w:val="00C11289"/>
    <w:rsid w:val="00C13051"/>
    <w:rsid w:val="00C1326A"/>
    <w:rsid w:val="00C14B83"/>
    <w:rsid w:val="00C157A4"/>
    <w:rsid w:val="00C17817"/>
    <w:rsid w:val="00C23C87"/>
    <w:rsid w:val="00C24682"/>
    <w:rsid w:val="00C24EFF"/>
    <w:rsid w:val="00C30DDA"/>
    <w:rsid w:val="00C321D3"/>
    <w:rsid w:val="00C35708"/>
    <w:rsid w:val="00C36784"/>
    <w:rsid w:val="00C36B0B"/>
    <w:rsid w:val="00C37011"/>
    <w:rsid w:val="00C41370"/>
    <w:rsid w:val="00C43861"/>
    <w:rsid w:val="00C438A4"/>
    <w:rsid w:val="00C444E4"/>
    <w:rsid w:val="00C45EC6"/>
    <w:rsid w:val="00C47017"/>
    <w:rsid w:val="00C4743D"/>
    <w:rsid w:val="00C47B14"/>
    <w:rsid w:val="00C50D58"/>
    <w:rsid w:val="00C53759"/>
    <w:rsid w:val="00C54E5A"/>
    <w:rsid w:val="00C55470"/>
    <w:rsid w:val="00C609E7"/>
    <w:rsid w:val="00C64A64"/>
    <w:rsid w:val="00C72666"/>
    <w:rsid w:val="00C736D3"/>
    <w:rsid w:val="00C73742"/>
    <w:rsid w:val="00C74546"/>
    <w:rsid w:val="00C75E10"/>
    <w:rsid w:val="00C761A3"/>
    <w:rsid w:val="00C770D3"/>
    <w:rsid w:val="00C81EA0"/>
    <w:rsid w:val="00C82A22"/>
    <w:rsid w:val="00C84361"/>
    <w:rsid w:val="00C86474"/>
    <w:rsid w:val="00C91318"/>
    <w:rsid w:val="00C920A6"/>
    <w:rsid w:val="00C92DE8"/>
    <w:rsid w:val="00C93A17"/>
    <w:rsid w:val="00C9481A"/>
    <w:rsid w:val="00C9767F"/>
    <w:rsid w:val="00C97819"/>
    <w:rsid w:val="00CA0DC5"/>
    <w:rsid w:val="00CA3658"/>
    <w:rsid w:val="00CA48BF"/>
    <w:rsid w:val="00CA74FE"/>
    <w:rsid w:val="00CB1F03"/>
    <w:rsid w:val="00CB42D6"/>
    <w:rsid w:val="00CB48E6"/>
    <w:rsid w:val="00CB652B"/>
    <w:rsid w:val="00CB6A74"/>
    <w:rsid w:val="00CB7968"/>
    <w:rsid w:val="00CC1A1B"/>
    <w:rsid w:val="00CC33A6"/>
    <w:rsid w:val="00CC3761"/>
    <w:rsid w:val="00CC4862"/>
    <w:rsid w:val="00CC4DD0"/>
    <w:rsid w:val="00CD14AD"/>
    <w:rsid w:val="00CD3346"/>
    <w:rsid w:val="00CD3B80"/>
    <w:rsid w:val="00CD472F"/>
    <w:rsid w:val="00CD51C2"/>
    <w:rsid w:val="00CD5292"/>
    <w:rsid w:val="00CE0E19"/>
    <w:rsid w:val="00CE1312"/>
    <w:rsid w:val="00CE1375"/>
    <w:rsid w:val="00CE1459"/>
    <w:rsid w:val="00CE3C16"/>
    <w:rsid w:val="00CE431C"/>
    <w:rsid w:val="00CE5BE3"/>
    <w:rsid w:val="00CE629C"/>
    <w:rsid w:val="00CF1616"/>
    <w:rsid w:val="00CF21A5"/>
    <w:rsid w:val="00CF360A"/>
    <w:rsid w:val="00CF36DD"/>
    <w:rsid w:val="00CF5B19"/>
    <w:rsid w:val="00CF5B62"/>
    <w:rsid w:val="00CF6E20"/>
    <w:rsid w:val="00CF7567"/>
    <w:rsid w:val="00CF7C25"/>
    <w:rsid w:val="00D00A43"/>
    <w:rsid w:val="00D02381"/>
    <w:rsid w:val="00D0275F"/>
    <w:rsid w:val="00D04F30"/>
    <w:rsid w:val="00D10D78"/>
    <w:rsid w:val="00D11139"/>
    <w:rsid w:val="00D12A17"/>
    <w:rsid w:val="00D13821"/>
    <w:rsid w:val="00D14299"/>
    <w:rsid w:val="00D14CF1"/>
    <w:rsid w:val="00D15CA3"/>
    <w:rsid w:val="00D16B53"/>
    <w:rsid w:val="00D1738E"/>
    <w:rsid w:val="00D179BC"/>
    <w:rsid w:val="00D17DFE"/>
    <w:rsid w:val="00D17FD5"/>
    <w:rsid w:val="00D211EF"/>
    <w:rsid w:val="00D225FA"/>
    <w:rsid w:val="00D238E0"/>
    <w:rsid w:val="00D27C2B"/>
    <w:rsid w:val="00D32910"/>
    <w:rsid w:val="00D33743"/>
    <w:rsid w:val="00D37E33"/>
    <w:rsid w:val="00D4285A"/>
    <w:rsid w:val="00D44A5E"/>
    <w:rsid w:val="00D45AEE"/>
    <w:rsid w:val="00D46249"/>
    <w:rsid w:val="00D474F7"/>
    <w:rsid w:val="00D47FBB"/>
    <w:rsid w:val="00D507E6"/>
    <w:rsid w:val="00D519C6"/>
    <w:rsid w:val="00D51E4E"/>
    <w:rsid w:val="00D51EA4"/>
    <w:rsid w:val="00D53B1F"/>
    <w:rsid w:val="00D54685"/>
    <w:rsid w:val="00D605AD"/>
    <w:rsid w:val="00D6502D"/>
    <w:rsid w:val="00D653EC"/>
    <w:rsid w:val="00D70F27"/>
    <w:rsid w:val="00D71FB8"/>
    <w:rsid w:val="00D72B5F"/>
    <w:rsid w:val="00D72D70"/>
    <w:rsid w:val="00D74E36"/>
    <w:rsid w:val="00D7660A"/>
    <w:rsid w:val="00D77D32"/>
    <w:rsid w:val="00D804A6"/>
    <w:rsid w:val="00D8471E"/>
    <w:rsid w:val="00D84C02"/>
    <w:rsid w:val="00D8697C"/>
    <w:rsid w:val="00D870C5"/>
    <w:rsid w:val="00D8727E"/>
    <w:rsid w:val="00D87FA4"/>
    <w:rsid w:val="00D908EE"/>
    <w:rsid w:val="00D9415F"/>
    <w:rsid w:val="00D94327"/>
    <w:rsid w:val="00D94BF9"/>
    <w:rsid w:val="00D953CA"/>
    <w:rsid w:val="00D95D31"/>
    <w:rsid w:val="00D971CE"/>
    <w:rsid w:val="00DA03C7"/>
    <w:rsid w:val="00DA046F"/>
    <w:rsid w:val="00DA04F4"/>
    <w:rsid w:val="00DA15FE"/>
    <w:rsid w:val="00DA1F7C"/>
    <w:rsid w:val="00DA2867"/>
    <w:rsid w:val="00DA3D88"/>
    <w:rsid w:val="00DA6E34"/>
    <w:rsid w:val="00DA7CDF"/>
    <w:rsid w:val="00DB0C4F"/>
    <w:rsid w:val="00DB0FBE"/>
    <w:rsid w:val="00DB45CA"/>
    <w:rsid w:val="00DB46DD"/>
    <w:rsid w:val="00DB60EA"/>
    <w:rsid w:val="00DB7598"/>
    <w:rsid w:val="00DB7CEE"/>
    <w:rsid w:val="00DC25E0"/>
    <w:rsid w:val="00DC5E0B"/>
    <w:rsid w:val="00DC5F02"/>
    <w:rsid w:val="00DD0BF5"/>
    <w:rsid w:val="00DD0D05"/>
    <w:rsid w:val="00DD1293"/>
    <w:rsid w:val="00DD1FA5"/>
    <w:rsid w:val="00DD248A"/>
    <w:rsid w:val="00DD3EB1"/>
    <w:rsid w:val="00DD4247"/>
    <w:rsid w:val="00DD42E8"/>
    <w:rsid w:val="00DD7835"/>
    <w:rsid w:val="00DE4016"/>
    <w:rsid w:val="00DE5C55"/>
    <w:rsid w:val="00DE77EA"/>
    <w:rsid w:val="00DF014A"/>
    <w:rsid w:val="00DF2195"/>
    <w:rsid w:val="00DF274A"/>
    <w:rsid w:val="00DF4041"/>
    <w:rsid w:val="00DF615C"/>
    <w:rsid w:val="00DF78A8"/>
    <w:rsid w:val="00E01650"/>
    <w:rsid w:val="00E01D07"/>
    <w:rsid w:val="00E02AED"/>
    <w:rsid w:val="00E02C7C"/>
    <w:rsid w:val="00E046BC"/>
    <w:rsid w:val="00E140B6"/>
    <w:rsid w:val="00E14B26"/>
    <w:rsid w:val="00E14D32"/>
    <w:rsid w:val="00E14E00"/>
    <w:rsid w:val="00E153F9"/>
    <w:rsid w:val="00E2083F"/>
    <w:rsid w:val="00E22C24"/>
    <w:rsid w:val="00E253A4"/>
    <w:rsid w:val="00E26187"/>
    <w:rsid w:val="00E267E4"/>
    <w:rsid w:val="00E275BF"/>
    <w:rsid w:val="00E303CC"/>
    <w:rsid w:val="00E307C6"/>
    <w:rsid w:val="00E33339"/>
    <w:rsid w:val="00E33A31"/>
    <w:rsid w:val="00E33CE1"/>
    <w:rsid w:val="00E41374"/>
    <w:rsid w:val="00E4262F"/>
    <w:rsid w:val="00E439A5"/>
    <w:rsid w:val="00E45704"/>
    <w:rsid w:val="00E46B5D"/>
    <w:rsid w:val="00E508CA"/>
    <w:rsid w:val="00E51040"/>
    <w:rsid w:val="00E51F64"/>
    <w:rsid w:val="00E523DD"/>
    <w:rsid w:val="00E53055"/>
    <w:rsid w:val="00E53761"/>
    <w:rsid w:val="00E57677"/>
    <w:rsid w:val="00E57D54"/>
    <w:rsid w:val="00E630A5"/>
    <w:rsid w:val="00E6570C"/>
    <w:rsid w:val="00E6678B"/>
    <w:rsid w:val="00E71ECE"/>
    <w:rsid w:val="00E74502"/>
    <w:rsid w:val="00E75A04"/>
    <w:rsid w:val="00E8047D"/>
    <w:rsid w:val="00E81E01"/>
    <w:rsid w:val="00E85109"/>
    <w:rsid w:val="00E85E4D"/>
    <w:rsid w:val="00E87D8B"/>
    <w:rsid w:val="00E91482"/>
    <w:rsid w:val="00E92297"/>
    <w:rsid w:val="00E95CA2"/>
    <w:rsid w:val="00EA07E2"/>
    <w:rsid w:val="00EA0F9F"/>
    <w:rsid w:val="00EA0FF6"/>
    <w:rsid w:val="00EA21B0"/>
    <w:rsid w:val="00EA3181"/>
    <w:rsid w:val="00EA4392"/>
    <w:rsid w:val="00EA4D02"/>
    <w:rsid w:val="00EA7FA3"/>
    <w:rsid w:val="00EB0BAE"/>
    <w:rsid w:val="00EB21D7"/>
    <w:rsid w:val="00EB2E1C"/>
    <w:rsid w:val="00EB3816"/>
    <w:rsid w:val="00EB44B1"/>
    <w:rsid w:val="00EB52A7"/>
    <w:rsid w:val="00EB5F02"/>
    <w:rsid w:val="00EC2B32"/>
    <w:rsid w:val="00EC3040"/>
    <w:rsid w:val="00EC45AC"/>
    <w:rsid w:val="00EC4959"/>
    <w:rsid w:val="00EC7159"/>
    <w:rsid w:val="00EC7304"/>
    <w:rsid w:val="00ED10DA"/>
    <w:rsid w:val="00ED1E48"/>
    <w:rsid w:val="00ED2578"/>
    <w:rsid w:val="00ED6CE3"/>
    <w:rsid w:val="00ED7F36"/>
    <w:rsid w:val="00EE40BD"/>
    <w:rsid w:val="00EE6891"/>
    <w:rsid w:val="00EE7E8A"/>
    <w:rsid w:val="00EF2247"/>
    <w:rsid w:val="00EF2573"/>
    <w:rsid w:val="00EF2CD2"/>
    <w:rsid w:val="00EF300D"/>
    <w:rsid w:val="00EF33DC"/>
    <w:rsid w:val="00EF3A94"/>
    <w:rsid w:val="00EF4204"/>
    <w:rsid w:val="00EF6F98"/>
    <w:rsid w:val="00EF741D"/>
    <w:rsid w:val="00F004F2"/>
    <w:rsid w:val="00F005A6"/>
    <w:rsid w:val="00F0074A"/>
    <w:rsid w:val="00F017D2"/>
    <w:rsid w:val="00F03500"/>
    <w:rsid w:val="00F0362E"/>
    <w:rsid w:val="00F05289"/>
    <w:rsid w:val="00F05F70"/>
    <w:rsid w:val="00F074DF"/>
    <w:rsid w:val="00F10044"/>
    <w:rsid w:val="00F11C81"/>
    <w:rsid w:val="00F12235"/>
    <w:rsid w:val="00F122C8"/>
    <w:rsid w:val="00F14933"/>
    <w:rsid w:val="00F1594F"/>
    <w:rsid w:val="00F15F0C"/>
    <w:rsid w:val="00F16F75"/>
    <w:rsid w:val="00F220D6"/>
    <w:rsid w:val="00F23B0B"/>
    <w:rsid w:val="00F259F6"/>
    <w:rsid w:val="00F2600B"/>
    <w:rsid w:val="00F2730E"/>
    <w:rsid w:val="00F279A8"/>
    <w:rsid w:val="00F333DA"/>
    <w:rsid w:val="00F33A2B"/>
    <w:rsid w:val="00F33EC1"/>
    <w:rsid w:val="00F36A6F"/>
    <w:rsid w:val="00F36F12"/>
    <w:rsid w:val="00F40A8B"/>
    <w:rsid w:val="00F410BC"/>
    <w:rsid w:val="00F4179C"/>
    <w:rsid w:val="00F427CB"/>
    <w:rsid w:val="00F42C9B"/>
    <w:rsid w:val="00F43452"/>
    <w:rsid w:val="00F43F04"/>
    <w:rsid w:val="00F45CA7"/>
    <w:rsid w:val="00F45E4A"/>
    <w:rsid w:val="00F465E4"/>
    <w:rsid w:val="00F46B15"/>
    <w:rsid w:val="00F5056D"/>
    <w:rsid w:val="00F50C28"/>
    <w:rsid w:val="00F51B83"/>
    <w:rsid w:val="00F52657"/>
    <w:rsid w:val="00F53CDA"/>
    <w:rsid w:val="00F546A0"/>
    <w:rsid w:val="00F562B5"/>
    <w:rsid w:val="00F57A79"/>
    <w:rsid w:val="00F60162"/>
    <w:rsid w:val="00F60536"/>
    <w:rsid w:val="00F605E7"/>
    <w:rsid w:val="00F60D80"/>
    <w:rsid w:val="00F6194A"/>
    <w:rsid w:val="00F61F7E"/>
    <w:rsid w:val="00F62171"/>
    <w:rsid w:val="00F63726"/>
    <w:rsid w:val="00F64A5A"/>
    <w:rsid w:val="00F66D78"/>
    <w:rsid w:val="00F67AE6"/>
    <w:rsid w:val="00F67D80"/>
    <w:rsid w:val="00F706E6"/>
    <w:rsid w:val="00F72C3C"/>
    <w:rsid w:val="00F74E68"/>
    <w:rsid w:val="00F75D3D"/>
    <w:rsid w:val="00F77A7F"/>
    <w:rsid w:val="00F81C0B"/>
    <w:rsid w:val="00F83BD3"/>
    <w:rsid w:val="00F83CF2"/>
    <w:rsid w:val="00F85098"/>
    <w:rsid w:val="00F86424"/>
    <w:rsid w:val="00F86665"/>
    <w:rsid w:val="00F86767"/>
    <w:rsid w:val="00F87895"/>
    <w:rsid w:val="00F87D60"/>
    <w:rsid w:val="00F9146C"/>
    <w:rsid w:val="00F9159D"/>
    <w:rsid w:val="00F91A3C"/>
    <w:rsid w:val="00F92BD1"/>
    <w:rsid w:val="00F9331E"/>
    <w:rsid w:val="00F947F5"/>
    <w:rsid w:val="00F96D16"/>
    <w:rsid w:val="00F96DA9"/>
    <w:rsid w:val="00F979D3"/>
    <w:rsid w:val="00FA16F6"/>
    <w:rsid w:val="00FA1DD4"/>
    <w:rsid w:val="00FA26FA"/>
    <w:rsid w:val="00FA364B"/>
    <w:rsid w:val="00FA4EE8"/>
    <w:rsid w:val="00FA51E8"/>
    <w:rsid w:val="00FA5B47"/>
    <w:rsid w:val="00FA7318"/>
    <w:rsid w:val="00FA73D7"/>
    <w:rsid w:val="00FA7DE2"/>
    <w:rsid w:val="00FB18B0"/>
    <w:rsid w:val="00FB1F4A"/>
    <w:rsid w:val="00FB2CAD"/>
    <w:rsid w:val="00FB4153"/>
    <w:rsid w:val="00FB6396"/>
    <w:rsid w:val="00FB665F"/>
    <w:rsid w:val="00FB76E6"/>
    <w:rsid w:val="00FB7D5E"/>
    <w:rsid w:val="00FC5563"/>
    <w:rsid w:val="00FC5843"/>
    <w:rsid w:val="00FC5E7E"/>
    <w:rsid w:val="00FC66CE"/>
    <w:rsid w:val="00FC79E9"/>
    <w:rsid w:val="00FC7F87"/>
    <w:rsid w:val="00FD13BC"/>
    <w:rsid w:val="00FD1974"/>
    <w:rsid w:val="00FD22C0"/>
    <w:rsid w:val="00FD379F"/>
    <w:rsid w:val="00FD41CA"/>
    <w:rsid w:val="00FD5524"/>
    <w:rsid w:val="00FE0046"/>
    <w:rsid w:val="00FE1BE0"/>
    <w:rsid w:val="00FE2DCA"/>
    <w:rsid w:val="00FE393A"/>
    <w:rsid w:val="00FE3A34"/>
    <w:rsid w:val="00FE5BB9"/>
    <w:rsid w:val="00FE6662"/>
    <w:rsid w:val="00FE76E5"/>
    <w:rsid w:val="00FF0DBD"/>
    <w:rsid w:val="00FF1192"/>
    <w:rsid w:val="00FF309C"/>
    <w:rsid w:val="00FF3111"/>
    <w:rsid w:val="00FF3788"/>
    <w:rsid w:val="00FF4400"/>
    <w:rsid w:val="00FF49B4"/>
    <w:rsid w:val="00FF5321"/>
    <w:rsid w:val="00FF6B3C"/>
    <w:rsid w:val="00FF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947E0"/>
  <w15:docId w15:val="{DF10020D-6CB6-445F-8A41-A7AEF061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color w:val="002060"/>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2235"/>
    <w:rPr>
      <w:rFonts w:asciiTheme="minorHAnsi" w:hAnsiTheme="minorHAnsi"/>
    </w:rPr>
  </w:style>
  <w:style w:type="paragraph" w:styleId="Heading1">
    <w:name w:val="heading 1"/>
    <w:basedOn w:val="Normal"/>
    <w:next w:val="Normal"/>
    <w:link w:val="Heading1Char"/>
    <w:uiPriority w:val="9"/>
    <w:qFormat/>
    <w:rsid w:val="00AF091B"/>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DD"/>
    <w:pPr>
      <w:keepNext/>
      <w:keepLines/>
      <w:spacing w:before="240"/>
      <w:outlineLvl w:val="1"/>
    </w:pPr>
    <w:rPr>
      <w:rFonts w:asciiTheme="majorHAnsi" w:eastAsiaTheme="majorEastAsia" w:hAnsiTheme="majorHAnsi" w:cstheme="majorBidi"/>
      <w:b/>
      <w:bCs/>
      <w:i/>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235"/>
    <w:rPr>
      <w:rFonts w:asciiTheme="minorHAnsi" w:hAnsiTheme="minorHAnsi"/>
    </w:rPr>
  </w:style>
  <w:style w:type="character" w:customStyle="1" w:styleId="Heading1Char">
    <w:name w:val="Heading 1 Char"/>
    <w:basedOn w:val="DefaultParagraphFont"/>
    <w:link w:val="Heading1"/>
    <w:uiPriority w:val="9"/>
    <w:rsid w:val="00AF09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DD"/>
    <w:rPr>
      <w:rFonts w:asciiTheme="majorHAnsi" w:eastAsiaTheme="majorEastAsia" w:hAnsiTheme="majorHAnsi" w:cstheme="majorBidi"/>
      <w:b/>
      <w:bCs/>
      <w:i/>
      <w:color w:val="4F81BD" w:themeColor="accent1"/>
      <w:sz w:val="28"/>
      <w:szCs w:val="26"/>
    </w:rPr>
  </w:style>
  <w:style w:type="paragraph" w:styleId="Title">
    <w:name w:val="Title"/>
    <w:basedOn w:val="Normal"/>
    <w:next w:val="Normal"/>
    <w:link w:val="TitleChar"/>
    <w:uiPriority w:val="10"/>
    <w:qFormat/>
    <w:rsid w:val="00036D7F"/>
    <w:pPr>
      <w:pBdr>
        <w:bottom w:val="single" w:sz="8" w:space="4" w:color="4F81BD" w:themeColor="accent1"/>
      </w:pBdr>
      <w:spacing w:after="300"/>
      <w:contextualSpacing/>
    </w:pPr>
    <w:rPr>
      <w:rFonts w:asciiTheme="majorHAnsi" w:eastAsiaTheme="majorEastAsia"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036D7F"/>
    <w:rPr>
      <w:rFonts w:asciiTheme="majorHAnsi" w:eastAsiaTheme="majorEastAsia" w:hAnsiTheme="majorHAnsi" w:cstheme="majorBidi"/>
      <w:b/>
      <w:color w:val="17365D" w:themeColor="text2" w:themeShade="BF"/>
      <w:spacing w:val="5"/>
      <w:kern w:val="28"/>
      <w:sz w:val="40"/>
      <w:szCs w:val="52"/>
    </w:rPr>
  </w:style>
  <w:style w:type="paragraph" w:styleId="Header">
    <w:name w:val="header"/>
    <w:basedOn w:val="Normal"/>
    <w:link w:val="HeaderChar"/>
    <w:uiPriority w:val="99"/>
    <w:unhideWhenUsed/>
    <w:rsid w:val="00921D65"/>
    <w:pPr>
      <w:tabs>
        <w:tab w:val="center" w:pos="4680"/>
        <w:tab w:val="right" w:pos="9360"/>
      </w:tabs>
    </w:pPr>
  </w:style>
  <w:style w:type="character" w:customStyle="1" w:styleId="HeaderChar">
    <w:name w:val="Header Char"/>
    <w:basedOn w:val="DefaultParagraphFont"/>
    <w:link w:val="Header"/>
    <w:uiPriority w:val="99"/>
    <w:rsid w:val="00921D65"/>
    <w:rPr>
      <w:rFonts w:asciiTheme="minorHAnsi" w:hAnsiTheme="minorHAnsi"/>
      <w:sz w:val="22"/>
    </w:rPr>
  </w:style>
  <w:style w:type="paragraph" w:styleId="Footer">
    <w:name w:val="footer"/>
    <w:basedOn w:val="Normal"/>
    <w:link w:val="FooterChar"/>
    <w:uiPriority w:val="99"/>
    <w:unhideWhenUsed/>
    <w:rsid w:val="00921D65"/>
    <w:pPr>
      <w:tabs>
        <w:tab w:val="center" w:pos="4680"/>
        <w:tab w:val="right" w:pos="9360"/>
      </w:tabs>
    </w:pPr>
  </w:style>
  <w:style w:type="character" w:customStyle="1" w:styleId="FooterChar">
    <w:name w:val="Footer Char"/>
    <w:basedOn w:val="DefaultParagraphFont"/>
    <w:link w:val="Footer"/>
    <w:uiPriority w:val="99"/>
    <w:rsid w:val="00921D65"/>
    <w:rPr>
      <w:rFonts w:asciiTheme="minorHAnsi" w:hAnsiTheme="minorHAnsi"/>
      <w:sz w:val="22"/>
    </w:rPr>
  </w:style>
  <w:style w:type="table" w:styleId="TableGrid">
    <w:name w:val="Table Grid"/>
    <w:basedOn w:val="TableNormal"/>
    <w:uiPriority w:val="59"/>
    <w:rsid w:val="00DE5C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List,FooterText,numbered,Paragraphe de liste1,List Paragraph1,Bulletr List Paragraph,列出段落,列出段落1,List Paragraph2,List Paragraph21,Párrafo de lista1,Parágrafo da Lista1,リスト段落1,Listeafsnit1,List Paragraph11,Listenabsatz1,Bullet list"/>
    <w:basedOn w:val="Normal"/>
    <w:link w:val="ListParagraphChar"/>
    <w:uiPriority w:val="34"/>
    <w:qFormat/>
    <w:rsid w:val="00574A2A"/>
    <w:pPr>
      <w:ind w:left="720"/>
      <w:contextualSpacing/>
    </w:pPr>
  </w:style>
  <w:style w:type="character" w:styleId="Hyperlink">
    <w:name w:val="Hyperlink"/>
    <w:basedOn w:val="DefaultParagraphFont"/>
    <w:uiPriority w:val="99"/>
    <w:unhideWhenUsed/>
    <w:rsid w:val="00756B7D"/>
    <w:rPr>
      <w:color w:val="0000FF" w:themeColor="hyperlink"/>
      <w:u w:val="single"/>
    </w:rPr>
  </w:style>
  <w:style w:type="character" w:styleId="CommentReference">
    <w:name w:val="annotation reference"/>
    <w:basedOn w:val="DefaultParagraphFont"/>
    <w:uiPriority w:val="99"/>
    <w:semiHidden/>
    <w:unhideWhenUsed/>
    <w:rsid w:val="000C5549"/>
    <w:rPr>
      <w:sz w:val="16"/>
      <w:szCs w:val="16"/>
    </w:rPr>
  </w:style>
  <w:style w:type="paragraph" w:styleId="CommentText">
    <w:name w:val="annotation text"/>
    <w:basedOn w:val="Normal"/>
    <w:link w:val="CommentTextChar"/>
    <w:uiPriority w:val="99"/>
    <w:semiHidden/>
    <w:unhideWhenUsed/>
    <w:rsid w:val="000C5549"/>
    <w:rPr>
      <w:sz w:val="20"/>
      <w:szCs w:val="20"/>
    </w:rPr>
  </w:style>
  <w:style w:type="character" w:customStyle="1" w:styleId="CommentTextChar">
    <w:name w:val="Comment Text Char"/>
    <w:basedOn w:val="DefaultParagraphFont"/>
    <w:link w:val="CommentText"/>
    <w:uiPriority w:val="99"/>
    <w:semiHidden/>
    <w:rsid w:val="000C5549"/>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0C5549"/>
    <w:rPr>
      <w:b/>
      <w:bCs/>
    </w:rPr>
  </w:style>
  <w:style w:type="character" w:customStyle="1" w:styleId="CommentSubjectChar">
    <w:name w:val="Comment Subject Char"/>
    <w:basedOn w:val="CommentTextChar"/>
    <w:link w:val="CommentSubject"/>
    <w:uiPriority w:val="99"/>
    <w:semiHidden/>
    <w:rsid w:val="000C5549"/>
    <w:rPr>
      <w:rFonts w:asciiTheme="minorHAnsi" w:hAnsiTheme="minorHAnsi"/>
      <w:b/>
      <w:bCs/>
      <w:sz w:val="20"/>
      <w:szCs w:val="20"/>
    </w:rPr>
  </w:style>
  <w:style w:type="paragraph" w:styleId="BalloonText">
    <w:name w:val="Balloon Text"/>
    <w:basedOn w:val="Normal"/>
    <w:link w:val="BalloonTextChar"/>
    <w:uiPriority w:val="99"/>
    <w:semiHidden/>
    <w:unhideWhenUsed/>
    <w:rsid w:val="000C5549"/>
    <w:rPr>
      <w:rFonts w:ascii="Tahoma" w:hAnsi="Tahoma" w:cs="Tahoma"/>
      <w:sz w:val="16"/>
      <w:szCs w:val="16"/>
    </w:rPr>
  </w:style>
  <w:style w:type="character" w:customStyle="1" w:styleId="BalloonTextChar">
    <w:name w:val="Balloon Text Char"/>
    <w:basedOn w:val="DefaultParagraphFont"/>
    <w:link w:val="BalloonText"/>
    <w:uiPriority w:val="99"/>
    <w:semiHidden/>
    <w:rsid w:val="000C5549"/>
    <w:rPr>
      <w:rFonts w:ascii="Tahoma" w:hAnsi="Tahoma" w:cs="Tahoma"/>
      <w:sz w:val="16"/>
      <w:szCs w:val="16"/>
    </w:rPr>
  </w:style>
  <w:style w:type="paragraph" w:styleId="NormalWeb">
    <w:name w:val="Normal (Web)"/>
    <w:basedOn w:val="Normal"/>
    <w:uiPriority w:val="99"/>
    <w:unhideWhenUsed/>
    <w:rsid w:val="00993F44"/>
    <w:pPr>
      <w:spacing w:before="100" w:beforeAutospacing="1" w:after="100" w:afterAutospacing="1"/>
    </w:pPr>
    <w:rPr>
      <w:rFonts w:ascii="Times New Roman" w:eastAsia="Times New Roman" w:hAnsi="Times New Roman" w:cs="Times New Roman"/>
      <w:color w:val="auto"/>
      <w:sz w:val="24"/>
      <w:szCs w:val="24"/>
    </w:rPr>
  </w:style>
  <w:style w:type="character" w:styleId="PageNumber">
    <w:name w:val="page number"/>
    <w:basedOn w:val="DefaultParagraphFont"/>
    <w:rsid w:val="00121B7C"/>
  </w:style>
  <w:style w:type="character" w:styleId="FollowedHyperlink">
    <w:name w:val="FollowedHyperlink"/>
    <w:basedOn w:val="DefaultParagraphFont"/>
    <w:uiPriority w:val="99"/>
    <w:semiHidden/>
    <w:unhideWhenUsed/>
    <w:rsid w:val="00696596"/>
    <w:rPr>
      <w:color w:val="800080" w:themeColor="followedHyperlink"/>
      <w:u w:val="single"/>
    </w:rPr>
  </w:style>
  <w:style w:type="paragraph" w:styleId="PlainText">
    <w:name w:val="Plain Text"/>
    <w:basedOn w:val="Normal"/>
    <w:link w:val="PlainTextChar"/>
    <w:uiPriority w:val="99"/>
    <w:unhideWhenUsed/>
    <w:rsid w:val="00B87310"/>
    <w:rPr>
      <w:rFonts w:ascii="Consolas" w:hAnsi="Consolas" w:cs="Consolas"/>
      <w:color w:val="auto"/>
      <w:sz w:val="21"/>
      <w:szCs w:val="21"/>
    </w:rPr>
  </w:style>
  <w:style w:type="character" w:customStyle="1" w:styleId="PlainTextChar">
    <w:name w:val="Plain Text Char"/>
    <w:basedOn w:val="DefaultParagraphFont"/>
    <w:link w:val="PlainText"/>
    <w:uiPriority w:val="99"/>
    <w:rsid w:val="00B87310"/>
    <w:rPr>
      <w:rFonts w:ascii="Consolas" w:hAnsi="Consolas" w:cs="Consolas"/>
      <w:color w:val="auto"/>
      <w:sz w:val="21"/>
      <w:szCs w:val="21"/>
    </w:rPr>
  </w:style>
  <w:style w:type="paragraph" w:styleId="TOC2">
    <w:name w:val="toc 2"/>
    <w:basedOn w:val="Normal"/>
    <w:next w:val="Normal"/>
    <w:autoRedefine/>
    <w:uiPriority w:val="39"/>
    <w:unhideWhenUsed/>
    <w:qFormat/>
    <w:rsid w:val="00CE1375"/>
    <w:pPr>
      <w:spacing w:after="100" w:line="276" w:lineRule="auto"/>
      <w:ind w:left="220"/>
    </w:pPr>
    <w:rPr>
      <w:rFonts w:eastAsiaTheme="minorEastAsia"/>
      <w:color w:val="auto"/>
    </w:rPr>
  </w:style>
  <w:style w:type="paragraph" w:styleId="TOC1">
    <w:name w:val="toc 1"/>
    <w:basedOn w:val="Normal"/>
    <w:next w:val="Normal"/>
    <w:autoRedefine/>
    <w:uiPriority w:val="39"/>
    <w:unhideWhenUsed/>
    <w:rsid w:val="00A8542F"/>
    <w:pPr>
      <w:spacing w:after="100"/>
    </w:pPr>
    <w:rPr>
      <w:sz w:val="20"/>
      <w:szCs w:val="20"/>
    </w:rPr>
  </w:style>
  <w:style w:type="character" w:styleId="PlaceholderText">
    <w:name w:val="Placeholder Text"/>
    <w:basedOn w:val="DefaultParagraphFont"/>
    <w:uiPriority w:val="99"/>
    <w:semiHidden/>
    <w:rsid w:val="009A437C"/>
    <w:rPr>
      <w:color w:val="808080"/>
    </w:rPr>
  </w:style>
  <w:style w:type="paragraph" w:customStyle="1" w:styleId="CharCharCharChar">
    <w:name w:val="Char Char Char Char"/>
    <w:basedOn w:val="Normal"/>
    <w:rsid w:val="00412902"/>
    <w:pPr>
      <w:spacing w:after="160" w:line="240" w:lineRule="exact"/>
    </w:pPr>
    <w:rPr>
      <w:rFonts w:ascii="Tahoma" w:eastAsia="Times New Roman" w:hAnsi="Tahoma" w:cs="Times New Roman"/>
      <w:color w:val="auto"/>
      <w:sz w:val="20"/>
      <w:szCs w:val="20"/>
    </w:rPr>
  </w:style>
  <w:style w:type="character" w:customStyle="1" w:styleId="ListParagraphChar">
    <w:name w:val="List Paragraph Char"/>
    <w:aliases w:val="Bullet List Char,FooterText Char,numbered Char,Paragraphe de liste1 Char,List Paragraph1 Char,Bulletr List Paragraph Char,列出段落 Char,列出段落1 Char,List Paragraph2 Char,List Paragraph21 Char,Párrafo de lista1 Char,Parágrafo da Lista1 Char"/>
    <w:link w:val="ListParagraph"/>
    <w:uiPriority w:val="34"/>
    <w:locked/>
    <w:rsid w:val="00412902"/>
    <w:rPr>
      <w:rFonts w:asciiTheme="minorHAnsi" w:hAnsiTheme="minorHAnsi"/>
    </w:rPr>
  </w:style>
  <w:style w:type="paragraph" w:customStyle="1" w:styleId="Default">
    <w:name w:val="Default"/>
    <w:rsid w:val="00ED6CE3"/>
    <w:pPr>
      <w:autoSpaceDE w:val="0"/>
      <w:autoSpaceDN w:val="0"/>
      <w:adjustRightInd w:val="0"/>
    </w:pPr>
    <w:rPr>
      <w:rFonts w:ascii="Segoe UI" w:eastAsia="Calibri" w:hAnsi="Segoe UI" w:cs="Segoe UI"/>
      <w:color w:val="000000"/>
      <w:sz w:val="24"/>
      <w:szCs w:val="24"/>
      <w:lang w:eastAsia="ja-JP"/>
    </w:rPr>
  </w:style>
  <w:style w:type="paragraph" w:styleId="Revision">
    <w:name w:val="Revision"/>
    <w:hidden/>
    <w:uiPriority w:val="99"/>
    <w:semiHidden/>
    <w:rsid w:val="00215B35"/>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5219">
      <w:bodyDiv w:val="1"/>
      <w:marLeft w:val="0"/>
      <w:marRight w:val="0"/>
      <w:marTop w:val="0"/>
      <w:marBottom w:val="0"/>
      <w:divBdr>
        <w:top w:val="none" w:sz="0" w:space="0" w:color="auto"/>
        <w:left w:val="none" w:sz="0" w:space="0" w:color="auto"/>
        <w:bottom w:val="none" w:sz="0" w:space="0" w:color="auto"/>
        <w:right w:val="none" w:sz="0" w:space="0" w:color="auto"/>
      </w:divBdr>
      <w:divsChild>
        <w:div w:id="92436162">
          <w:marLeft w:val="374"/>
          <w:marRight w:val="0"/>
          <w:marTop w:val="0"/>
          <w:marBottom w:val="154"/>
          <w:divBdr>
            <w:top w:val="none" w:sz="0" w:space="0" w:color="auto"/>
            <w:left w:val="none" w:sz="0" w:space="0" w:color="auto"/>
            <w:bottom w:val="none" w:sz="0" w:space="0" w:color="auto"/>
            <w:right w:val="none" w:sz="0" w:space="0" w:color="auto"/>
          </w:divBdr>
        </w:div>
        <w:div w:id="879630098">
          <w:marLeft w:val="374"/>
          <w:marRight w:val="0"/>
          <w:marTop w:val="0"/>
          <w:marBottom w:val="154"/>
          <w:divBdr>
            <w:top w:val="none" w:sz="0" w:space="0" w:color="auto"/>
            <w:left w:val="none" w:sz="0" w:space="0" w:color="auto"/>
            <w:bottom w:val="none" w:sz="0" w:space="0" w:color="auto"/>
            <w:right w:val="none" w:sz="0" w:space="0" w:color="auto"/>
          </w:divBdr>
        </w:div>
        <w:div w:id="1221012762">
          <w:marLeft w:val="374"/>
          <w:marRight w:val="0"/>
          <w:marTop w:val="0"/>
          <w:marBottom w:val="154"/>
          <w:divBdr>
            <w:top w:val="none" w:sz="0" w:space="0" w:color="auto"/>
            <w:left w:val="none" w:sz="0" w:space="0" w:color="auto"/>
            <w:bottom w:val="none" w:sz="0" w:space="0" w:color="auto"/>
            <w:right w:val="none" w:sz="0" w:space="0" w:color="auto"/>
          </w:divBdr>
        </w:div>
        <w:div w:id="1273824232">
          <w:marLeft w:val="374"/>
          <w:marRight w:val="0"/>
          <w:marTop w:val="0"/>
          <w:marBottom w:val="154"/>
          <w:divBdr>
            <w:top w:val="none" w:sz="0" w:space="0" w:color="auto"/>
            <w:left w:val="none" w:sz="0" w:space="0" w:color="auto"/>
            <w:bottom w:val="none" w:sz="0" w:space="0" w:color="auto"/>
            <w:right w:val="none" w:sz="0" w:space="0" w:color="auto"/>
          </w:divBdr>
        </w:div>
        <w:div w:id="1306548130">
          <w:marLeft w:val="374"/>
          <w:marRight w:val="0"/>
          <w:marTop w:val="0"/>
          <w:marBottom w:val="154"/>
          <w:divBdr>
            <w:top w:val="none" w:sz="0" w:space="0" w:color="auto"/>
            <w:left w:val="none" w:sz="0" w:space="0" w:color="auto"/>
            <w:bottom w:val="none" w:sz="0" w:space="0" w:color="auto"/>
            <w:right w:val="none" w:sz="0" w:space="0" w:color="auto"/>
          </w:divBdr>
        </w:div>
        <w:div w:id="1346054626">
          <w:marLeft w:val="374"/>
          <w:marRight w:val="0"/>
          <w:marTop w:val="0"/>
          <w:marBottom w:val="154"/>
          <w:divBdr>
            <w:top w:val="none" w:sz="0" w:space="0" w:color="auto"/>
            <w:left w:val="none" w:sz="0" w:space="0" w:color="auto"/>
            <w:bottom w:val="none" w:sz="0" w:space="0" w:color="auto"/>
            <w:right w:val="none" w:sz="0" w:space="0" w:color="auto"/>
          </w:divBdr>
        </w:div>
      </w:divsChild>
    </w:div>
    <w:div w:id="43070818">
      <w:bodyDiv w:val="1"/>
      <w:marLeft w:val="0"/>
      <w:marRight w:val="0"/>
      <w:marTop w:val="0"/>
      <w:marBottom w:val="0"/>
      <w:divBdr>
        <w:top w:val="none" w:sz="0" w:space="0" w:color="auto"/>
        <w:left w:val="none" w:sz="0" w:space="0" w:color="auto"/>
        <w:bottom w:val="none" w:sz="0" w:space="0" w:color="auto"/>
        <w:right w:val="none" w:sz="0" w:space="0" w:color="auto"/>
      </w:divBdr>
    </w:div>
    <w:div w:id="93015254">
      <w:bodyDiv w:val="1"/>
      <w:marLeft w:val="0"/>
      <w:marRight w:val="0"/>
      <w:marTop w:val="0"/>
      <w:marBottom w:val="0"/>
      <w:divBdr>
        <w:top w:val="none" w:sz="0" w:space="0" w:color="auto"/>
        <w:left w:val="none" w:sz="0" w:space="0" w:color="auto"/>
        <w:bottom w:val="none" w:sz="0" w:space="0" w:color="auto"/>
        <w:right w:val="none" w:sz="0" w:space="0" w:color="auto"/>
      </w:divBdr>
    </w:div>
    <w:div w:id="406614291">
      <w:bodyDiv w:val="1"/>
      <w:marLeft w:val="0"/>
      <w:marRight w:val="0"/>
      <w:marTop w:val="0"/>
      <w:marBottom w:val="0"/>
      <w:divBdr>
        <w:top w:val="none" w:sz="0" w:space="0" w:color="auto"/>
        <w:left w:val="none" w:sz="0" w:space="0" w:color="auto"/>
        <w:bottom w:val="none" w:sz="0" w:space="0" w:color="auto"/>
        <w:right w:val="none" w:sz="0" w:space="0" w:color="auto"/>
      </w:divBdr>
    </w:div>
    <w:div w:id="429472474">
      <w:bodyDiv w:val="1"/>
      <w:marLeft w:val="0"/>
      <w:marRight w:val="0"/>
      <w:marTop w:val="0"/>
      <w:marBottom w:val="0"/>
      <w:divBdr>
        <w:top w:val="none" w:sz="0" w:space="0" w:color="auto"/>
        <w:left w:val="none" w:sz="0" w:space="0" w:color="auto"/>
        <w:bottom w:val="none" w:sz="0" w:space="0" w:color="auto"/>
        <w:right w:val="none" w:sz="0" w:space="0" w:color="auto"/>
      </w:divBdr>
      <w:divsChild>
        <w:div w:id="375397422">
          <w:marLeft w:val="274"/>
          <w:marRight w:val="0"/>
          <w:marTop w:val="0"/>
          <w:marBottom w:val="0"/>
          <w:divBdr>
            <w:top w:val="none" w:sz="0" w:space="0" w:color="auto"/>
            <w:left w:val="none" w:sz="0" w:space="0" w:color="auto"/>
            <w:bottom w:val="none" w:sz="0" w:space="0" w:color="auto"/>
            <w:right w:val="none" w:sz="0" w:space="0" w:color="auto"/>
          </w:divBdr>
        </w:div>
      </w:divsChild>
    </w:div>
    <w:div w:id="457145530">
      <w:bodyDiv w:val="1"/>
      <w:marLeft w:val="0"/>
      <w:marRight w:val="0"/>
      <w:marTop w:val="0"/>
      <w:marBottom w:val="0"/>
      <w:divBdr>
        <w:top w:val="none" w:sz="0" w:space="0" w:color="auto"/>
        <w:left w:val="none" w:sz="0" w:space="0" w:color="auto"/>
        <w:bottom w:val="none" w:sz="0" w:space="0" w:color="auto"/>
        <w:right w:val="none" w:sz="0" w:space="0" w:color="auto"/>
      </w:divBdr>
    </w:div>
    <w:div w:id="477578219">
      <w:bodyDiv w:val="1"/>
      <w:marLeft w:val="0"/>
      <w:marRight w:val="0"/>
      <w:marTop w:val="0"/>
      <w:marBottom w:val="0"/>
      <w:divBdr>
        <w:top w:val="none" w:sz="0" w:space="0" w:color="auto"/>
        <w:left w:val="none" w:sz="0" w:space="0" w:color="auto"/>
        <w:bottom w:val="none" w:sz="0" w:space="0" w:color="auto"/>
        <w:right w:val="none" w:sz="0" w:space="0" w:color="auto"/>
      </w:divBdr>
    </w:div>
    <w:div w:id="506407404">
      <w:bodyDiv w:val="1"/>
      <w:marLeft w:val="0"/>
      <w:marRight w:val="0"/>
      <w:marTop w:val="0"/>
      <w:marBottom w:val="0"/>
      <w:divBdr>
        <w:top w:val="none" w:sz="0" w:space="0" w:color="auto"/>
        <w:left w:val="none" w:sz="0" w:space="0" w:color="auto"/>
        <w:bottom w:val="none" w:sz="0" w:space="0" w:color="auto"/>
        <w:right w:val="none" w:sz="0" w:space="0" w:color="auto"/>
      </w:divBdr>
      <w:divsChild>
        <w:div w:id="553614612">
          <w:marLeft w:val="274"/>
          <w:marRight w:val="0"/>
          <w:marTop w:val="0"/>
          <w:marBottom w:val="0"/>
          <w:divBdr>
            <w:top w:val="none" w:sz="0" w:space="0" w:color="auto"/>
            <w:left w:val="none" w:sz="0" w:space="0" w:color="auto"/>
            <w:bottom w:val="none" w:sz="0" w:space="0" w:color="auto"/>
            <w:right w:val="none" w:sz="0" w:space="0" w:color="auto"/>
          </w:divBdr>
        </w:div>
        <w:div w:id="1124494642">
          <w:marLeft w:val="274"/>
          <w:marRight w:val="0"/>
          <w:marTop w:val="0"/>
          <w:marBottom w:val="0"/>
          <w:divBdr>
            <w:top w:val="none" w:sz="0" w:space="0" w:color="auto"/>
            <w:left w:val="none" w:sz="0" w:space="0" w:color="auto"/>
            <w:bottom w:val="none" w:sz="0" w:space="0" w:color="auto"/>
            <w:right w:val="none" w:sz="0" w:space="0" w:color="auto"/>
          </w:divBdr>
        </w:div>
        <w:div w:id="1366634486">
          <w:marLeft w:val="274"/>
          <w:marRight w:val="0"/>
          <w:marTop w:val="0"/>
          <w:marBottom w:val="0"/>
          <w:divBdr>
            <w:top w:val="none" w:sz="0" w:space="0" w:color="auto"/>
            <w:left w:val="none" w:sz="0" w:space="0" w:color="auto"/>
            <w:bottom w:val="none" w:sz="0" w:space="0" w:color="auto"/>
            <w:right w:val="none" w:sz="0" w:space="0" w:color="auto"/>
          </w:divBdr>
        </w:div>
      </w:divsChild>
    </w:div>
    <w:div w:id="541556016">
      <w:bodyDiv w:val="1"/>
      <w:marLeft w:val="0"/>
      <w:marRight w:val="0"/>
      <w:marTop w:val="0"/>
      <w:marBottom w:val="0"/>
      <w:divBdr>
        <w:top w:val="none" w:sz="0" w:space="0" w:color="auto"/>
        <w:left w:val="none" w:sz="0" w:space="0" w:color="auto"/>
        <w:bottom w:val="none" w:sz="0" w:space="0" w:color="auto"/>
        <w:right w:val="none" w:sz="0" w:space="0" w:color="auto"/>
      </w:divBdr>
    </w:div>
    <w:div w:id="605889330">
      <w:bodyDiv w:val="1"/>
      <w:marLeft w:val="0"/>
      <w:marRight w:val="0"/>
      <w:marTop w:val="0"/>
      <w:marBottom w:val="0"/>
      <w:divBdr>
        <w:top w:val="none" w:sz="0" w:space="0" w:color="auto"/>
        <w:left w:val="none" w:sz="0" w:space="0" w:color="auto"/>
        <w:bottom w:val="none" w:sz="0" w:space="0" w:color="auto"/>
        <w:right w:val="none" w:sz="0" w:space="0" w:color="auto"/>
      </w:divBdr>
      <w:divsChild>
        <w:div w:id="1147742248">
          <w:marLeft w:val="360"/>
          <w:marRight w:val="0"/>
          <w:marTop w:val="0"/>
          <w:marBottom w:val="0"/>
          <w:divBdr>
            <w:top w:val="none" w:sz="0" w:space="0" w:color="auto"/>
            <w:left w:val="none" w:sz="0" w:space="0" w:color="auto"/>
            <w:bottom w:val="none" w:sz="0" w:space="0" w:color="auto"/>
            <w:right w:val="none" w:sz="0" w:space="0" w:color="auto"/>
          </w:divBdr>
        </w:div>
      </w:divsChild>
    </w:div>
    <w:div w:id="609121816">
      <w:bodyDiv w:val="1"/>
      <w:marLeft w:val="0"/>
      <w:marRight w:val="0"/>
      <w:marTop w:val="0"/>
      <w:marBottom w:val="0"/>
      <w:divBdr>
        <w:top w:val="none" w:sz="0" w:space="0" w:color="auto"/>
        <w:left w:val="none" w:sz="0" w:space="0" w:color="auto"/>
        <w:bottom w:val="none" w:sz="0" w:space="0" w:color="auto"/>
        <w:right w:val="none" w:sz="0" w:space="0" w:color="auto"/>
      </w:divBdr>
    </w:div>
    <w:div w:id="617957643">
      <w:bodyDiv w:val="1"/>
      <w:marLeft w:val="0"/>
      <w:marRight w:val="0"/>
      <w:marTop w:val="0"/>
      <w:marBottom w:val="0"/>
      <w:divBdr>
        <w:top w:val="none" w:sz="0" w:space="0" w:color="auto"/>
        <w:left w:val="none" w:sz="0" w:space="0" w:color="auto"/>
        <w:bottom w:val="none" w:sz="0" w:space="0" w:color="auto"/>
        <w:right w:val="none" w:sz="0" w:space="0" w:color="auto"/>
      </w:divBdr>
      <w:divsChild>
        <w:div w:id="367995261">
          <w:marLeft w:val="274"/>
          <w:marRight w:val="0"/>
          <w:marTop w:val="67"/>
          <w:marBottom w:val="0"/>
          <w:divBdr>
            <w:top w:val="none" w:sz="0" w:space="0" w:color="auto"/>
            <w:left w:val="none" w:sz="0" w:space="0" w:color="auto"/>
            <w:bottom w:val="none" w:sz="0" w:space="0" w:color="auto"/>
            <w:right w:val="none" w:sz="0" w:space="0" w:color="auto"/>
          </w:divBdr>
        </w:div>
      </w:divsChild>
    </w:div>
    <w:div w:id="642777986">
      <w:bodyDiv w:val="1"/>
      <w:marLeft w:val="0"/>
      <w:marRight w:val="0"/>
      <w:marTop w:val="0"/>
      <w:marBottom w:val="0"/>
      <w:divBdr>
        <w:top w:val="none" w:sz="0" w:space="0" w:color="auto"/>
        <w:left w:val="none" w:sz="0" w:space="0" w:color="auto"/>
        <w:bottom w:val="none" w:sz="0" w:space="0" w:color="auto"/>
        <w:right w:val="none" w:sz="0" w:space="0" w:color="auto"/>
      </w:divBdr>
      <w:divsChild>
        <w:div w:id="25914537">
          <w:marLeft w:val="446"/>
          <w:marRight w:val="0"/>
          <w:marTop w:val="0"/>
          <w:marBottom w:val="0"/>
          <w:divBdr>
            <w:top w:val="none" w:sz="0" w:space="0" w:color="auto"/>
            <w:left w:val="none" w:sz="0" w:space="0" w:color="auto"/>
            <w:bottom w:val="none" w:sz="0" w:space="0" w:color="auto"/>
            <w:right w:val="none" w:sz="0" w:space="0" w:color="auto"/>
          </w:divBdr>
        </w:div>
      </w:divsChild>
    </w:div>
    <w:div w:id="717053505">
      <w:bodyDiv w:val="1"/>
      <w:marLeft w:val="0"/>
      <w:marRight w:val="0"/>
      <w:marTop w:val="0"/>
      <w:marBottom w:val="0"/>
      <w:divBdr>
        <w:top w:val="none" w:sz="0" w:space="0" w:color="auto"/>
        <w:left w:val="none" w:sz="0" w:space="0" w:color="auto"/>
        <w:bottom w:val="none" w:sz="0" w:space="0" w:color="auto"/>
        <w:right w:val="none" w:sz="0" w:space="0" w:color="auto"/>
      </w:divBdr>
      <w:divsChild>
        <w:div w:id="1269311145">
          <w:marLeft w:val="360"/>
          <w:marRight w:val="0"/>
          <w:marTop w:val="0"/>
          <w:marBottom w:val="0"/>
          <w:divBdr>
            <w:top w:val="none" w:sz="0" w:space="0" w:color="auto"/>
            <w:left w:val="none" w:sz="0" w:space="0" w:color="auto"/>
            <w:bottom w:val="none" w:sz="0" w:space="0" w:color="auto"/>
            <w:right w:val="none" w:sz="0" w:space="0" w:color="auto"/>
          </w:divBdr>
        </w:div>
      </w:divsChild>
    </w:div>
    <w:div w:id="737899817">
      <w:bodyDiv w:val="1"/>
      <w:marLeft w:val="0"/>
      <w:marRight w:val="0"/>
      <w:marTop w:val="0"/>
      <w:marBottom w:val="0"/>
      <w:divBdr>
        <w:top w:val="none" w:sz="0" w:space="0" w:color="auto"/>
        <w:left w:val="none" w:sz="0" w:space="0" w:color="auto"/>
        <w:bottom w:val="none" w:sz="0" w:space="0" w:color="auto"/>
        <w:right w:val="none" w:sz="0" w:space="0" w:color="auto"/>
      </w:divBdr>
      <w:divsChild>
        <w:div w:id="394359163">
          <w:marLeft w:val="547"/>
          <w:marRight w:val="0"/>
          <w:marTop w:val="67"/>
          <w:marBottom w:val="0"/>
          <w:divBdr>
            <w:top w:val="none" w:sz="0" w:space="0" w:color="auto"/>
            <w:left w:val="none" w:sz="0" w:space="0" w:color="auto"/>
            <w:bottom w:val="none" w:sz="0" w:space="0" w:color="auto"/>
            <w:right w:val="none" w:sz="0" w:space="0" w:color="auto"/>
          </w:divBdr>
        </w:div>
      </w:divsChild>
    </w:div>
    <w:div w:id="760763198">
      <w:bodyDiv w:val="1"/>
      <w:marLeft w:val="0"/>
      <w:marRight w:val="0"/>
      <w:marTop w:val="0"/>
      <w:marBottom w:val="0"/>
      <w:divBdr>
        <w:top w:val="none" w:sz="0" w:space="0" w:color="auto"/>
        <w:left w:val="none" w:sz="0" w:space="0" w:color="auto"/>
        <w:bottom w:val="none" w:sz="0" w:space="0" w:color="auto"/>
        <w:right w:val="none" w:sz="0" w:space="0" w:color="auto"/>
      </w:divBdr>
      <w:divsChild>
        <w:div w:id="1421371924">
          <w:marLeft w:val="547"/>
          <w:marRight w:val="0"/>
          <w:marTop w:val="67"/>
          <w:marBottom w:val="0"/>
          <w:divBdr>
            <w:top w:val="none" w:sz="0" w:space="0" w:color="auto"/>
            <w:left w:val="none" w:sz="0" w:space="0" w:color="auto"/>
            <w:bottom w:val="none" w:sz="0" w:space="0" w:color="auto"/>
            <w:right w:val="none" w:sz="0" w:space="0" w:color="auto"/>
          </w:divBdr>
        </w:div>
      </w:divsChild>
    </w:div>
    <w:div w:id="770469884">
      <w:bodyDiv w:val="1"/>
      <w:marLeft w:val="0"/>
      <w:marRight w:val="0"/>
      <w:marTop w:val="0"/>
      <w:marBottom w:val="0"/>
      <w:divBdr>
        <w:top w:val="none" w:sz="0" w:space="0" w:color="auto"/>
        <w:left w:val="none" w:sz="0" w:space="0" w:color="auto"/>
        <w:bottom w:val="none" w:sz="0" w:space="0" w:color="auto"/>
        <w:right w:val="none" w:sz="0" w:space="0" w:color="auto"/>
      </w:divBdr>
    </w:div>
    <w:div w:id="820460102">
      <w:bodyDiv w:val="1"/>
      <w:marLeft w:val="0"/>
      <w:marRight w:val="0"/>
      <w:marTop w:val="0"/>
      <w:marBottom w:val="0"/>
      <w:divBdr>
        <w:top w:val="none" w:sz="0" w:space="0" w:color="auto"/>
        <w:left w:val="none" w:sz="0" w:space="0" w:color="auto"/>
        <w:bottom w:val="none" w:sz="0" w:space="0" w:color="auto"/>
        <w:right w:val="none" w:sz="0" w:space="0" w:color="auto"/>
      </w:divBdr>
      <w:divsChild>
        <w:div w:id="354037511">
          <w:marLeft w:val="360"/>
          <w:marRight w:val="0"/>
          <w:marTop w:val="0"/>
          <w:marBottom w:val="0"/>
          <w:divBdr>
            <w:top w:val="none" w:sz="0" w:space="0" w:color="auto"/>
            <w:left w:val="none" w:sz="0" w:space="0" w:color="auto"/>
            <w:bottom w:val="none" w:sz="0" w:space="0" w:color="auto"/>
            <w:right w:val="none" w:sz="0" w:space="0" w:color="auto"/>
          </w:divBdr>
        </w:div>
      </w:divsChild>
    </w:div>
    <w:div w:id="931662639">
      <w:bodyDiv w:val="1"/>
      <w:marLeft w:val="0"/>
      <w:marRight w:val="0"/>
      <w:marTop w:val="0"/>
      <w:marBottom w:val="0"/>
      <w:divBdr>
        <w:top w:val="none" w:sz="0" w:space="0" w:color="auto"/>
        <w:left w:val="none" w:sz="0" w:space="0" w:color="auto"/>
        <w:bottom w:val="none" w:sz="0" w:space="0" w:color="auto"/>
        <w:right w:val="none" w:sz="0" w:space="0" w:color="auto"/>
      </w:divBdr>
      <w:divsChild>
        <w:div w:id="146628649">
          <w:marLeft w:val="360"/>
          <w:marRight w:val="0"/>
          <w:marTop w:val="0"/>
          <w:marBottom w:val="0"/>
          <w:divBdr>
            <w:top w:val="none" w:sz="0" w:space="0" w:color="auto"/>
            <w:left w:val="none" w:sz="0" w:space="0" w:color="auto"/>
            <w:bottom w:val="none" w:sz="0" w:space="0" w:color="auto"/>
            <w:right w:val="none" w:sz="0" w:space="0" w:color="auto"/>
          </w:divBdr>
        </w:div>
      </w:divsChild>
    </w:div>
    <w:div w:id="949509802">
      <w:bodyDiv w:val="1"/>
      <w:marLeft w:val="0"/>
      <w:marRight w:val="0"/>
      <w:marTop w:val="0"/>
      <w:marBottom w:val="0"/>
      <w:divBdr>
        <w:top w:val="none" w:sz="0" w:space="0" w:color="auto"/>
        <w:left w:val="none" w:sz="0" w:space="0" w:color="auto"/>
        <w:bottom w:val="none" w:sz="0" w:space="0" w:color="auto"/>
        <w:right w:val="none" w:sz="0" w:space="0" w:color="auto"/>
      </w:divBdr>
      <w:divsChild>
        <w:div w:id="986470825">
          <w:marLeft w:val="547"/>
          <w:marRight w:val="0"/>
          <w:marTop w:val="67"/>
          <w:marBottom w:val="0"/>
          <w:divBdr>
            <w:top w:val="none" w:sz="0" w:space="0" w:color="auto"/>
            <w:left w:val="none" w:sz="0" w:space="0" w:color="auto"/>
            <w:bottom w:val="none" w:sz="0" w:space="0" w:color="auto"/>
            <w:right w:val="none" w:sz="0" w:space="0" w:color="auto"/>
          </w:divBdr>
        </w:div>
      </w:divsChild>
    </w:div>
    <w:div w:id="962421173">
      <w:bodyDiv w:val="1"/>
      <w:marLeft w:val="0"/>
      <w:marRight w:val="0"/>
      <w:marTop w:val="0"/>
      <w:marBottom w:val="0"/>
      <w:divBdr>
        <w:top w:val="none" w:sz="0" w:space="0" w:color="auto"/>
        <w:left w:val="none" w:sz="0" w:space="0" w:color="auto"/>
        <w:bottom w:val="none" w:sz="0" w:space="0" w:color="auto"/>
        <w:right w:val="none" w:sz="0" w:space="0" w:color="auto"/>
      </w:divBdr>
    </w:div>
    <w:div w:id="967051835">
      <w:bodyDiv w:val="1"/>
      <w:marLeft w:val="0"/>
      <w:marRight w:val="0"/>
      <w:marTop w:val="0"/>
      <w:marBottom w:val="0"/>
      <w:divBdr>
        <w:top w:val="none" w:sz="0" w:space="0" w:color="auto"/>
        <w:left w:val="none" w:sz="0" w:space="0" w:color="auto"/>
        <w:bottom w:val="none" w:sz="0" w:space="0" w:color="auto"/>
        <w:right w:val="none" w:sz="0" w:space="0" w:color="auto"/>
      </w:divBdr>
      <w:divsChild>
        <w:div w:id="513806495">
          <w:marLeft w:val="547"/>
          <w:marRight w:val="0"/>
          <w:marTop w:val="67"/>
          <w:marBottom w:val="0"/>
          <w:divBdr>
            <w:top w:val="none" w:sz="0" w:space="0" w:color="auto"/>
            <w:left w:val="none" w:sz="0" w:space="0" w:color="auto"/>
            <w:bottom w:val="none" w:sz="0" w:space="0" w:color="auto"/>
            <w:right w:val="none" w:sz="0" w:space="0" w:color="auto"/>
          </w:divBdr>
        </w:div>
      </w:divsChild>
    </w:div>
    <w:div w:id="1007559452">
      <w:bodyDiv w:val="1"/>
      <w:marLeft w:val="0"/>
      <w:marRight w:val="0"/>
      <w:marTop w:val="0"/>
      <w:marBottom w:val="0"/>
      <w:divBdr>
        <w:top w:val="none" w:sz="0" w:space="0" w:color="auto"/>
        <w:left w:val="none" w:sz="0" w:space="0" w:color="auto"/>
        <w:bottom w:val="none" w:sz="0" w:space="0" w:color="auto"/>
        <w:right w:val="none" w:sz="0" w:space="0" w:color="auto"/>
      </w:divBdr>
      <w:divsChild>
        <w:div w:id="159006833">
          <w:marLeft w:val="446"/>
          <w:marRight w:val="0"/>
          <w:marTop w:val="0"/>
          <w:marBottom w:val="0"/>
          <w:divBdr>
            <w:top w:val="none" w:sz="0" w:space="0" w:color="auto"/>
            <w:left w:val="none" w:sz="0" w:space="0" w:color="auto"/>
            <w:bottom w:val="none" w:sz="0" w:space="0" w:color="auto"/>
            <w:right w:val="none" w:sz="0" w:space="0" w:color="auto"/>
          </w:divBdr>
        </w:div>
      </w:divsChild>
    </w:div>
    <w:div w:id="1023433473">
      <w:bodyDiv w:val="1"/>
      <w:marLeft w:val="0"/>
      <w:marRight w:val="0"/>
      <w:marTop w:val="0"/>
      <w:marBottom w:val="0"/>
      <w:divBdr>
        <w:top w:val="none" w:sz="0" w:space="0" w:color="auto"/>
        <w:left w:val="none" w:sz="0" w:space="0" w:color="auto"/>
        <w:bottom w:val="none" w:sz="0" w:space="0" w:color="auto"/>
        <w:right w:val="none" w:sz="0" w:space="0" w:color="auto"/>
      </w:divBdr>
      <w:divsChild>
        <w:div w:id="755784755">
          <w:marLeft w:val="547"/>
          <w:marRight w:val="0"/>
          <w:marTop w:val="96"/>
          <w:marBottom w:val="0"/>
          <w:divBdr>
            <w:top w:val="none" w:sz="0" w:space="0" w:color="auto"/>
            <w:left w:val="none" w:sz="0" w:space="0" w:color="auto"/>
            <w:bottom w:val="none" w:sz="0" w:space="0" w:color="auto"/>
            <w:right w:val="none" w:sz="0" w:space="0" w:color="auto"/>
          </w:divBdr>
        </w:div>
      </w:divsChild>
    </w:div>
    <w:div w:id="1029989465">
      <w:bodyDiv w:val="1"/>
      <w:marLeft w:val="0"/>
      <w:marRight w:val="0"/>
      <w:marTop w:val="0"/>
      <w:marBottom w:val="0"/>
      <w:divBdr>
        <w:top w:val="none" w:sz="0" w:space="0" w:color="auto"/>
        <w:left w:val="none" w:sz="0" w:space="0" w:color="auto"/>
        <w:bottom w:val="none" w:sz="0" w:space="0" w:color="auto"/>
        <w:right w:val="none" w:sz="0" w:space="0" w:color="auto"/>
      </w:divBdr>
    </w:div>
    <w:div w:id="1034769278">
      <w:bodyDiv w:val="1"/>
      <w:marLeft w:val="0"/>
      <w:marRight w:val="0"/>
      <w:marTop w:val="0"/>
      <w:marBottom w:val="0"/>
      <w:divBdr>
        <w:top w:val="none" w:sz="0" w:space="0" w:color="auto"/>
        <w:left w:val="none" w:sz="0" w:space="0" w:color="auto"/>
        <w:bottom w:val="none" w:sz="0" w:space="0" w:color="auto"/>
        <w:right w:val="none" w:sz="0" w:space="0" w:color="auto"/>
      </w:divBdr>
      <w:divsChild>
        <w:div w:id="408619677">
          <w:marLeft w:val="547"/>
          <w:marRight w:val="0"/>
          <w:marTop w:val="67"/>
          <w:marBottom w:val="0"/>
          <w:divBdr>
            <w:top w:val="none" w:sz="0" w:space="0" w:color="auto"/>
            <w:left w:val="none" w:sz="0" w:space="0" w:color="auto"/>
            <w:bottom w:val="none" w:sz="0" w:space="0" w:color="auto"/>
            <w:right w:val="none" w:sz="0" w:space="0" w:color="auto"/>
          </w:divBdr>
        </w:div>
      </w:divsChild>
    </w:div>
    <w:div w:id="1074090118">
      <w:bodyDiv w:val="1"/>
      <w:marLeft w:val="0"/>
      <w:marRight w:val="0"/>
      <w:marTop w:val="0"/>
      <w:marBottom w:val="0"/>
      <w:divBdr>
        <w:top w:val="none" w:sz="0" w:space="0" w:color="auto"/>
        <w:left w:val="none" w:sz="0" w:space="0" w:color="auto"/>
        <w:bottom w:val="none" w:sz="0" w:space="0" w:color="auto"/>
        <w:right w:val="none" w:sz="0" w:space="0" w:color="auto"/>
      </w:divBdr>
    </w:div>
    <w:div w:id="1094587960">
      <w:bodyDiv w:val="1"/>
      <w:marLeft w:val="0"/>
      <w:marRight w:val="0"/>
      <w:marTop w:val="0"/>
      <w:marBottom w:val="0"/>
      <w:divBdr>
        <w:top w:val="none" w:sz="0" w:space="0" w:color="auto"/>
        <w:left w:val="none" w:sz="0" w:space="0" w:color="auto"/>
        <w:bottom w:val="none" w:sz="0" w:space="0" w:color="auto"/>
        <w:right w:val="none" w:sz="0" w:space="0" w:color="auto"/>
      </w:divBdr>
      <w:divsChild>
        <w:div w:id="926887370">
          <w:marLeft w:val="547"/>
          <w:marRight w:val="0"/>
          <w:marTop w:val="67"/>
          <w:marBottom w:val="0"/>
          <w:divBdr>
            <w:top w:val="none" w:sz="0" w:space="0" w:color="auto"/>
            <w:left w:val="none" w:sz="0" w:space="0" w:color="auto"/>
            <w:bottom w:val="none" w:sz="0" w:space="0" w:color="auto"/>
            <w:right w:val="none" w:sz="0" w:space="0" w:color="auto"/>
          </w:divBdr>
        </w:div>
      </w:divsChild>
    </w:div>
    <w:div w:id="1121531413">
      <w:bodyDiv w:val="1"/>
      <w:marLeft w:val="0"/>
      <w:marRight w:val="0"/>
      <w:marTop w:val="0"/>
      <w:marBottom w:val="0"/>
      <w:divBdr>
        <w:top w:val="none" w:sz="0" w:space="0" w:color="auto"/>
        <w:left w:val="none" w:sz="0" w:space="0" w:color="auto"/>
        <w:bottom w:val="none" w:sz="0" w:space="0" w:color="auto"/>
        <w:right w:val="none" w:sz="0" w:space="0" w:color="auto"/>
      </w:divBdr>
      <w:divsChild>
        <w:div w:id="731736733">
          <w:marLeft w:val="259"/>
          <w:marRight w:val="0"/>
          <w:marTop w:val="0"/>
          <w:marBottom w:val="58"/>
          <w:divBdr>
            <w:top w:val="none" w:sz="0" w:space="0" w:color="auto"/>
            <w:left w:val="none" w:sz="0" w:space="0" w:color="auto"/>
            <w:bottom w:val="none" w:sz="0" w:space="0" w:color="auto"/>
            <w:right w:val="none" w:sz="0" w:space="0" w:color="auto"/>
          </w:divBdr>
        </w:div>
      </w:divsChild>
    </w:div>
    <w:div w:id="1142691433">
      <w:bodyDiv w:val="1"/>
      <w:marLeft w:val="0"/>
      <w:marRight w:val="0"/>
      <w:marTop w:val="0"/>
      <w:marBottom w:val="0"/>
      <w:divBdr>
        <w:top w:val="none" w:sz="0" w:space="0" w:color="auto"/>
        <w:left w:val="none" w:sz="0" w:space="0" w:color="auto"/>
        <w:bottom w:val="none" w:sz="0" w:space="0" w:color="auto"/>
        <w:right w:val="none" w:sz="0" w:space="0" w:color="auto"/>
      </w:divBdr>
      <w:divsChild>
        <w:div w:id="1745297028">
          <w:marLeft w:val="446"/>
          <w:marRight w:val="0"/>
          <w:marTop w:val="0"/>
          <w:marBottom w:val="0"/>
          <w:divBdr>
            <w:top w:val="none" w:sz="0" w:space="0" w:color="auto"/>
            <w:left w:val="none" w:sz="0" w:space="0" w:color="auto"/>
            <w:bottom w:val="none" w:sz="0" w:space="0" w:color="auto"/>
            <w:right w:val="none" w:sz="0" w:space="0" w:color="auto"/>
          </w:divBdr>
        </w:div>
      </w:divsChild>
    </w:div>
    <w:div w:id="1245067985">
      <w:bodyDiv w:val="1"/>
      <w:marLeft w:val="0"/>
      <w:marRight w:val="0"/>
      <w:marTop w:val="0"/>
      <w:marBottom w:val="0"/>
      <w:divBdr>
        <w:top w:val="none" w:sz="0" w:space="0" w:color="auto"/>
        <w:left w:val="none" w:sz="0" w:space="0" w:color="auto"/>
        <w:bottom w:val="none" w:sz="0" w:space="0" w:color="auto"/>
        <w:right w:val="none" w:sz="0" w:space="0" w:color="auto"/>
      </w:divBdr>
      <w:divsChild>
        <w:div w:id="222255305">
          <w:marLeft w:val="446"/>
          <w:marRight w:val="0"/>
          <w:marTop w:val="0"/>
          <w:marBottom w:val="0"/>
          <w:divBdr>
            <w:top w:val="none" w:sz="0" w:space="0" w:color="auto"/>
            <w:left w:val="none" w:sz="0" w:space="0" w:color="auto"/>
            <w:bottom w:val="none" w:sz="0" w:space="0" w:color="auto"/>
            <w:right w:val="none" w:sz="0" w:space="0" w:color="auto"/>
          </w:divBdr>
        </w:div>
      </w:divsChild>
    </w:div>
    <w:div w:id="1253658813">
      <w:bodyDiv w:val="1"/>
      <w:marLeft w:val="0"/>
      <w:marRight w:val="0"/>
      <w:marTop w:val="0"/>
      <w:marBottom w:val="0"/>
      <w:divBdr>
        <w:top w:val="none" w:sz="0" w:space="0" w:color="auto"/>
        <w:left w:val="none" w:sz="0" w:space="0" w:color="auto"/>
        <w:bottom w:val="none" w:sz="0" w:space="0" w:color="auto"/>
        <w:right w:val="none" w:sz="0" w:space="0" w:color="auto"/>
      </w:divBdr>
    </w:div>
    <w:div w:id="1269392354">
      <w:bodyDiv w:val="1"/>
      <w:marLeft w:val="0"/>
      <w:marRight w:val="0"/>
      <w:marTop w:val="0"/>
      <w:marBottom w:val="0"/>
      <w:divBdr>
        <w:top w:val="none" w:sz="0" w:space="0" w:color="auto"/>
        <w:left w:val="none" w:sz="0" w:space="0" w:color="auto"/>
        <w:bottom w:val="none" w:sz="0" w:space="0" w:color="auto"/>
        <w:right w:val="none" w:sz="0" w:space="0" w:color="auto"/>
      </w:divBdr>
      <w:divsChild>
        <w:div w:id="66611993">
          <w:marLeft w:val="360"/>
          <w:marRight w:val="0"/>
          <w:marTop w:val="0"/>
          <w:marBottom w:val="0"/>
          <w:divBdr>
            <w:top w:val="none" w:sz="0" w:space="0" w:color="auto"/>
            <w:left w:val="none" w:sz="0" w:space="0" w:color="auto"/>
            <w:bottom w:val="none" w:sz="0" w:space="0" w:color="auto"/>
            <w:right w:val="none" w:sz="0" w:space="0" w:color="auto"/>
          </w:divBdr>
        </w:div>
      </w:divsChild>
    </w:div>
    <w:div w:id="1280531569">
      <w:bodyDiv w:val="1"/>
      <w:marLeft w:val="0"/>
      <w:marRight w:val="0"/>
      <w:marTop w:val="0"/>
      <w:marBottom w:val="0"/>
      <w:divBdr>
        <w:top w:val="none" w:sz="0" w:space="0" w:color="auto"/>
        <w:left w:val="none" w:sz="0" w:space="0" w:color="auto"/>
        <w:bottom w:val="none" w:sz="0" w:space="0" w:color="auto"/>
        <w:right w:val="none" w:sz="0" w:space="0" w:color="auto"/>
      </w:divBdr>
    </w:div>
    <w:div w:id="1352412000">
      <w:bodyDiv w:val="1"/>
      <w:marLeft w:val="0"/>
      <w:marRight w:val="0"/>
      <w:marTop w:val="0"/>
      <w:marBottom w:val="0"/>
      <w:divBdr>
        <w:top w:val="none" w:sz="0" w:space="0" w:color="auto"/>
        <w:left w:val="none" w:sz="0" w:space="0" w:color="auto"/>
        <w:bottom w:val="none" w:sz="0" w:space="0" w:color="auto"/>
        <w:right w:val="none" w:sz="0" w:space="0" w:color="auto"/>
      </w:divBdr>
      <w:divsChild>
        <w:div w:id="345060364">
          <w:marLeft w:val="446"/>
          <w:marRight w:val="0"/>
          <w:marTop w:val="0"/>
          <w:marBottom w:val="0"/>
          <w:divBdr>
            <w:top w:val="none" w:sz="0" w:space="0" w:color="auto"/>
            <w:left w:val="none" w:sz="0" w:space="0" w:color="auto"/>
            <w:bottom w:val="none" w:sz="0" w:space="0" w:color="auto"/>
            <w:right w:val="none" w:sz="0" w:space="0" w:color="auto"/>
          </w:divBdr>
        </w:div>
        <w:div w:id="751775912">
          <w:marLeft w:val="446"/>
          <w:marRight w:val="0"/>
          <w:marTop w:val="0"/>
          <w:marBottom w:val="0"/>
          <w:divBdr>
            <w:top w:val="none" w:sz="0" w:space="0" w:color="auto"/>
            <w:left w:val="none" w:sz="0" w:space="0" w:color="auto"/>
            <w:bottom w:val="none" w:sz="0" w:space="0" w:color="auto"/>
            <w:right w:val="none" w:sz="0" w:space="0" w:color="auto"/>
          </w:divBdr>
        </w:div>
        <w:div w:id="1201166059">
          <w:marLeft w:val="446"/>
          <w:marRight w:val="0"/>
          <w:marTop w:val="0"/>
          <w:marBottom w:val="0"/>
          <w:divBdr>
            <w:top w:val="none" w:sz="0" w:space="0" w:color="auto"/>
            <w:left w:val="none" w:sz="0" w:space="0" w:color="auto"/>
            <w:bottom w:val="none" w:sz="0" w:space="0" w:color="auto"/>
            <w:right w:val="none" w:sz="0" w:space="0" w:color="auto"/>
          </w:divBdr>
        </w:div>
        <w:div w:id="1488981400">
          <w:marLeft w:val="446"/>
          <w:marRight w:val="0"/>
          <w:marTop w:val="0"/>
          <w:marBottom w:val="0"/>
          <w:divBdr>
            <w:top w:val="none" w:sz="0" w:space="0" w:color="auto"/>
            <w:left w:val="none" w:sz="0" w:space="0" w:color="auto"/>
            <w:bottom w:val="none" w:sz="0" w:space="0" w:color="auto"/>
            <w:right w:val="none" w:sz="0" w:space="0" w:color="auto"/>
          </w:divBdr>
        </w:div>
        <w:div w:id="1927376372">
          <w:marLeft w:val="446"/>
          <w:marRight w:val="0"/>
          <w:marTop w:val="0"/>
          <w:marBottom w:val="0"/>
          <w:divBdr>
            <w:top w:val="none" w:sz="0" w:space="0" w:color="auto"/>
            <w:left w:val="none" w:sz="0" w:space="0" w:color="auto"/>
            <w:bottom w:val="none" w:sz="0" w:space="0" w:color="auto"/>
            <w:right w:val="none" w:sz="0" w:space="0" w:color="auto"/>
          </w:divBdr>
        </w:div>
      </w:divsChild>
    </w:div>
    <w:div w:id="1360737797">
      <w:bodyDiv w:val="1"/>
      <w:marLeft w:val="0"/>
      <w:marRight w:val="0"/>
      <w:marTop w:val="0"/>
      <w:marBottom w:val="0"/>
      <w:divBdr>
        <w:top w:val="none" w:sz="0" w:space="0" w:color="auto"/>
        <w:left w:val="none" w:sz="0" w:space="0" w:color="auto"/>
        <w:bottom w:val="none" w:sz="0" w:space="0" w:color="auto"/>
        <w:right w:val="none" w:sz="0" w:space="0" w:color="auto"/>
      </w:divBdr>
      <w:divsChild>
        <w:div w:id="1118597530">
          <w:marLeft w:val="446"/>
          <w:marRight w:val="0"/>
          <w:marTop w:val="0"/>
          <w:marBottom w:val="0"/>
          <w:divBdr>
            <w:top w:val="none" w:sz="0" w:space="0" w:color="auto"/>
            <w:left w:val="none" w:sz="0" w:space="0" w:color="auto"/>
            <w:bottom w:val="none" w:sz="0" w:space="0" w:color="auto"/>
            <w:right w:val="none" w:sz="0" w:space="0" w:color="auto"/>
          </w:divBdr>
        </w:div>
      </w:divsChild>
    </w:div>
    <w:div w:id="1361466936">
      <w:bodyDiv w:val="1"/>
      <w:marLeft w:val="0"/>
      <w:marRight w:val="0"/>
      <w:marTop w:val="0"/>
      <w:marBottom w:val="0"/>
      <w:divBdr>
        <w:top w:val="none" w:sz="0" w:space="0" w:color="auto"/>
        <w:left w:val="none" w:sz="0" w:space="0" w:color="auto"/>
        <w:bottom w:val="none" w:sz="0" w:space="0" w:color="auto"/>
        <w:right w:val="none" w:sz="0" w:space="0" w:color="auto"/>
      </w:divBdr>
      <w:divsChild>
        <w:div w:id="886722150">
          <w:marLeft w:val="274"/>
          <w:marRight w:val="0"/>
          <w:marTop w:val="67"/>
          <w:marBottom w:val="0"/>
          <w:divBdr>
            <w:top w:val="none" w:sz="0" w:space="0" w:color="auto"/>
            <w:left w:val="none" w:sz="0" w:space="0" w:color="auto"/>
            <w:bottom w:val="none" w:sz="0" w:space="0" w:color="auto"/>
            <w:right w:val="none" w:sz="0" w:space="0" w:color="auto"/>
          </w:divBdr>
        </w:div>
      </w:divsChild>
    </w:div>
    <w:div w:id="1407072387">
      <w:bodyDiv w:val="1"/>
      <w:marLeft w:val="0"/>
      <w:marRight w:val="0"/>
      <w:marTop w:val="0"/>
      <w:marBottom w:val="0"/>
      <w:divBdr>
        <w:top w:val="none" w:sz="0" w:space="0" w:color="auto"/>
        <w:left w:val="none" w:sz="0" w:space="0" w:color="auto"/>
        <w:bottom w:val="none" w:sz="0" w:space="0" w:color="auto"/>
        <w:right w:val="none" w:sz="0" w:space="0" w:color="auto"/>
      </w:divBdr>
    </w:div>
    <w:div w:id="1413163322">
      <w:bodyDiv w:val="1"/>
      <w:marLeft w:val="0"/>
      <w:marRight w:val="0"/>
      <w:marTop w:val="0"/>
      <w:marBottom w:val="0"/>
      <w:divBdr>
        <w:top w:val="none" w:sz="0" w:space="0" w:color="auto"/>
        <w:left w:val="none" w:sz="0" w:space="0" w:color="auto"/>
        <w:bottom w:val="none" w:sz="0" w:space="0" w:color="auto"/>
        <w:right w:val="none" w:sz="0" w:space="0" w:color="auto"/>
      </w:divBdr>
    </w:div>
    <w:div w:id="1438599835">
      <w:bodyDiv w:val="1"/>
      <w:marLeft w:val="0"/>
      <w:marRight w:val="0"/>
      <w:marTop w:val="0"/>
      <w:marBottom w:val="0"/>
      <w:divBdr>
        <w:top w:val="none" w:sz="0" w:space="0" w:color="auto"/>
        <w:left w:val="none" w:sz="0" w:space="0" w:color="auto"/>
        <w:bottom w:val="none" w:sz="0" w:space="0" w:color="auto"/>
        <w:right w:val="none" w:sz="0" w:space="0" w:color="auto"/>
      </w:divBdr>
    </w:div>
    <w:div w:id="1488593629">
      <w:bodyDiv w:val="1"/>
      <w:marLeft w:val="0"/>
      <w:marRight w:val="0"/>
      <w:marTop w:val="0"/>
      <w:marBottom w:val="0"/>
      <w:divBdr>
        <w:top w:val="none" w:sz="0" w:space="0" w:color="auto"/>
        <w:left w:val="none" w:sz="0" w:space="0" w:color="auto"/>
        <w:bottom w:val="none" w:sz="0" w:space="0" w:color="auto"/>
        <w:right w:val="none" w:sz="0" w:space="0" w:color="auto"/>
      </w:divBdr>
      <w:divsChild>
        <w:div w:id="25914971">
          <w:marLeft w:val="274"/>
          <w:marRight w:val="0"/>
          <w:marTop w:val="0"/>
          <w:marBottom w:val="0"/>
          <w:divBdr>
            <w:top w:val="none" w:sz="0" w:space="0" w:color="auto"/>
            <w:left w:val="none" w:sz="0" w:space="0" w:color="auto"/>
            <w:bottom w:val="none" w:sz="0" w:space="0" w:color="auto"/>
            <w:right w:val="none" w:sz="0" w:space="0" w:color="auto"/>
          </w:divBdr>
        </w:div>
        <w:div w:id="132067444">
          <w:marLeft w:val="274"/>
          <w:marRight w:val="0"/>
          <w:marTop w:val="0"/>
          <w:marBottom w:val="0"/>
          <w:divBdr>
            <w:top w:val="none" w:sz="0" w:space="0" w:color="auto"/>
            <w:left w:val="none" w:sz="0" w:space="0" w:color="auto"/>
            <w:bottom w:val="none" w:sz="0" w:space="0" w:color="auto"/>
            <w:right w:val="none" w:sz="0" w:space="0" w:color="auto"/>
          </w:divBdr>
        </w:div>
        <w:div w:id="449397297">
          <w:marLeft w:val="274"/>
          <w:marRight w:val="0"/>
          <w:marTop w:val="0"/>
          <w:marBottom w:val="0"/>
          <w:divBdr>
            <w:top w:val="none" w:sz="0" w:space="0" w:color="auto"/>
            <w:left w:val="none" w:sz="0" w:space="0" w:color="auto"/>
            <w:bottom w:val="none" w:sz="0" w:space="0" w:color="auto"/>
            <w:right w:val="none" w:sz="0" w:space="0" w:color="auto"/>
          </w:divBdr>
        </w:div>
        <w:div w:id="559637654">
          <w:marLeft w:val="274"/>
          <w:marRight w:val="0"/>
          <w:marTop w:val="0"/>
          <w:marBottom w:val="0"/>
          <w:divBdr>
            <w:top w:val="none" w:sz="0" w:space="0" w:color="auto"/>
            <w:left w:val="none" w:sz="0" w:space="0" w:color="auto"/>
            <w:bottom w:val="none" w:sz="0" w:space="0" w:color="auto"/>
            <w:right w:val="none" w:sz="0" w:space="0" w:color="auto"/>
          </w:divBdr>
        </w:div>
        <w:div w:id="560873482">
          <w:marLeft w:val="274"/>
          <w:marRight w:val="0"/>
          <w:marTop w:val="0"/>
          <w:marBottom w:val="0"/>
          <w:divBdr>
            <w:top w:val="none" w:sz="0" w:space="0" w:color="auto"/>
            <w:left w:val="none" w:sz="0" w:space="0" w:color="auto"/>
            <w:bottom w:val="none" w:sz="0" w:space="0" w:color="auto"/>
            <w:right w:val="none" w:sz="0" w:space="0" w:color="auto"/>
          </w:divBdr>
        </w:div>
        <w:div w:id="711687708">
          <w:marLeft w:val="274"/>
          <w:marRight w:val="0"/>
          <w:marTop w:val="0"/>
          <w:marBottom w:val="0"/>
          <w:divBdr>
            <w:top w:val="none" w:sz="0" w:space="0" w:color="auto"/>
            <w:left w:val="none" w:sz="0" w:space="0" w:color="auto"/>
            <w:bottom w:val="none" w:sz="0" w:space="0" w:color="auto"/>
            <w:right w:val="none" w:sz="0" w:space="0" w:color="auto"/>
          </w:divBdr>
        </w:div>
        <w:div w:id="813066416">
          <w:marLeft w:val="274"/>
          <w:marRight w:val="0"/>
          <w:marTop w:val="0"/>
          <w:marBottom w:val="0"/>
          <w:divBdr>
            <w:top w:val="none" w:sz="0" w:space="0" w:color="auto"/>
            <w:left w:val="none" w:sz="0" w:space="0" w:color="auto"/>
            <w:bottom w:val="none" w:sz="0" w:space="0" w:color="auto"/>
            <w:right w:val="none" w:sz="0" w:space="0" w:color="auto"/>
          </w:divBdr>
        </w:div>
        <w:div w:id="1197043693">
          <w:marLeft w:val="274"/>
          <w:marRight w:val="0"/>
          <w:marTop w:val="0"/>
          <w:marBottom w:val="0"/>
          <w:divBdr>
            <w:top w:val="none" w:sz="0" w:space="0" w:color="auto"/>
            <w:left w:val="none" w:sz="0" w:space="0" w:color="auto"/>
            <w:bottom w:val="none" w:sz="0" w:space="0" w:color="auto"/>
            <w:right w:val="none" w:sz="0" w:space="0" w:color="auto"/>
          </w:divBdr>
        </w:div>
        <w:div w:id="1361518301">
          <w:marLeft w:val="274"/>
          <w:marRight w:val="0"/>
          <w:marTop w:val="0"/>
          <w:marBottom w:val="0"/>
          <w:divBdr>
            <w:top w:val="none" w:sz="0" w:space="0" w:color="auto"/>
            <w:left w:val="none" w:sz="0" w:space="0" w:color="auto"/>
            <w:bottom w:val="none" w:sz="0" w:space="0" w:color="auto"/>
            <w:right w:val="none" w:sz="0" w:space="0" w:color="auto"/>
          </w:divBdr>
        </w:div>
        <w:div w:id="1431000081">
          <w:marLeft w:val="274"/>
          <w:marRight w:val="0"/>
          <w:marTop w:val="0"/>
          <w:marBottom w:val="0"/>
          <w:divBdr>
            <w:top w:val="none" w:sz="0" w:space="0" w:color="auto"/>
            <w:left w:val="none" w:sz="0" w:space="0" w:color="auto"/>
            <w:bottom w:val="none" w:sz="0" w:space="0" w:color="auto"/>
            <w:right w:val="none" w:sz="0" w:space="0" w:color="auto"/>
          </w:divBdr>
        </w:div>
        <w:div w:id="1578707814">
          <w:marLeft w:val="274"/>
          <w:marRight w:val="0"/>
          <w:marTop w:val="0"/>
          <w:marBottom w:val="0"/>
          <w:divBdr>
            <w:top w:val="none" w:sz="0" w:space="0" w:color="auto"/>
            <w:left w:val="none" w:sz="0" w:space="0" w:color="auto"/>
            <w:bottom w:val="none" w:sz="0" w:space="0" w:color="auto"/>
            <w:right w:val="none" w:sz="0" w:space="0" w:color="auto"/>
          </w:divBdr>
        </w:div>
        <w:div w:id="1746102641">
          <w:marLeft w:val="274"/>
          <w:marRight w:val="0"/>
          <w:marTop w:val="0"/>
          <w:marBottom w:val="0"/>
          <w:divBdr>
            <w:top w:val="none" w:sz="0" w:space="0" w:color="auto"/>
            <w:left w:val="none" w:sz="0" w:space="0" w:color="auto"/>
            <w:bottom w:val="none" w:sz="0" w:space="0" w:color="auto"/>
            <w:right w:val="none" w:sz="0" w:space="0" w:color="auto"/>
          </w:divBdr>
        </w:div>
        <w:div w:id="1907063413">
          <w:marLeft w:val="274"/>
          <w:marRight w:val="0"/>
          <w:marTop w:val="0"/>
          <w:marBottom w:val="0"/>
          <w:divBdr>
            <w:top w:val="none" w:sz="0" w:space="0" w:color="auto"/>
            <w:left w:val="none" w:sz="0" w:space="0" w:color="auto"/>
            <w:bottom w:val="none" w:sz="0" w:space="0" w:color="auto"/>
            <w:right w:val="none" w:sz="0" w:space="0" w:color="auto"/>
          </w:divBdr>
        </w:div>
        <w:div w:id="2063557368">
          <w:marLeft w:val="274"/>
          <w:marRight w:val="0"/>
          <w:marTop w:val="0"/>
          <w:marBottom w:val="0"/>
          <w:divBdr>
            <w:top w:val="none" w:sz="0" w:space="0" w:color="auto"/>
            <w:left w:val="none" w:sz="0" w:space="0" w:color="auto"/>
            <w:bottom w:val="none" w:sz="0" w:space="0" w:color="auto"/>
            <w:right w:val="none" w:sz="0" w:space="0" w:color="auto"/>
          </w:divBdr>
        </w:div>
        <w:div w:id="2102875888">
          <w:marLeft w:val="274"/>
          <w:marRight w:val="0"/>
          <w:marTop w:val="0"/>
          <w:marBottom w:val="0"/>
          <w:divBdr>
            <w:top w:val="none" w:sz="0" w:space="0" w:color="auto"/>
            <w:left w:val="none" w:sz="0" w:space="0" w:color="auto"/>
            <w:bottom w:val="none" w:sz="0" w:space="0" w:color="auto"/>
            <w:right w:val="none" w:sz="0" w:space="0" w:color="auto"/>
          </w:divBdr>
        </w:div>
        <w:div w:id="2115516415">
          <w:marLeft w:val="274"/>
          <w:marRight w:val="0"/>
          <w:marTop w:val="0"/>
          <w:marBottom w:val="0"/>
          <w:divBdr>
            <w:top w:val="none" w:sz="0" w:space="0" w:color="auto"/>
            <w:left w:val="none" w:sz="0" w:space="0" w:color="auto"/>
            <w:bottom w:val="none" w:sz="0" w:space="0" w:color="auto"/>
            <w:right w:val="none" w:sz="0" w:space="0" w:color="auto"/>
          </w:divBdr>
        </w:div>
      </w:divsChild>
    </w:div>
    <w:div w:id="1511331601">
      <w:bodyDiv w:val="1"/>
      <w:marLeft w:val="0"/>
      <w:marRight w:val="0"/>
      <w:marTop w:val="0"/>
      <w:marBottom w:val="0"/>
      <w:divBdr>
        <w:top w:val="none" w:sz="0" w:space="0" w:color="auto"/>
        <w:left w:val="none" w:sz="0" w:space="0" w:color="auto"/>
        <w:bottom w:val="none" w:sz="0" w:space="0" w:color="auto"/>
        <w:right w:val="none" w:sz="0" w:space="0" w:color="auto"/>
      </w:divBdr>
      <w:divsChild>
        <w:div w:id="714887449">
          <w:marLeft w:val="274"/>
          <w:marRight w:val="0"/>
          <w:marTop w:val="67"/>
          <w:marBottom w:val="0"/>
          <w:divBdr>
            <w:top w:val="none" w:sz="0" w:space="0" w:color="auto"/>
            <w:left w:val="none" w:sz="0" w:space="0" w:color="auto"/>
            <w:bottom w:val="none" w:sz="0" w:space="0" w:color="auto"/>
            <w:right w:val="none" w:sz="0" w:space="0" w:color="auto"/>
          </w:divBdr>
        </w:div>
      </w:divsChild>
    </w:div>
    <w:div w:id="1534882273">
      <w:bodyDiv w:val="1"/>
      <w:marLeft w:val="0"/>
      <w:marRight w:val="0"/>
      <w:marTop w:val="0"/>
      <w:marBottom w:val="0"/>
      <w:divBdr>
        <w:top w:val="none" w:sz="0" w:space="0" w:color="auto"/>
        <w:left w:val="none" w:sz="0" w:space="0" w:color="auto"/>
        <w:bottom w:val="none" w:sz="0" w:space="0" w:color="auto"/>
        <w:right w:val="none" w:sz="0" w:space="0" w:color="auto"/>
      </w:divBdr>
    </w:div>
    <w:div w:id="1541044245">
      <w:bodyDiv w:val="1"/>
      <w:marLeft w:val="0"/>
      <w:marRight w:val="0"/>
      <w:marTop w:val="0"/>
      <w:marBottom w:val="0"/>
      <w:divBdr>
        <w:top w:val="none" w:sz="0" w:space="0" w:color="auto"/>
        <w:left w:val="none" w:sz="0" w:space="0" w:color="auto"/>
        <w:bottom w:val="none" w:sz="0" w:space="0" w:color="auto"/>
        <w:right w:val="none" w:sz="0" w:space="0" w:color="auto"/>
      </w:divBdr>
      <w:divsChild>
        <w:div w:id="1801878182">
          <w:marLeft w:val="274"/>
          <w:marRight w:val="0"/>
          <w:marTop w:val="67"/>
          <w:marBottom w:val="0"/>
          <w:divBdr>
            <w:top w:val="none" w:sz="0" w:space="0" w:color="auto"/>
            <w:left w:val="none" w:sz="0" w:space="0" w:color="auto"/>
            <w:bottom w:val="none" w:sz="0" w:space="0" w:color="auto"/>
            <w:right w:val="none" w:sz="0" w:space="0" w:color="auto"/>
          </w:divBdr>
        </w:div>
      </w:divsChild>
    </w:div>
    <w:div w:id="1563057139">
      <w:bodyDiv w:val="1"/>
      <w:marLeft w:val="0"/>
      <w:marRight w:val="0"/>
      <w:marTop w:val="0"/>
      <w:marBottom w:val="0"/>
      <w:divBdr>
        <w:top w:val="none" w:sz="0" w:space="0" w:color="auto"/>
        <w:left w:val="none" w:sz="0" w:space="0" w:color="auto"/>
        <w:bottom w:val="none" w:sz="0" w:space="0" w:color="auto"/>
        <w:right w:val="none" w:sz="0" w:space="0" w:color="auto"/>
      </w:divBdr>
      <w:divsChild>
        <w:div w:id="1735548627">
          <w:marLeft w:val="446"/>
          <w:marRight w:val="0"/>
          <w:marTop w:val="0"/>
          <w:marBottom w:val="0"/>
          <w:divBdr>
            <w:top w:val="none" w:sz="0" w:space="0" w:color="auto"/>
            <w:left w:val="none" w:sz="0" w:space="0" w:color="auto"/>
            <w:bottom w:val="none" w:sz="0" w:space="0" w:color="auto"/>
            <w:right w:val="none" w:sz="0" w:space="0" w:color="auto"/>
          </w:divBdr>
        </w:div>
      </w:divsChild>
    </w:div>
    <w:div w:id="1636988635">
      <w:bodyDiv w:val="1"/>
      <w:marLeft w:val="0"/>
      <w:marRight w:val="0"/>
      <w:marTop w:val="0"/>
      <w:marBottom w:val="0"/>
      <w:divBdr>
        <w:top w:val="none" w:sz="0" w:space="0" w:color="auto"/>
        <w:left w:val="none" w:sz="0" w:space="0" w:color="auto"/>
        <w:bottom w:val="none" w:sz="0" w:space="0" w:color="auto"/>
        <w:right w:val="none" w:sz="0" w:space="0" w:color="auto"/>
      </w:divBdr>
      <w:divsChild>
        <w:div w:id="2059931158">
          <w:marLeft w:val="547"/>
          <w:marRight w:val="0"/>
          <w:marTop w:val="67"/>
          <w:marBottom w:val="0"/>
          <w:divBdr>
            <w:top w:val="none" w:sz="0" w:space="0" w:color="auto"/>
            <w:left w:val="none" w:sz="0" w:space="0" w:color="auto"/>
            <w:bottom w:val="none" w:sz="0" w:space="0" w:color="auto"/>
            <w:right w:val="none" w:sz="0" w:space="0" w:color="auto"/>
          </w:divBdr>
        </w:div>
      </w:divsChild>
    </w:div>
    <w:div w:id="1677460567">
      <w:bodyDiv w:val="1"/>
      <w:marLeft w:val="0"/>
      <w:marRight w:val="0"/>
      <w:marTop w:val="0"/>
      <w:marBottom w:val="0"/>
      <w:divBdr>
        <w:top w:val="none" w:sz="0" w:space="0" w:color="auto"/>
        <w:left w:val="none" w:sz="0" w:space="0" w:color="auto"/>
        <w:bottom w:val="none" w:sz="0" w:space="0" w:color="auto"/>
        <w:right w:val="none" w:sz="0" w:space="0" w:color="auto"/>
      </w:divBdr>
      <w:divsChild>
        <w:div w:id="2019690279">
          <w:marLeft w:val="547"/>
          <w:marRight w:val="0"/>
          <w:marTop w:val="67"/>
          <w:marBottom w:val="0"/>
          <w:divBdr>
            <w:top w:val="none" w:sz="0" w:space="0" w:color="auto"/>
            <w:left w:val="none" w:sz="0" w:space="0" w:color="auto"/>
            <w:bottom w:val="none" w:sz="0" w:space="0" w:color="auto"/>
            <w:right w:val="none" w:sz="0" w:space="0" w:color="auto"/>
          </w:divBdr>
        </w:div>
      </w:divsChild>
    </w:div>
    <w:div w:id="1687100807">
      <w:bodyDiv w:val="1"/>
      <w:marLeft w:val="0"/>
      <w:marRight w:val="0"/>
      <w:marTop w:val="0"/>
      <w:marBottom w:val="0"/>
      <w:divBdr>
        <w:top w:val="none" w:sz="0" w:space="0" w:color="auto"/>
        <w:left w:val="none" w:sz="0" w:space="0" w:color="auto"/>
        <w:bottom w:val="none" w:sz="0" w:space="0" w:color="auto"/>
        <w:right w:val="none" w:sz="0" w:space="0" w:color="auto"/>
      </w:divBdr>
    </w:div>
    <w:div w:id="1700550051">
      <w:bodyDiv w:val="1"/>
      <w:marLeft w:val="0"/>
      <w:marRight w:val="0"/>
      <w:marTop w:val="0"/>
      <w:marBottom w:val="0"/>
      <w:divBdr>
        <w:top w:val="none" w:sz="0" w:space="0" w:color="auto"/>
        <w:left w:val="none" w:sz="0" w:space="0" w:color="auto"/>
        <w:bottom w:val="none" w:sz="0" w:space="0" w:color="auto"/>
        <w:right w:val="none" w:sz="0" w:space="0" w:color="auto"/>
      </w:divBdr>
      <w:divsChild>
        <w:div w:id="1929802115">
          <w:marLeft w:val="446"/>
          <w:marRight w:val="0"/>
          <w:marTop w:val="0"/>
          <w:marBottom w:val="0"/>
          <w:divBdr>
            <w:top w:val="none" w:sz="0" w:space="0" w:color="auto"/>
            <w:left w:val="none" w:sz="0" w:space="0" w:color="auto"/>
            <w:bottom w:val="none" w:sz="0" w:space="0" w:color="auto"/>
            <w:right w:val="none" w:sz="0" w:space="0" w:color="auto"/>
          </w:divBdr>
        </w:div>
      </w:divsChild>
    </w:div>
    <w:div w:id="1702896299">
      <w:bodyDiv w:val="1"/>
      <w:marLeft w:val="0"/>
      <w:marRight w:val="0"/>
      <w:marTop w:val="0"/>
      <w:marBottom w:val="0"/>
      <w:divBdr>
        <w:top w:val="none" w:sz="0" w:space="0" w:color="auto"/>
        <w:left w:val="none" w:sz="0" w:space="0" w:color="auto"/>
        <w:bottom w:val="none" w:sz="0" w:space="0" w:color="auto"/>
        <w:right w:val="none" w:sz="0" w:space="0" w:color="auto"/>
      </w:divBdr>
      <w:divsChild>
        <w:div w:id="36853909">
          <w:marLeft w:val="274"/>
          <w:marRight w:val="0"/>
          <w:marTop w:val="0"/>
          <w:marBottom w:val="0"/>
          <w:divBdr>
            <w:top w:val="none" w:sz="0" w:space="0" w:color="auto"/>
            <w:left w:val="none" w:sz="0" w:space="0" w:color="auto"/>
            <w:bottom w:val="none" w:sz="0" w:space="0" w:color="auto"/>
            <w:right w:val="none" w:sz="0" w:space="0" w:color="auto"/>
          </w:divBdr>
        </w:div>
        <w:div w:id="95440773">
          <w:marLeft w:val="274"/>
          <w:marRight w:val="0"/>
          <w:marTop w:val="0"/>
          <w:marBottom w:val="0"/>
          <w:divBdr>
            <w:top w:val="none" w:sz="0" w:space="0" w:color="auto"/>
            <w:left w:val="none" w:sz="0" w:space="0" w:color="auto"/>
            <w:bottom w:val="none" w:sz="0" w:space="0" w:color="auto"/>
            <w:right w:val="none" w:sz="0" w:space="0" w:color="auto"/>
          </w:divBdr>
        </w:div>
        <w:div w:id="224605986">
          <w:marLeft w:val="274"/>
          <w:marRight w:val="0"/>
          <w:marTop w:val="0"/>
          <w:marBottom w:val="0"/>
          <w:divBdr>
            <w:top w:val="none" w:sz="0" w:space="0" w:color="auto"/>
            <w:left w:val="none" w:sz="0" w:space="0" w:color="auto"/>
            <w:bottom w:val="none" w:sz="0" w:space="0" w:color="auto"/>
            <w:right w:val="none" w:sz="0" w:space="0" w:color="auto"/>
          </w:divBdr>
        </w:div>
        <w:div w:id="472720244">
          <w:marLeft w:val="274"/>
          <w:marRight w:val="0"/>
          <w:marTop w:val="0"/>
          <w:marBottom w:val="0"/>
          <w:divBdr>
            <w:top w:val="none" w:sz="0" w:space="0" w:color="auto"/>
            <w:left w:val="none" w:sz="0" w:space="0" w:color="auto"/>
            <w:bottom w:val="none" w:sz="0" w:space="0" w:color="auto"/>
            <w:right w:val="none" w:sz="0" w:space="0" w:color="auto"/>
          </w:divBdr>
        </w:div>
        <w:div w:id="534078436">
          <w:marLeft w:val="274"/>
          <w:marRight w:val="0"/>
          <w:marTop w:val="0"/>
          <w:marBottom w:val="0"/>
          <w:divBdr>
            <w:top w:val="none" w:sz="0" w:space="0" w:color="auto"/>
            <w:left w:val="none" w:sz="0" w:space="0" w:color="auto"/>
            <w:bottom w:val="none" w:sz="0" w:space="0" w:color="auto"/>
            <w:right w:val="none" w:sz="0" w:space="0" w:color="auto"/>
          </w:divBdr>
        </w:div>
        <w:div w:id="685866223">
          <w:marLeft w:val="274"/>
          <w:marRight w:val="0"/>
          <w:marTop w:val="0"/>
          <w:marBottom w:val="0"/>
          <w:divBdr>
            <w:top w:val="none" w:sz="0" w:space="0" w:color="auto"/>
            <w:left w:val="none" w:sz="0" w:space="0" w:color="auto"/>
            <w:bottom w:val="none" w:sz="0" w:space="0" w:color="auto"/>
            <w:right w:val="none" w:sz="0" w:space="0" w:color="auto"/>
          </w:divBdr>
        </w:div>
        <w:div w:id="824710453">
          <w:marLeft w:val="274"/>
          <w:marRight w:val="0"/>
          <w:marTop w:val="0"/>
          <w:marBottom w:val="0"/>
          <w:divBdr>
            <w:top w:val="none" w:sz="0" w:space="0" w:color="auto"/>
            <w:left w:val="none" w:sz="0" w:space="0" w:color="auto"/>
            <w:bottom w:val="none" w:sz="0" w:space="0" w:color="auto"/>
            <w:right w:val="none" w:sz="0" w:space="0" w:color="auto"/>
          </w:divBdr>
        </w:div>
        <w:div w:id="1253465343">
          <w:marLeft w:val="274"/>
          <w:marRight w:val="0"/>
          <w:marTop w:val="0"/>
          <w:marBottom w:val="0"/>
          <w:divBdr>
            <w:top w:val="none" w:sz="0" w:space="0" w:color="auto"/>
            <w:left w:val="none" w:sz="0" w:space="0" w:color="auto"/>
            <w:bottom w:val="none" w:sz="0" w:space="0" w:color="auto"/>
            <w:right w:val="none" w:sz="0" w:space="0" w:color="auto"/>
          </w:divBdr>
        </w:div>
        <w:div w:id="1282568951">
          <w:marLeft w:val="274"/>
          <w:marRight w:val="0"/>
          <w:marTop w:val="0"/>
          <w:marBottom w:val="0"/>
          <w:divBdr>
            <w:top w:val="none" w:sz="0" w:space="0" w:color="auto"/>
            <w:left w:val="none" w:sz="0" w:space="0" w:color="auto"/>
            <w:bottom w:val="none" w:sz="0" w:space="0" w:color="auto"/>
            <w:right w:val="none" w:sz="0" w:space="0" w:color="auto"/>
          </w:divBdr>
        </w:div>
        <w:div w:id="1331374735">
          <w:marLeft w:val="274"/>
          <w:marRight w:val="0"/>
          <w:marTop w:val="0"/>
          <w:marBottom w:val="0"/>
          <w:divBdr>
            <w:top w:val="none" w:sz="0" w:space="0" w:color="auto"/>
            <w:left w:val="none" w:sz="0" w:space="0" w:color="auto"/>
            <w:bottom w:val="none" w:sz="0" w:space="0" w:color="auto"/>
            <w:right w:val="none" w:sz="0" w:space="0" w:color="auto"/>
          </w:divBdr>
        </w:div>
        <w:div w:id="1442649878">
          <w:marLeft w:val="274"/>
          <w:marRight w:val="0"/>
          <w:marTop w:val="0"/>
          <w:marBottom w:val="0"/>
          <w:divBdr>
            <w:top w:val="none" w:sz="0" w:space="0" w:color="auto"/>
            <w:left w:val="none" w:sz="0" w:space="0" w:color="auto"/>
            <w:bottom w:val="none" w:sz="0" w:space="0" w:color="auto"/>
            <w:right w:val="none" w:sz="0" w:space="0" w:color="auto"/>
          </w:divBdr>
        </w:div>
        <w:div w:id="1708797015">
          <w:marLeft w:val="274"/>
          <w:marRight w:val="0"/>
          <w:marTop w:val="0"/>
          <w:marBottom w:val="0"/>
          <w:divBdr>
            <w:top w:val="none" w:sz="0" w:space="0" w:color="auto"/>
            <w:left w:val="none" w:sz="0" w:space="0" w:color="auto"/>
            <w:bottom w:val="none" w:sz="0" w:space="0" w:color="auto"/>
            <w:right w:val="none" w:sz="0" w:space="0" w:color="auto"/>
          </w:divBdr>
        </w:div>
        <w:div w:id="1768497438">
          <w:marLeft w:val="274"/>
          <w:marRight w:val="0"/>
          <w:marTop w:val="0"/>
          <w:marBottom w:val="0"/>
          <w:divBdr>
            <w:top w:val="none" w:sz="0" w:space="0" w:color="auto"/>
            <w:left w:val="none" w:sz="0" w:space="0" w:color="auto"/>
            <w:bottom w:val="none" w:sz="0" w:space="0" w:color="auto"/>
            <w:right w:val="none" w:sz="0" w:space="0" w:color="auto"/>
          </w:divBdr>
        </w:div>
        <w:div w:id="2099712915">
          <w:marLeft w:val="274"/>
          <w:marRight w:val="0"/>
          <w:marTop w:val="0"/>
          <w:marBottom w:val="0"/>
          <w:divBdr>
            <w:top w:val="none" w:sz="0" w:space="0" w:color="auto"/>
            <w:left w:val="none" w:sz="0" w:space="0" w:color="auto"/>
            <w:bottom w:val="none" w:sz="0" w:space="0" w:color="auto"/>
            <w:right w:val="none" w:sz="0" w:space="0" w:color="auto"/>
          </w:divBdr>
        </w:div>
        <w:div w:id="2105298754">
          <w:marLeft w:val="274"/>
          <w:marRight w:val="0"/>
          <w:marTop w:val="0"/>
          <w:marBottom w:val="0"/>
          <w:divBdr>
            <w:top w:val="none" w:sz="0" w:space="0" w:color="auto"/>
            <w:left w:val="none" w:sz="0" w:space="0" w:color="auto"/>
            <w:bottom w:val="none" w:sz="0" w:space="0" w:color="auto"/>
            <w:right w:val="none" w:sz="0" w:space="0" w:color="auto"/>
          </w:divBdr>
        </w:div>
      </w:divsChild>
    </w:div>
    <w:div w:id="1745882044">
      <w:bodyDiv w:val="1"/>
      <w:marLeft w:val="0"/>
      <w:marRight w:val="0"/>
      <w:marTop w:val="0"/>
      <w:marBottom w:val="0"/>
      <w:divBdr>
        <w:top w:val="none" w:sz="0" w:space="0" w:color="auto"/>
        <w:left w:val="none" w:sz="0" w:space="0" w:color="auto"/>
        <w:bottom w:val="none" w:sz="0" w:space="0" w:color="auto"/>
        <w:right w:val="none" w:sz="0" w:space="0" w:color="auto"/>
      </w:divBdr>
      <w:divsChild>
        <w:div w:id="2024239391">
          <w:marLeft w:val="274"/>
          <w:marRight w:val="0"/>
          <w:marTop w:val="67"/>
          <w:marBottom w:val="0"/>
          <w:divBdr>
            <w:top w:val="none" w:sz="0" w:space="0" w:color="auto"/>
            <w:left w:val="none" w:sz="0" w:space="0" w:color="auto"/>
            <w:bottom w:val="none" w:sz="0" w:space="0" w:color="auto"/>
            <w:right w:val="none" w:sz="0" w:space="0" w:color="auto"/>
          </w:divBdr>
        </w:div>
      </w:divsChild>
    </w:div>
    <w:div w:id="1768188088">
      <w:bodyDiv w:val="1"/>
      <w:marLeft w:val="0"/>
      <w:marRight w:val="0"/>
      <w:marTop w:val="0"/>
      <w:marBottom w:val="0"/>
      <w:divBdr>
        <w:top w:val="none" w:sz="0" w:space="0" w:color="auto"/>
        <w:left w:val="none" w:sz="0" w:space="0" w:color="auto"/>
        <w:bottom w:val="none" w:sz="0" w:space="0" w:color="auto"/>
        <w:right w:val="none" w:sz="0" w:space="0" w:color="auto"/>
      </w:divBdr>
    </w:div>
    <w:div w:id="1780029640">
      <w:bodyDiv w:val="1"/>
      <w:marLeft w:val="0"/>
      <w:marRight w:val="0"/>
      <w:marTop w:val="0"/>
      <w:marBottom w:val="0"/>
      <w:divBdr>
        <w:top w:val="none" w:sz="0" w:space="0" w:color="auto"/>
        <w:left w:val="none" w:sz="0" w:space="0" w:color="auto"/>
        <w:bottom w:val="none" w:sz="0" w:space="0" w:color="auto"/>
        <w:right w:val="none" w:sz="0" w:space="0" w:color="auto"/>
      </w:divBdr>
    </w:div>
    <w:div w:id="1792936180">
      <w:bodyDiv w:val="1"/>
      <w:marLeft w:val="0"/>
      <w:marRight w:val="0"/>
      <w:marTop w:val="0"/>
      <w:marBottom w:val="0"/>
      <w:divBdr>
        <w:top w:val="none" w:sz="0" w:space="0" w:color="auto"/>
        <w:left w:val="none" w:sz="0" w:space="0" w:color="auto"/>
        <w:bottom w:val="none" w:sz="0" w:space="0" w:color="auto"/>
        <w:right w:val="none" w:sz="0" w:space="0" w:color="auto"/>
      </w:divBdr>
      <w:divsChild>
        <w:div w:id="1622109841">
          <w:marLeft w:val="446"/>
          <w:marRight w:val="0"/>
          <w:marTop w:val="0"/>
          <w:marBottom w:val="0"/>
          <w:divBdr>
            <w:top w:val="none" w:sz="0" w:space="0" w:color="auto"/>
            <w:left w:val="none" w:sz="0" w:space="0" w:color="auto"/>
            <w:bottom w:val="none" w:sz="0" w:space="0" w:color="auto"/>
            <w:right w:val="none" w:sz="0" w:space="0" w:color="auto"/>
          </w:divBdr>
        </w:div>
      </w:divsChild>
    </w:div>
    <w:div w:id="1834183499">
      <w:bodyDiv w:val="1"/>
      <w:marLeft w:val="0"/>
      <w:marRight w:val="0"/>
      <w:marTop w:val="0"/>
      <w:marBottom w:val="0"/>
      <w:divBdr>
        <w:top w:val="none" w:sz="0" w:space="0" w:color="auto"/>
        <w:left w:val="none" w:sz="0" w:space="0" w:color="auto"/>
        <w:bottom w:val="none" w:sz="0" w:space="0" w:color="auto"/>
        <w:right w:val="none" w:sz="0" w:space="0" w:color="auto"/>
      </w:divBdr>
      <w:divsChild>
        <w:div w:id="797725461">
          <w:marLeft w:val="274"/>
          <w:marRight w:val="0"/>
          <w:marTop w:val="0"/>
          <w:marBottom w:val="0"/>
          <w:divBdr>
            <w:top w:val="none" w:sz="0" w:space="0" w:color="auto"/>
            <w:left w:val="none" w:sz="0" w:space="0" w:color="auto"/>
            <w:bottom w:val="none" w:sz="0" w:space="0" w:color="auto"/>
            <w:right w:val="none" w:sz="0" w:space="0" w:color="auto"/>
          </w:divBdr>
        </w:div>
        <w:div w:id="803158210">
          <w:marLeft w:val="274"/>
          <w:marRight w:val="0"/>
          <w:marTop w:val="0"/>
          <w:marBottom w:val="0"/>
          <w:divBdr>
            <w:top w:val="none" w:sz="0" w:space="0" w:color="auto"/>
            <w:left w:val="none" w:sz="0" w:space="0" w:color="auto"/>
            <w:bottom w:val="none" w:sz="0" w:space="0" w:color="auto"/>
            <w:right w:val="none" w:sz="0" w:space="0" w:color="auto"/>
          </w:divBdr>
        </w:div>
        <w:div w:id="999037571">
          <w:marLeft w:val="274"/>
          <w:marRight w:val="0"/>
          <w:marTop w:val="0"/>
          <w:marBottom w:val="0"/>
          <w:divBdr>
            <w:top w:val="none" w:sz="0" w:space="0" w:color="auto"/>
            <w:left w:val="none" w:sz="0" w:space="0" w:color="auto"/>
            <w:bottom w:val="none" w:sz="0" w:space="0" w:color="auto"/>
            <w:right w:val="none" w:sz="0" w:space="0" w:color="auto"/>
          </w:divBdr>
        </w:div>
        <w:div w:id="1036853056">
          <w:marLeft w:val="274"/>
          <w:marRight w:val="0"/>
          <w:marTop w:val="0"/>
          <w:marBottom w:val="0"/>
          <w:divBdr>
            <w:top w:val="none" w:sz="0" w:space="0" w:color="auto"/>
            <w:left w:val="none" w:sz="0" w:space="0" w:color="auto"/>
            <w:bottom w:val="none" w:sz="0" w:space="0" w:color="auto"/>
            <w:right w:val="none" w:sz="0" w:space="0" w:color="auto"/>
          </w:divBdr>
        </w:div>
      </w:divsChild>
    </w:div>
    <w:div w:id="1841313094">
      <w:bodyDiv w:val="1"/>
      <w:marLeft w:val="0"/>
      <w:marRight w:val="0"/>
      <w:marTop w:val="0"/>
      <w:marBottom w:val="0"/>
      <w:divBdr>
        <w:top w:val="none" w:sz="0" w:space="0" w:color="auto"/>
        <w:left w:val="none" w:sz="0" w:space="0" w:color="auto"/>
        <w:bottom w:val="none" w:sz="0" w:space="0" w:color="auto"/>
        <w:right w:val="none" w:sz="0" w:space="0" w:color="auto"/>
      </w:divBdr>
      <w:divsChild>
        <w:div w:id="278951880">
          <w:marLeft w:val="274"/>
          <w:marRight w:val="0"/>
          <w:marTop w:val="67"/>
          <w:marBottom w:val="0"/>
          <w:divBdr>
            <w:top w:val="none" w:sz="0" w:space="0" w:color="auto"/>
            <w:left w:val="none" w:sz="0" w:space="0" w:color="auto"/>
            <w:bottom w:val="none" w:sz="0" w:space="0" w:color="auto"/>
            <w:right w:val="none" w:sz="0" w:space="0" w:color="auto"/>
          </w:divBdr>
        </w:div>
        <w:div w:id="856306691">
          <w:marLeft w:val="274"/>
          <w:marRight w:val="0"/>
          <w:marTop w:val="67"/>
          <w:marBottom w:val="0"/>
          <w:divBdr>
            <w:top w:val="none" w:sz="0" w:space="0" w:color="auto"/>
            <w:left w:val="none" w:sz="0" w:space="0" w:color="auto"/>
            <w:bottom w:val="none" w:sz="0" w:space="0" w:color="auto"/>
            <w:right w:val="none" w:sz="0" w:space="0" w:color="auto"/>
          </w:divBdr>
        </w:div>
        <w:div w:id="977415084">
          <w:marLeft w:val="274"/>
          <w:marRight w:val="0"/>
          <w:marTop w:val="67"/>
          <w:marBottom w:val="0"/>
          <w:divBdr>
            <w:top w:val="none" w:sz="0" w:space="0" w:color="auto"/>
            <w:left w:val="none" w:sz="0" w:space="0" w:color="auto"/>
            <w:bottom w:val="none" w:sz="0" w:space="0" w:color="auto"/>
            <w:right w:val="none" w:sz="0" w:space="0" w:color="auto"/>
          </w:divBdr>
        </w:div>
      </w:divsChild>
    </w:div>
    <w:div w:id="1883518196">
      <w:bodyDiv w:val="1"/>
      <w:marLeft w:val="0"/>
      <w:marRight w:val="0"/>
      <w:marTop w:val="0"/>
      <w:marBottom w:val="0"/>
      <w:divBdr>
        <w:top w:val="none" w:sz="0" w:space="0" w:color="auto"/>
        <w:left w:val="none" w:sz="0" w:space="0" w:color="auto"/>
        <w:bottom w:val="none" w:sz="0" w:space="0" w:color="auto"/>
        <w:right w:val="none" w:sz="0" w:space="0" w:color="auto"/>
      </w:divBdr>
      <w:divsChild>
        <w:div w:id="2028679838">
          <w:marLeft w:val="274"/>
          <w:marRight w:val="0"/>
          <w:marTop w:val="0"/>
          <w:marBottom w:val="0"/>
          <w:divBdr>
            <w:top w:val="none" w:sz="0" w:space="0" w:color="auto"/>
            <w:left w:val="none" w:sz="0" w:space="0" w:color="auto"/>
            <w:bottom w:val="none" w:sz="0" w:space="0" w:color="auto"/>
            <w:right w:val="none" w:sz="0" w:space="0" w:color="auto"/>
          </w:divBdr>
        </w:div>
      </w:divsChild>
    </w:div>
    <w:div w:id="1971327469">
      <w:bodyDiv w:val="1"/>
      <w:marLeft w:val="0"/>
      <w:marRight w:val="0"/>
      <w:marTop w:val="0"/>
      <w:marBottom w:val="0"/>
      <w:divBdr>
        <w:top w:val="none" w:sz="0" w:space="0" w:color="auto"/>
        <w:left w:val="none" w:sz="0" w:space="0" w:color="auto"/>
        <w:bottom w:val="none" w:sz="0" w:space="0" w:color="auto"/>
        <w:right w:val="none" w:sz="0" w:space="0" w:color="auto"/>
      </w:divBdr>
    </w:div>
    <w:div w:id="2007320114">
      <w:bodyDiv w:val="1"/>
      <w:marLeft w:val="0"/>
      <w:marRight w:val="0"/>
      <w:marTop w:val="0"/>
      <w:marBottom w:val="0"/>
      <w:divBdr>
        <w:top w:val="none" w:sz="0" w:space="0" w:color="auto"/>
        <w:left w:val="none" w:sz="0" w:space="0" w:color="auto"/>
        <w:bottom w:val="none" w:sz="0" w:space="0" w:color="auto"/>
        <w:right w:val="none" w:sz="0" w:space="0" w:color="auto"/>
      </w:divBdr>
      <w:divsChild>
        <w:div w:id="1648708606">
          <w:marLeft w:val="360"/>
          <w:marRight w:val="0"/>
          <w:marTop w:val="0"/>
          <w:marBottom w:val="0"/>
          <w:divBdr>
            <w:top w:val="none" w:sz="0" w:space="0" w:color="auto"/>
            <w:left w:val="none" w:sz="0" w:space="0" w:color="auto"/>
            <w:bottom w:val="none" w:sz="0" w:space="0" w:color="auto"/>
            <w:right w:val="none" w:sz="0" w:space="0" w:color="auto"/>
          </w:divBdr>
        </w:div>
      </w:divsChild>
    </w:div>
    <w:div w:id="212299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DE825E0D180418A5DA5D7D8DFA4F9" ma:contentTypeVersion="8" ma:contentTypeDescription="Create a new document." ma:contentTypeScope="" ma:versionID="b1571b5a17a08dd83ead0d5f286fdaf2">
  <xsd:schema xmlns:xsd="http://www.w3.org/2001/XMLSchema" xmlns:xs="http://www.w3.org/2001/XMLSchema" xmlns:p="http://schemas.microsoft.com/office/2006/metadata/properties" xmlns:ns1="http://schemas.microsoft.com/sharepoint/v3" xmlns:ns2="d87d3f9f-2250-40d8-b5bc-a0322da27611" xmlns:ns3="33bfe948-1060-4d2c-a365-c22d19fb66dc" targetNamespace="http://schemas.microsoft.com/office/2006/metadata/properties" ma:root="true" ma:fieldsID="f808de1b42c8acafcc2ed46cae761886" ns1:_="" ns2:_="" ns3:_="">
    <xsd:import namespace="http://schemas.microsoft.com/sharepoint/v3"/>
    <xsd:import namespace="d87d3f9f-2250-40d8-b5bc-a0322da27611"/>
    <xsd:import namespace="33bfe948-1060-4d2c-a365-c22d19fb66dc"/>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d3f9f-2250-40d8-b5bc-a0322da2761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3bfe948-1060-4d2c-a365-c22d19fb66d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87d3f9f-2250-40d8-b5bc-a0322da27611">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31CBC-BA70-406E-854B-EA73A5064E9C}"/>
</file>

<file path=customXml/itemProps2.xml><?xml version="1.0" encoding="utf-8"?>
<ds:datastoreItem xmlns:ds="http://schemas.openxmlformats.org/officeDocument/2006/customXml" ds:itemID="{8A7025A7-3565-40E9-BC02-6B925D6D24FC}">
  <ds:schemaRefs>
    <ds:schemaRef ds:uri="http://schemas.microsoft.com/office/2006/metadata/properties"/>
    <ds:schemaRef ds:uri="http://schemas.microsoft.com/office/infopath/2007/PartnerControls"/>
    <ds:schemaRef ds:uri="456616b5-c41c-4adb-ba60-2f5a144593a7"/>
  </ds:schemaRefs>
</ds:datastoreItem>
</file>

<file path=customXml/itemProps3.xml><?xml version="1.0" encoding="utf-8"?>
<ds:datastoreItem xmlns:ds="http://schemas.openxmlformats.org/officeDocument/2006/customXml" ds:itemID="{1FF7B0EC-00AD-4CF6-9A67-98EBE011EC93}">
  <ds:schemaRefs>
    <ds:schemaRef ds:uri="http://schemas.microsoft.com/sharepoint/v3/contenttype/forms"/>
  </ds:schemaRefs>
</ds:datastoreItem>
</file>

<file path=customXml/itemProps4.xml><?xml version="1.0" encoding="utf-8"?>
<ds:datastoreItem xmlns:ds="http://schemas.openxmlformats.org/officeDocument/2006/customXml" ds:itemID="{29E800EF-FFFB-4A15-9D67-9CB94B14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Galbraith</dc:creator>
  <cp:keywords/>
  <dc:description/>
  <cp:lastModifiedBy>Cindy Williams (Bluehawk LLC)</cp:lastModifiedBy>
  <cp:revision>2</cp:revision>
  <cp:lastPrinted>2016-06-30T03:03:00Z</cp:lastPrinted>
  <dcterms:created xsi:type="dcterms:W3CDTF">2017-01-19T01:17:00Z</dcterms:created>
  <dcterms:modified xsi:type="dcterms:W3CDTF">2017-01-19T01:17:00Z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0x010100238DE825E0D180418A5DA5D7D8DFA4F9</vt:lpwstr>
  </property>
</Properties>
</file>