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rawing1.xml" ContentType="application/vnd.ms-office.drawingml.diagramDrawing+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5A483" w14:textId="77777777" w:rsidR="004D409A" w:rsidRPr="00671B2A" w:rsidRDefault="004D409A" w:rsidP="004D409A">
      <w:pPr>
        <w:rPr>
          <w:rFonts w:asciiTheme="majorHAnsi" w:hAnsiTheme="majorHAnsi" w:cstheme="majorHAnsi"/>
          <w:b/>
          <w:sz w:val="32"/>
          <w:szCs w:val="28"/>
        </w:rPr>
      </w:pPr>
      <w:r w:rsidRPr="00D340D3">
        <w:rPr>
          <w:rFonts w:asciiTheme="majorHAnsi" w:hAnsiTheme="majorHAnsi" w:cstheme="majorHAnsi"/>
          <w:b/>
          <w:sz w:val="32"/>
          <w:szCs w:val="28"/>
        </w:rPr>
        <w:t xml:space="preserve">Construct of the Profile of Excellence </w:t>
      </w:r>
    </w:p>
    <w:p w14:paraId="6585A484" w14:textId="77777777" w:rsidR="00155A52" w:rsidRPr="00D44E0D" w:rsidRDefault="00155A52" w:rsidP="00ED54C0">
      <w:pPr>
        <w:jc w:val="center"/>
        <w:rPr>
          <w:b/>
          <w:sz w:val="36"/>
          <w:szCs w:val="36"/>
          <w:u w:val="single"/>
          <w:lang w:val="en-CA"/>
        </w:rPr>
      </w:pPr>
      <w:r>
        <w:rPr>
          <w:noProof/>
        </w:rPr>
        <w:drawing>
          <wp:inline distT="0" distB="0" distL="0" distR="0" wp14:anchorId="6585A5CB" wp14:editId="6585A5CC">
            <wp:extent cx="4437364" cy="2176609"/>
            <wp:effectExtent l="0" t="38100" r="0" b="527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585A485" w14:textId="77777777" w:rsidR="00155A52" w:rsidRPr="00155A52" w:rsidRDefault="00155A52" w:rsidP="00155A52">
      <w:pPr>
        <w:rPr>
          <w:rFonts w:asciiTheme="majorHAnsi" w:eastAsiaTheme="majorEastAsia" w:hAnsiTheme="majorHAnsi" w:cstheme="majorBidi"/>
          <w:b/>
          <w:bCs/>
          <w:kern w:val="0"/>
          <w:sz w:val="28"/>
          <w:szCs w:val="28"/>
          <w14:ligatures w14:val="none"/>
        </w:rPr>
      </w:pPr>
      <w:r w:rsidRPr="00155A52">
        <w:rPr>
          <w:rFonts w:asciiTheme="majorHAnsi" w:eastAsiaTheme="majorEastAsia" w:hAnsiTheme="majorHAnsi" w:cstheme="majorBidi"/>
          <w:b/>
          <w:bCs/>
          <w:kern w:val="0"/>
          <w:sz w:val="28"/>
          <w:szCs w:val="28"/>
          <w14:ligatures w14:val="none"/>
        </w:rPr>
        <w:t>The T</w:t>
      </w:r>
      <w:r>
        <w:rPr>
          <w:rFonts w:asciiTheme="majorHAnsi" w:eastAsiaTheme="majorEastAsia" w:hAnsiTheme="majorHAnsi" w:cstheme="majorBidi"/>
          <w:b/>
          <w:bCs/>
          <w:kern w:val="0"/>
          <w:sz w:val="28"/>
          <w:szCs w:val="28"/>
          <w14:ligatures w14:val="none"/>
        </w:rPr>
        <w:t xml:space="preserve">op Traits of a </w:t>
      </w:r>
      <w:r w:rsidRPr="00155A52">
        <w:rPr>
          <w:rFonts w:asciiTheme="majorHAnsi" w:eastAsiaTheme="majorEastAsia" w:hAnsiTheme="majorHAnsi" w:cstheme="majorBidi"/>
          <w:b/>
          <w:bCs/>
          <w:kern w:val="0"/>
          <w:sz w:val="28"/>
          <w:szCs w:val="28"/>
          <w14:ligatures w14:val="none"/>
        </w:rPr>
        <w:t>Dynamics SSP</w:t>
      </w:r>
      <w:r>
        <w:rPr>
          <w:rFonts w:asciiTheme="majorHAnsi" w:eastAsiaTheme="majorEastAsia" w:hAnsiTheme="majorHAnsi" w:cstheme="majorBidi"/>
          <w:b/>
          <w:bCs/>
          <w:kern w:val="0"/>
          <w:sz w:val="28"/>
          <w:szCs w:val="28"/>
          <w14:ligatures w14:val="none"/>
        </w:rPr>
        <w:t>:</w:t>
      </w:r>
    </w:p>
    <w:tbl>
      <w:tblPr>
        <w:tblStyle w:val="LightShading-Accent1"/>
        <w:tblW w:w="0" w:type="auto"/>
        <w:jc w:val="center"/>
        <w:tblLook w:val="04A0" w:firstRow="1" w:lastRow="0" w:firstColumn="1" w:lastColumn="0" w:noHBand="0" w:noVBand="1"/>
      </w:tblPr>
      <w:tblGrid>
        <w:gridCol w:w="2250"/>
        <w:gridCol w:w="1890"/>
        <w:gridCol w:w="2340"/>
      </w:tblGrid>
      <w:tr w:rsidR="00923E8D" w14:paraId="6585A487" w14:textId="77777777" w:rsidTr="000168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0" w:type="dxa"/>
            <w:gridSpan w:val="3"/>
            <w:vAlign w:val="center"/>
          </w:tcPr>
          <w:p w14:paraId="6585A486" w14:textId="77777777" w:rsidR="00923E8D" w:rsidRPr="00BD4CA0" w:rsidRDefault="00923E8D" w:rsidP="000168EA">
            <w:pPr>
              <w:jc w:val="center"/>
              <w:rPr>
                <w:color w:val="000000" w:themeColor="text1"/>
                <w:sz w:val="18"/>
              </w:rPr>
            </w:pPr>
            <w:r>
              <w:rPr>
                <w:color w:val="000000" w:themeColor="text1"/>
                <w:sz w:val="18"/>
              </w:rPr>
              <w:t>Ten Traits of a great Solution Sales Specialist</w:t>
            </w:r>
          </w:p>
        </w:tc>
      </w:tr>
      <w:tr w:rsidR="00923E8D" w14:paraId="6585A48D" w14:textId="77777777" w:rsidTr="00016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585A488" w14:textId="77777777" w:rsidR="00923E8D" w:rsidRPr="002F6D0E" w:rsidRDefault="00923E8D" w:rsidP="00923E8D">
            <w:pPr>
              <w:pStyle w:val="ListParagraph"/>
              <w:numPr>
                <w:ilvl w:val="0"/>
                <w:numId w:val="13"/>
              </w:numPr>
              <w:spacing w:before="120" w:after="120"/>
              <w:ind w:left="162" w:hanging="162"/>
              <w:jc w:val="center"/>
              <w:rPr>
                <w:color w:val="000000" w:themeColor="text1"/>
                <w:sz w:val="18"/>
              </w:rPr>
            </w:pPr>
            <w:r>
              <w:rPr>
                <w:color w:val="000000" w:themeColor="text1"/>
                <w:sz w:val="18"/>
              </w:rPr>
              <w:t xml:space="preserve">Develops a deep understanding for customers unique market opportunities </w:t>
            </w:r>
          </w:p>
        </w:tc>
        <w:tc>
          <w:tcPr>
            <w:tcW w:w="1890" w:type="dxa"/>
            <w:vMerge w:val="restart"/>
            <w:vAlign w:val="center"/>
          </w:tcPr>
          <w:p w14:paraId="6585A489" w14:textId="77777777" w:rsidR="00923E8D" w:rsidRPr="00BD4CA0" w:rsidRDefault="00923E8D" w:rsidP="000168EA">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p>
          <w:p w14:paraId="6585A48A" w14:textId="77777777" w:rsidR="00923E8D" w:rsidRPr="00BD4CA0" w:rsidRDefault="00923E8D" w:rsidP="000168EA">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r w:rsidRPr="00BD4CA0">
              <w:rPr>
                <w:noProof/>
                <w:color w:val="000000" w:themeColor="text1"/>
                <w:sz w:val="18"/>
              </w:rPr>
              <w:drawing>
                <wp:inline distT="0" distB="0" distL="0" distR="0" wp14:anchorId="6585A5CD" wp14:editId="6585A5CE">
                  <wp:extent cx="860483" cy="2311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6571" cy="2327595"/>
                          </a:xfrm>
                          <a:prstGeom prst="rect">
                            <a:avLst/>
                          </a:prstGeom>
                          <a:noFill/>
                          <a:ln>
                            <a:noFill/>
                          </a:ln>
                        </pic:spPr>
                      </pic:pic>
                    </a:graphicData>
                  </a:graphic>
                </wp:inline>
              </w:drawing>
            </w:r>
          </w:p>
          <w:p w14:paraId="6585A48B" w14:textId="77777777" w:rsidR="00923E8D" w:rsidRPr="00BD4CA0" w:rsidRDefault="00923E8D" w:rsidP="000168EA">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p>
        </w:tc>
        <w:tc>
          <w:tcPr>
            <w:tcW w:w="2340" w:type="dxa"/>
            <w:vAlign w:val="center"/>
          </w:tcPr>
          <w:p w14:paraId="6585A48C" w14:textId="77777777" w:rsidR="00923E8D" w:rsidRPr="002F6D0E" w:rsidRDefault="00923E8D" w:rsidP="00923E8D">
            <w:pPr>
              <w:pStyle w:val="ListParagraph"/>
              <w:numPr>
                <w:ilvl w:val="0"/>
                <w:numId w:val="14"/>
              </w:numPr>
              <w:spacing w:before="120" w:after="120"/>
              <w:ind w:left="162" w:hanging="162"/>
              <w:jc w:val="cente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 xml:space="preserve">Builds relationships based on value resulting from insights about the customers’ business </w:t>
            </w:r>
          </w:p>
        </w:tc>
      </w:tr>
      <w:tr w:rsidR="00923E8D" w14:paraId="6585A491" w14:textId="77777777" w:rsidTr="000168EA">
        <w:trPr>
          <w:jc w:val="center"/>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585A48E" w14:textId="77777777" w:rsidR="00923E8D" w:rsidRPr="002F6D0E" w:rsidRDefault="00923E8D" w:rsidP="00923E8D">
            <w:pPr>
              <w:pStyle w:val="ListParagraph"/>
              <w:numPr>
                <w:ilvl w:val="0"/>
                <w:numId w:val="13"/>
              </w:numPr>
              <w:spacing w:before="120" w:after="120"/>
              <w:ind w:left="162" w:hanging="162"/>
              <w:jc w:val="center"/>
              <w:rPr>
                <w:color w:val="000000" w:themeColor="text1"/>
                <w:sz w:val="18"/>
              </w:rPr>
            </w:pPr>
            <w:r>
              <w:rPr>
                <w:color w:val="000000" w:themeColor="text1"/>
                <w:sz w:val="18"/>
              </w:rPr>
              <w:t xml:space="preserve"> Profiles and Prioritizes Territory based on factors driving customers propensity to purchase</w:t>
            </w:r>
          </w:p>
        </w:tc>
        <w:tc>
          <w:tcPr>
            <w:tcW w:w="1890" w:type="dxa"/>
            <w:vMerge/>
            <w:vAlign w:val="center"/>
          </w:tcPr>
          <w:p w14:paraId="6585A48F" w14:textId="77777777" w:rsidR="00923E8D" w:rsidRPr="00BD4CA0" w:rsidRDefault="00923E8D" w:rsidP="000168EA">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p>
        </w:tc>
        <w:tc>
          <w:tcPr>
            <w:tcW w:w="2340" w:type="dxa"/>
            <w:vAlign w:val="center"/>
          </w:tcPr>
          <w:p w14:paraId="6585A490" w14:textId="77777777" w:rsidR="00923E8D" w:rsidRPr="002F6D0E" w:rsidRDefault="00BA6435" w:rsidP="00923E8D">
            <w:pPr>
              <w:pStyle w:val="ListParagraph"/>
              <w:numPr>
                <w:ilvl w:val="0"/>
                <w:numId w:val="14"/>
              </w:numPr>
              <w:spacing w:before="120" w:after="120"/>
              <w:ind w:left="162" w:hanging="162"/>
              <w:jc w:val="cente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 xml:space="preserve"> Develops effective Pursuit</w:t>
            </w:r>
            <w:r w:rsidR="000168EA">
              <w:rPr>
                <w:b/>
                <w:color w:val="000000" w:themeColor="text1"/>
                <w:sz w:val="18"/>
              </w:rPr>
              <w:t xml:space="preserve"> Strategies – Builds g</w:t>
            </w:r>
            <w:r w:rsidR="001235A0">
              <w:rPr>
                <w:b/>
                <w:color w:val="000000" w:themeColor="text1"/>
                <w:sz w:val="18"/>
              </w:rPr>
              <w:t>reat pursuit teams – leads</w:t>
            </w:r>
            <w:r w:rsidR="000168EA">
              <w:rPr>
                <w:b/>
                <w:color w:val="000000" w:themeColor="text1"/>
                <w:sz w:val="18"/>
              </w:rPr>
              <w:t xml:space="preserve"> teams to Win deals</w:t>
            </w:r>
          </w:p>
        </w:tc>
      </w:tr>
      <w:tr w:rsidR="00923E8D" w14:paraId="6585A495" w14:textId="77777777" w:rsidTr="00016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585A492" w14:textId="77777777" w:rsidR="00923E8D" w:rsidRPr="002F6D0E" w:rsidRDefault="00923E8D" w:rsidP="00923E8D">
            <w:pPr>
              <w:pStyle w:val="ListParagraph"/>
              <w:numPr>
                <w:ilvl w:val="0"/>
                <w:numId w:val="13"/>
              </w:numPr>
              <w:spacing w:before="120" w:after="120"/>
              <w:ind w:left="162" w:hanging="162"/>
              <w:jc w:val="center"/>
              <w:rPr>
                <w:color w:val="000000" w:themeColor="text1"/>
                <w:sz w:val="18"/>
              </w:rPr>
            </w:pPr>
            <w:r>
              <w:rPr>
                <w:color w:val="000000" w:themeColor="text1"/>
                <w:sz w:val="18"/>
              </w:rPr>
              <w:t xml:space="preserve"> Formulates provocative insights about the customers’ business</w:t>
            </w:r>
          </w:p>
        </w:tc>
        <w:tc>
          <w:tcPr>
            <w:tcW w:w="1890" w:type="dxa"/>
            <w:vMerge/>
            <w:vAlign w:val="center"/>
          </w:tcPr>
          <w:p w14:paraId="6585A493" w14:textId="77777777" w:rsidR="00923E8D" w:rsidRPr="00BD4CA0" w:rsidRDefault="00923E8D" w:rsidP="000168EA">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p>
        </w:tc>
        <w:tc>
          <w:tcPr>
            <w:tcW w:w="2340" w:type="dxa"/>
            <w:vAlign w:val="center"/>
          </w:tcPr>
          <w:p w14:paraId="6585A494" w14:textId="77777777" w:rsidR="00923E8D" w:rsidRPr="002F6D0E" w:rsidRDefault="00923E8D" w:rsidP="00923E8D">
            <w:pPr>
              <w:pStyle w:val="ListParagraph"/>
              <w:numPr>
                <w:ilvl w:val="0"/>
                <w:numId w:val="14"/>
              </w:numPr>
              <w:spacing w:before="120" w:after="120"/>
              <w:ind w:left="162" w:hanging="162"/>
              <w:jc w:val="center"/>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 xml:space="preserve">Engages in the social conversation to share provocative viewpoint </w:t>
            </w:r>
          </w:p>
        </w:tc>
      </w:tr>
      <w:tr w:rsidR="00923E8D" w14:paraId="6585A499" w14:textId="77777777" w:rsidTr="000168EA">
        <w:trPr>
          <w:trHeight w:val="332"/>
          <w:jc w:val="center"/>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585A496" w14:textId="77777777" w:rsidR="00923E8D" w:rsidRPr="002F6D0E" w:rsidRDefault="00923E8D" w:rsidP="00923E8D">
            <w:pPr>
              <w:pStyle w:val="ListParagraph"/>
              <w:numPr>
                <w:ilvl w:val="0"/>
                <w:numId w:val="13"/>
              </w:numPr>
              <w:spacing w:before="120" w:after="120"/>
              <w:ind w:left="162" w:hanging="162"/>
              <w:jc w:val="center"/>
              <w:rPr>
                <w:color w:val="000000" w:themeColor="text1"/>
                <w:sz w:val="18"/>
              </w:rPr>
            </w:pPr>
            <w:r>
              <w:rPr>
                <w:color w:val="000000" w:themeColor="text1"/>
                <w:sz w:val="18"/>
              </w:rPr>
              <w:t>Advises the customer new things about their business; new opportunities or  looming risks</w:t>
            </w:r>
          </w:p>
        </w:tc>
        <w:tc>
          <w:tcPr>
            <w:tcW w:w="1890" w:type="dxa"/>
            <w:vMerge/>
            <w:vAlign w:val="center"/>
          </w:tcPr>
          <w:p w14:paraId="6585A497" w14:textId="77777777" w:rsidR="00923E8D" w:rsidRPr="00BD4CA0" w:rsidRDefault="00923E8D" w:rsidP="000168EA">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p>
        </w:tc>
        <w:tc>
          <w:tcPr>
            <w:tcW w:w="2340" w:type="dxa"/>
            <w:vAlign w:val="center"/>
          </w:tcPr>
          <w:p w14:paraId="6585A498" w14:textId="77777777" w:rsidR="00923E8D" w:rsidRPr="002F6D0E" w:rsidRDefault="00923E8D" w:rsidP="00923E8D">
            <w:pPr>
              <w:pStyle w:val="ListParagraph"/>
              <w:numPr>
                <w:ilvl w:val="0"/>
                <w:numId w:val="14"/>
              </w:numPr>
              <w:spacing w:before="120" w:after="120"/>
              <w:ind w:left="162" w:hanging="162"/>
              <w:jc w:val="center"/>
              <w:cnfStyle w:val="000000000000" w:firstRow="0" w:lastRow="0" w:firstColumn="0" w:lastColumn="0" w:oddVBand="0" w:evenVBand="0" w:oddHBand="0" w:evenHBand="0" w:firstRowFirstColumn="0" w:firstRowLastColumn="0" w:lastRowFirstColumn="0" w:lastRowLastColumn="0"/>
              <w:rPr>
                <w:b/>
                <w:color w:val="000000" w:themeColor="text1"/>
                <w:sz w:val="18"/>
              </w:rPr>
            </w:pPr>
            <w:r>
              <w:rPr>
                <w:b/>
                <w:color w:val="000000" w:themeColor="text1"/>
                <w:sz w:val="18"/>
              </w:rPr>
              <w:t>Builds close partnership with marketing to help package and tailor message to different audiences</w:t>
            </w:r>
          </w:p>
        </w:tc>
      </w:tr>
      <w:tr w:rsidR="00923E8D" w14:paraId="6585A49D" w14:textId="77777777" w:rsidTr="000168EA">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585A49A" w14:textId="77777777" w:rsidR="00923E8D" w:rsidRPr="002F6D0E" w:rsidRDefault="00923E8D" w:rsidP="00923E8D">
            <w:pPr>
              <w:pStyle w:val="ListParagraph"/>
              <w:numPr>
                <w:ilvl w:val="0"/>
                <w:numId w:val="13"/>
              </w:numPr>
              <w:spacing w:before="120" w:after="120"/>
              <w:ind w:left="162" w:hanging="162"/>
              <w:jc w:val="center"/>
              <w:rPr>
                <w:color w:val="000000" w:themeColor="text1"/>
                <w:sz w:val="18"/>
              </w:rPr>
            </w:pPr>
            <w:r>
              <w:rPr>
                <w:color w:val="000000" w:themeColor="text1"/>
                <w:sz w:val="18"/>
              </w:rPr>
              <w:t>Targets most influential and often most challenging contacts, not afraid to challenge their thinking</w:t>
            </w:r>
          </w:p>
        </w:tc>
        <w:tc>
          <w:tcPr>
            <w:tcW w:w="1890" w:type="dxa"/>
            <w:vMerge/>
            <w:vAlign w:val="center"/>
          </w:tcPr>
          <w:p w14:paraId="6585A49B" w14:textId="77777777" w:rsidR="00923E8D" w:rsidRPr="00BD4CA0" w:rsidRDefault="00923E8D" w:rsidP="000168EA">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p>
        </w:tc>
        <w:tc>
          <w:tcPr>
            <w:tcW w:w="2340" w:type="dxa"/>
            <w:vAlign w:val="center"/>
          </w:tcPr>
          <w:p w14:paraId="6585A49C" w14:textId="77777777" w:rsidR="00923E8D" w:rsidRPr="002F6D0E" w:rsidRDefault="00923E8D" w:rsidP="00923E8D">
            <w:pPr>
              <w:pStyle w:val="ListParagraph"/>
              <w:numPr>
                <w:ilvl w:val="0"/>
                <w:numId w:val="14"/>
              </w:numPr>
              <w:spacing w:before="120" w:after="120"/>
              <w:ind w:left="252" w:hanging="252"/>
              <w:cnfStyle w:val="000000100000" w:firstRow="0" w:lastRow="0" w:firstColumn="0" w:lastColumn="0" w:oddVBand="0" w:evenVBand="0" w:oddHBand="1" w:evenHBand="0" w:firstRowFirstColumn="0" w:firstRowLastColumn="0" w:lastRowFirstColumn="0" w:lastRowLastColumn="0"/>
              <w:rPr>
                <w:b/>
                <w:color w:val="000000" w:themeColor="text1"/>
                <w:sz w:val="18"/>
              </w:rPr>
            </w:pPr>
            <w:r>
              <w:rPr>
                <w:b/>
                <w:color w:val="000000" w:themeColor="text1"/>
                <w:sz w:val="18"/>
              </w:rPr>
              <w:t xml:space="preserve">Provides creative solutions resulting in win-win </w:t>
            </w:r>
          </w:p>
        </w:tc>
      </w:tr>
      <w:tr w:rsidR="00923E8D" w14:paraId="6585A49F" w14:textId="77777777" w:rsidTr="000168EA">
        <w:trPr>
          <w:trHeight w:val="81"/>
          <w:jc w:val="center"/>
        </w:trPr>
        <w:tc>
          <w:tcPr>
            <w:cnfStyle w:val="001000000000" w:firstRow="0" w:lastRow="0" w:firstColumn="1" w:lastColumn="0" w:oddVBand="0" w:evenVBand="0" w:oddHBand="0" w:evenHBand="0" w:firstRowFirstColumn="0" w:firstRowLastColumn="0" w:lastRowFirstColumn="0" w:lastRowLastColumn="0"/>
            <w:tcW w:w="6480" w:type="dxa"/>
            <w:gridSpan w:val="3"/>
            <w:vAlign w:val="center"/>
          </w:tcPr>
          <w:p w14:paraId="6585A49E" w14:textId="77777777" w:rsidR="00923E8D" w:rsidRDefault="00923E8D" w:rsidP="000168EA">
            <w:pPr>
              <w:rPr>
                <w:sz w:val="18"/>
              </w:rPr>
            </w:pPr>
          </w:p>
        </w:tc>
      </w:tr>
    </w:tbl>
    <w:p w14:paraId="6585A4A0" w14:textId="77777777" w:rsidR="00C962F7" w:rsidRPr="00C962F7" w:rsidRDefault="00C962F7" w:rsidP="00D44E0D">
      <w:pPr>
        <w:jc w:val="center"/>
      </w:pPr>
    </w:p>
    <w:p w14:paraId="6585A4A1" w14:textId="77777777" w:rsidR="00EF513F" w:rsidRDefault="00EF513F" w:rsidP="00EF513F">
      <w:pPr>
        <w:rPr>
          <w:rFonts w:asciiTheme="majorHAnsi" w:eastAsiaTheme="majorEastAsia" w:hAnsiTheme="majorHAnsi" w:cstheme="majorBidi"/>
          <w:b/>
          <w:bCs/>
          <w:kern w:val="0"/>
          <w:sz w:val="28"/>
          <w:szCs w:val="28"/>
          <w14:ligatures w14:val="none"/>
        </w:rPr>
      </w:pPr>
    </w:p>
    <w:p w14:paraId="6585A4A2" w14:textId="77777777" w:rsidR="00AA4ACE" w:rsidRDefault="00AA4ACE" w:rsidP="00EF513F">
      <w:pPr>
        <w:rPr>
          <w:rFonts w:asciiTheme="majorHAnsi" w:eastAsiaTheme="majorEastAsia" w:hAnsiTheme="majorHAnsi" w:cstheme="majorBidi"/>
          <w:b/>
          <w:bCs/>
          <w:kern w:val="0"/>
          <w:sz w:val="28"/>
          <w:szCs w:val="28"/>
          <w14:ligatures w14:val="none"/>
        </w:rPr>
      </w:pPr>
    </w:p>
    <w:p w14:paraId="6585A4A3" w14:textId="77777777" w:rsidR="00D44E0D" w:rsidRPr="00EF513F" w:rsidRDefault="00EF513F" w:rsidP="00EF513F">
      <w:pPr>
        <w:rPr>
          <w:rFonts w:asciiTheme="majorHAnsi" w:eastAsiaTheme="majorEastAsia" w:hAnsiTheme="majorHAnsi" w:cstheme="majorBidi"/>
          <w:b/>
          <w:bCs/>
          <w:kern w:val="0"/>
          <w:sz w:val="28"/>
          <w:szCs w:val="28"/>
          <w14:ligatures w14:val="none"/>
        </w:rPr>
      </w:pPr>
      <w:r>
        <w:rPr>
          <w:rFonts w:asciiTheme="majorHAnsi" w:eastAsiaTheme="majorEastAsia" w:hAnsiTheme="majorHAnsi" w:cstheme="majorBidi"/>
          <w:b/>
          <w:bCs/>
          <w:kern w:val="0"/>
          <w:sz w:val="28"/>
          <w:szCs w:val="28"/>
          <w14:ligatures w14:val="none"/>
        </w:rPr>
        <w:lastRenderedPageBreak/>
        <w:t>Practice Areas:</w:t>
      </w:r>
    </w:p>
    <w:tbl>
      <w:tblPr>
        <w:tblStyle w:val="LightShading-Accent1"/>
        <w:tblW w:w="0" w:type="auto"/>
        <w:jc w:val="center"/>
        <w:tblLook w:val="04A0" w:firstRow="1" w:lastRow="0" w:firstColumn="1" w:lastColumn="0" w:noHBand="0" w:noVBand="1"/>
      </w:tblPr>
      <w:tblGrid>
        <w:gridCol w:w="328"/>
        <w:gridCol w:w="5702"/>
      </w:tblGrid>
      <w:tr w:rsidR="00F44367" w:rsidRPr="00B8501C" w14:paraId="6585A4A5" w14:textId="77777777" w:rsidTr="000168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0" w:type="dxa"/>
            <w:gridSpan w:val="2"/>
          </w:tcPr>
          <w:p w14:paraId="6585A4A4" w14:textId="77777777" w:rsidR="00F44367" w:rsidRPr="00DA59F3" w:rsidRDefault="00F44367" w:rsidP="000168EA">
            <w:pPr>
              <w:rPr>
                <w:rFonts w:cstheme="minorHAnsi"/>
                <w:color w:val="000000" w:themeColor="text1"/>
              </w:rPr>
            </w:pPr>
            <w:r w:rsidRPr="00DA59F3">
              <w:rPr>
                <w:rFonts w:cstheme="minorHAnsi"/>
                <w:color w:val="000000" w:themeColor="text1"/>
              </w:rPr>
              <w:t>Practice Areas</w:t>
            </w:r>
          </w:p>
        </w:tc>
      </w:tr>
      <w:tr w:rsidR="00F44367" w14:paraId="6585A4A8" w14:textId="77777777" w:rsidTr="00016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A6" w14:textId="77777777" w:rsidR="00F44367" w:rsidRPr="00B8501C" w:rsidRDefault="00F44367" w:rsidP="000168EA">
            <w:pPr>
              <w:rPr>
                <w:color w:val="000000" w:themeColor="text1"/>
              </w:rPr>
            </w:pPr>
            <w:r w:rsidRPr="00B8501C">
              <w:rPr>
                <w:color w:val="000000" w:themeColor="text1"/>
              </w:rPr>
              <w:t>1</w:t>
            </w:r>
          </w:p>
        </w:tc>
        <w:tc>
          <w:tcPr>
            <w:tcW w:w="5702" w:type="dxa"/>
          </w:tcPr>
          <w:p w14:paraId="6585A4A7" w14:textId="77777777" w:rsidR="00F44367" w:rsidRPr="00B8501C" w:rsidRDefault="0042420C" w:rsidP="000168E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Planning</w:t>
            </w:r>
          </w:p>
        </w:tc>
      </w:tr>
      <w:tr w:rsidR="00F44367" w14:paraId="6585A4AB" w14:textId="77777777" w:rsidTr="000168EA">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A9" w14:textId="77777777" w:rsidR="00F44367" w:rsidRPr="00B8501C" w:rsidRDefault="00F44367" w:rsidP="000168EA">
            <w:pPr>
              <w:rPr>
                <w:color w:val="000000" w:themeColor="text1"/>
              </w:rPr>
            </w:pPr>
            <w:r w:rsidRPr="00B8501C">
              <w:rPr>
                <w:color w:val="000000" w:themeColor="text1"/>
              </w:rPr>
              <w:t>2</w:t>
            </w:r>
          </w:p>
        </w:tc>
        <w:tc>
          <w:tcPr>
            <w:tcW w:w="5702" w:type="dxa"/>
          </w:tcPr>
          <w:p w14:paraId="6585A4AA" w14:textId="77777777" w:rsidR="00F44367" w:rsidRPr="00B8501C" w:rsidRDefault="0042420C" w:rsidP="000168E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Pursuit Leadership &amp; Execution</w:t>
            </w:r>
          </w:p>
        </w:tc>
      </w:tr>
      <w:tr w:rsidR="00F44367" w14:paraId="6585A4AE" w14:textId="77777777" w:rsidTr="00016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AC" w14:textId="77777777" w:rsidR="00F44367" w:rsidRPr="00B8501C" w:rsidRDefault="00F44367" w:rsidP="000168EA">
            <w:pPr>
              <w:rPr>
                <w:color w:val="000000" w:themeColor="text1"/>
              </w:rPr>
            </w:pPr>
            <w:r w:rsidRPr="00B8501C">
              <w:rPr>
                <w:color w:val="000000" w:themeColor="text1"/>
              </w:rPr>
              <w:t>3</w:t>
            </w:r>
          </w:p>
        </w:tc>
        <w:tc>
          <w:tcPr>
            <w:tcW w:w="5702" w:type="dxa"/>
          </w:tcPr>
          <w:p w14:paraId="6585A4AD" w14:textId="77777777" w:rsidR="00F44367" w:rsidRPr="00B8501C" w:rsidRDefault="0042420C" w:rsidP="000168E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Value Selling</w:t>
            </w:r>
          </w:p>
        </w:tc>
      </w:tr>
      <w:tr w:rsidR="00F44367" w14:paraId="6585A4B1" w14:textId="77777777" w:rsidTr="000168EA">
        <w:trPr>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AF" w14:textId="77777777" w:rsidR="00F44367" w:rsidRDefault="00F44367" w:rsidP="000168EA">
            <w:pPr>
              <w:rPr>
                <w:color w:val="000000" w:themeColor="text1"/>
              </w:rPr>
            </w:pPr>
            <w:r>
              <w:rPr>
                <w:color w:val="000000" w:themeColor="text1"/>
              </w:rPr>
              <w:t>4</w:t>
            </w:r>
          </w:p>
        </w:tc>
        <w:tc>
          <w:tcPr>
            <w:tcW w:w="5702" w:type="dxa"/>
          </w:tcPr>
          <w:p w14:paraId="6585A4B0" w14:textId="2D58AC17" w:rsidR="00F44367" w:rsidRDefault="00780A6E" w:rsidP="000168EA">
            <w:pPr>
              <w:cnfStyle w:val="000000000000" w:firstRow="0" w:lastRow="0" w:firstColumn="0" w:lastColumn="0" w:oddVBand="0" w:evenVBand="0" w:oddHBand="0" w:evenHBand="0" w:firstRowFirstColumn="0" w:firstRowLastColumn="0" w:lastRowFirstColumn="0" w:lastRowLastColumn="0"/>
              <w:rPr>
                <w:color w:val="000000" w:themeColor="text1"/>
              </w:rPr>
            </w:pPr>
            <w:r w:rsidRPr="009F3E13">
              <w:rPr>
                <w:color w:val="000000" w:themeColor="text1"/>
              </w:rPr>
              <w:t>Partner</w:t>
            </w:r>
          </w:p>
        </w:tc>
      </w:tr>
      <w:tr w:rsidR="00F44367" w14:paraId="6585A4B4" w14:textId="77777777" w:rsidTr="000168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B2" w14:textId="77777777" w:rsidR="00F44367" w:rsidRPr="00B8501C" w:rsidRDefault="00F44367" w:rsidP="000168EA">
            <w:pPr>
              <w:rPr>
                <w:color w:val="000000" w:themeColor="text1"/>
              </w:rPr>
            </w:pPr>
            <w:r>
              <w:rPr>
                <w:color w:val="000000" w:themeColor="text1"/>
              </w:rPr>
              <w:t>5</w:t>
            </w:r>
          </w:p>
        </w:tc>
        <w:tc>
          <w:tcPr>
            <w:tcW w:w="5702" w:type="dxa"/>
          </w:tcPr>
          <w:p w14:paraId="6585A4B3" w14:textId="77777777" w:rsidR="00F44367" w:rsidRPr="00B8501C" w:rsidRDefault="0042420C" w:rsidP="000168E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Sales Excellence</w:t>
            </w:r>
          </w:p>
        </w:tc>
      </w:tr>
      <w:tr w:rsidR="00F44367" w14:paraId="6585A4B7" w14:textId="77777777" w:rsidTr="000168EA">
        <w:trPr>
          <w:trHeight w:val="261"/>
          <w:jc w:val="center"/>
        </w:trPr>
        <w:tc>
          <w:tcPr>
            <w:cnfStyle w:val="001000000000" w:firstRow="0" w:lastRow="0" w:firstColumn="1" w:lastColumn="0" w:oddVBand="0" w:evenVBand="0" w:oddHBand="0" w:evenHBand="0" w:firstRowFirstColumn="0" w:firstRowLastColumn="0" w:lastRowFirstColumn="0" w:lastRowLastColumn="0"/>
            <w:tcW w:w="328" w:type="dxa"/>
          </w:tcPr>
          <w:p w14:paraId="6585A4B5" w14:textId="77777777" w:rsidR="00F44367" w:rsidRPr="00B8501C" w:rsidRDefault="00F44367" w:rsidP="000168EA">
            <w:pPr>
              <w:rPr>
                <w:color w:val="000000" w:themeColor="text1"/>
              </w:rPr>
            </w:pPr>
            <w:r>
              <w:rPr>
                <w:color w:val="000000" w:themeColor="text1"/>
              </w:rPr>
              <w:t>6</w:t>
            </w:r>
          </w:p>
        </w:tc>
        <w:tc>
          <w:tcPr>
            <w:tcW w:w="5702" w:type="dxa"/>
          </w:tcPr>
          <w:p w14:paraId="6585A4B6" w14:textId="77777777" w:rsidR="00F44367" w:rsidRPr="00B8501C" w:rsidRDefault="00F44367" w:rsidP="000168E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Continuous learning and professional growth</w:t>
            </w:r>
          </w:p>
        </w:tc>
      </w:tr>
    </w:tbl>
    <w:p w14:paraId="6585A4B8" w14:textId="77777777" w:rsidR="00155A52" w:rsidRDefault="00155A52" w:rsidP="00155A52">
      <w:pPr>
        <w:rPr>
          <w:b/>
          <w:sz w:val="24"/>
          <w:szCs w:val="24"/>
          <w:u w:val="single"/>
        </w:rPr>
      </w:pPr>
    </w:p>
    <w:p w14:paraId="6585A4B9" w14:textId="77777777" w:rsidR="0042420C" w:rsidRPr="00155A52" w:rsidRDefault="0042420C" w:rsidP="00155A52">
      <w:pPr>
        <w:rPr>
          <w:rFonts w:asciiTheme="majorHAnsi" w:eastAsiaTheme="majorEastAsia" w:hAnsiTheme="majorHAnsi" w:cstheme="majorBidi"/>
          <w:b/>
          <w:bCs/>
          <w:kern w:val="0"/>
          <w:sz w:val="28"/>
          <w:szCs w:val="28"/>
          <w14:ligatures w14:val="none"/>
        </w:rPr>
      </w:pPr>
      <w:r w:rsidRPr="00155A52">
        <w:rPr>
          <w:rFonts w:asciiTheme="majorHAnsi" w:eastAsiaTheme="majorEastAsia" w:hAnsiTheme="majorHAnsi" w:cstheme="majorBidi"/>
          <w:b/>
          <w:bCs/>
          <w:kern w:val="0"/>
          <w:sz w:val="28"/>
          <w:szCs w:val="28"/>
          <w14:ligatures w14:val="none"/>
        </w:rPr>
        <w:t>Planning</w:t>
      </w:r>
      <w:r w:rsidR="00155A52">
        <w:rPr>
          <w:rFonts w:asciiTheme="majorHAnsi" w:eastAsiaTheme="majorEastAsia" w:hAnsiTheme="majorHAnsi" w:cstheme="majorBidi"/>
          <w:b/>
          <w:bCs/>
          <w:kern w:val="0"/>
          <w:sz w:val="28"/>
          <w:szCs w:val="28"/>
          <w14:ligatures w14:val="none"/>
        </w:rPr>
        <w:t>:</w:t>
      </w:r>
    </w:p>
    <w:tbl>
      <w:tblPr>
        <w:tblStyle w:val="LightShading-Accent1"/>
        <w:tblW w:w="0" w:type="auto"/>
        <w:tblLook w:val="04A0" w:firstRow="1" w:lastRow="0" w:firstColumn="1" w:lastColumn="0" w:noHBand="0" w:noVBand="1"/>
      </w:tblPr>
      <w:tblGrid>
        <w:gridCol w:w="468"/>
        <w:gridCol w:w="9108"/>
      </w:tblGrid>
      <w:tr w:rsidR="0042420C" w:rsidRPr="00B8501C" w14:paraId="6585A4BB" w14:textId="77777777" w:rsidTr="00F9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585A4BA" w14:textId="77777777" w:rsidR="0042420C" w:rsidRPr="00AF7903" w:rsidRDefault="0042420C" w:rsidP="00F976BD">
            <w:pPr>
              <w:rPr>
                <w:rFonts w:ascii="Calibri" w:hAnsi="Calibri" w:cs="Calibri"/>
                <w:color w:val="000000" w:themeColor="text1"/>
              </w:rPr>
            </w:pPr>
            <w:r w:rsidRPr="00AF7903">
              <w:rPr>
                <w:rFonts w:ascii="Calibri" w:hAnsi="Calibri" w:cs="Calibri"/>
                <w:color w:val="000000" w:themeColor="text1"/>
              </w:rPr>
              <w:t>Key Actions</w:t>
            </w:r>
          </w:p>
        </w:tc>
      </w:tr>
      <w:tr w:rsidR="0042420C" w14:paraId="6585A4BE" w14:textId="77777777" w:rsidTr="0042420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8" w:type="dxa"/>
          </w:tcPr>
          <w:p w14:paraId="6585A4BC" w14:textId="77777777" w:rsidR="0042420C" w:rsidRDefault="0042420C" w:rsidP="00F976BD">
            <w:pPr>
              <w:rPr>
                <w:color w:val="000000" w:themeColor="text1"/>
              </w:rPr>
            </w:pPr>
            <w:r>
              <w:rPr>
                <w:color w:val="000000" w:themeColor="text1"/>
              </w:rPr>
              <w:t>A</w:t>
            </w:r>
          </w:p>
        </w:tc>
        <w:tc>
          <w:tcPr>
            <w:tcW w:w="9108" w:type="dxa"/>
          </w:tcPr>
          <w:p w14:paraId="6585A4BD" w14:textId="77777777" w:rsidR="0042420C" w:rsidRPr="0042420C" w:rsidRDefault="0042420C" w:rsidP="0042420C">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766C0">
              <w:rPr>
                <w:b/>
                <w:color w:val="auto"/>
                <w:sz w:val="20"/>
                <w:szCs w:val="20"/>
              </w:rPr>
              <w:t>A</w:t>
            </w:r>
            <w:r w:rsidR="00C10C80" w:rsidRPr="00A766C0">
              <w:rPr>
                <w:b/>
                <w:color w:val="auto"/>
                <w:sz w:val="20"/>
                <w:szCs w:val="20"/>
              </w:rPr>
              <w:t>ccount Planning</w:t>
            </w:r>
            <w:r w:rsidR="00BF688B">
              <w:rPr>
                <w:color w:val="auto"/>
                <w:sz w:val="20"/>
                <w:szCs w:val="20"/>
              </w:rPr>
              <w:t xml:space="preserve"> - </w:t>
            </w:r>
            <w:r w:rsidR="00C10C80">
              <w:rPr>
                <w:color w:val="auto"/>
                <w:sz w:val="20"/>
                <w:szCs w:val="20"/>
              </w:rPr>
              <w:t xml:space="preserve">engages in segment account planning </w:t>
            </w:r>
            <w:r w:rsidR="00BF688B">
              <w:rPr>
                <w:color w:val="auto"/>
                <w:sz w:val="20"/>
                <w:szCs w:val="20"/>
              </w:rPr>
              <w:t xml:space="preserve">for assigned accounts </w:t>
            </w:r>
            <w:r w:rsidR="00C10C80">
              <w:rPr>
                <w:color w:val="auto"/>
                <w:sz w:val="20"/>
                <w:szCs w:val="20"/>
              </w:rPr>
              <w:t>and ensures that Dynamics opportunities are identified for prospecting</w:t>
            </w:r>
          </w:p>
        </w:tc>
      </w:tr>
      <w:tr w:rsidR="0042420C" w14:paraId="6585A4C1" w14:textId="77777777" w:rsidTr="00F976BD">
        <w:trPr>
          <w:trHeight w:val="252"/>
        </w:trPr>
        <w:tc>
          <w:tcPr>
            <w:cnfStyle w:val="001000000000" w:firstRow="0" w:lastRow="0" w:firstColumn="1" w:lastColumn="0" w:oddVBand="0" w:evenVBand="0" w:oddHBand="0" w:evenHBand="0" w:firstRowFirstColumn="0" w:firstRowLastColumn="0" w:lastRowFirstColumn="0" w:lastRowLastColumn="0"/>
            <w:tcW w:w="468" w:type="dxa"/>
          </w:tcPr>
          <w:p w14:paraId="6585A4BF" w14:textId="77777777" w:rsidR="0042420C" w:rsidRDefault="0042420C" w:rsidP="00F976BD">
            <w:pPr>
              <w:rPr>
                <w:color w:val="000000" w:themeColor="text1"/>
              </w:rPr>
            </w:pPr>
            <w:r>
              <w:rPr>
                <w:color w:val="000000" w:themeColor="text1"/>
              </w:rPr>
              <w:t>B</w:t>
            </w:r>
          </w:p>
        </w:tc>
        <w:tc>
          <w:tcPr>
            <w:tcW w:w="9108" w:type="dxa"/>
          </w:tcPr>
          <w:p w14:paraId="6585A4C0" w14:textId="77777777" w:rsidR="0042420C" w:rsidRPr="00AF7903" w:rsidRDefault="00C10C80" w:rsidP="00F976B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A766C0">
              <w:rPr>
                <w:rFonts w:ascii="Calibri" w:hAnsi="Calibri" w:cs="Calibri"/>
                <w:b/>
                <w:color w:val="000000" w:themeColor="text1"/>
                <w:sz w:val="20"/>
              </w:rPr>
              <w:t>T</w:t>
            </w:r>
            <w:r w:rsidR="00BF688B" w:rsidRPr="00A766C0">
              <w:rPr>
                <w:rFonts w:ascii="Calibri" w:hAnsi="Calibri" w:cs="Calibri"/>
                <w:b/>
                <w:color w:val="000000" w:themeColor="text1"/>
                <w:sz w:val="20"/>
              </w:rPr>
              <w:t>erritory Planning</w:t>
            </w:r>
            <w:r w:rsidR="00BF688B">
              <w:rPr>
                <w:rFonts w:ascii="Calibri" w:hAnsi="Calibri" w:cs="Calibri"/>
                <w:color w:val="000000" w:themeColor="text1"/>
                <w:sz w:val="20"/>
              </w:rPr>
              <w:t xml:space="preserve"> - engages in segment territory planning to identify the top Dynamics account/industry targets </w:t>
            </w:r>
          </w:p>
        </w:tc>
      </w:tr>
      <w:tr w:rsidR="0042420C" w14:paraId="6585A4C4" w14:textId="77777777" w:rsidTr="00F976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68" w:type="dxa"/>
          </w:tcPr>
          <w:p w14:paraId="6585A4C2" w14:textId="77777777" w:rsidR="0042420C" w:rsidRDefault="0042420C" w:rsidP="00F976BD">
            <w:pPr>
              <w:rPr>
                <w:color w:val="000000" w:themeColor="text1"/>
              </w:rPr>
            </w:pPr>
            <w:r>
              <w:rPr>
                <w:color w:val="000000" w:themeColor="text1"/>
              </w:rPr>
              <w:t>C</w:t>
            </w:r>
          </w:p>
        </w:tc>
        <w:tc>
          <w:tcPr>
            <w:tcW w:w="9108" w:type="dxa"/>
          </w:tcPr>
          <w:p w14:paraId="6585A4C3" w14:textId="77777777" w:rsidR="0042420C" w:rsidRPr="00AF7903" w:rsidRDefault="0042420C" w:rsidP="00F976B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A766C0">
              <w:rPr>
                <w:rFonts w:ascii="Calibri" w:hAnsi="Calibri" w:cs="Calibri"/>
                <w:b/>
                <w:color w:val="000000" w:themeColor="text1"/>
                <w:sz w:val="20"/>
              </w:rPr>
              <w:t>Partner</w:t>
            </w:r>
            <w:r w:rsidR="0068484B">
              <w:rPr>
                <w:rFonts w:ascii="Calibri" w:hAnsi="Calibri" w:cs="Calibri"/>
                <w:b/>
                <w:color w:val="000000" w:themeColor="text1"/>
                <w:sz w:val="20"/>
              </w:rPr>
              <w:t xml:space="preserve"> &amp; MCS</w:t>
            </w:r>
            <w:r w:rsidRPr="00A766C0">
              <w:rPr>
                <w:rFonts w:ascii="Calibri" w:hAnsi="Calibri" w:cs="Calibri"/>
                <w:b/>
                <w:color w:val="000000" w:themeColor="text1"/>
                <w:sz w:val="20"/>
              </w:rPr>
              <w:t xml:space="preserve"> Planning</w:t>
            </w:r>
            <w:r w:rsidR="00BF688B">
              <w:rPr>
                <w:rFonts w:ascii="Calibri" w:hAnsi="Calibri" w:cs="Calibri"/>
                <w:color w:val="000000" w:themeColor="text1"/>
                <w:sz w:val="20"/>
              </w:rPr>
              <w:t xml:space="preserve"> – engages with selected GSIs </w:t>
            </w:r>
            <w:r w:rsidR="0068484B">
              <w:rPr>
                <w:rFonts w:ascii="Calibri" w:hAnsi="Calibri" w:cs="Calibri"/>
                <w:color w:val="000000" w:themeColor="text1"/>
                <w:sz w:val="20"/>
              </w:rPr>
              <w:t xml:space="preserve">&amp; MCS </w:t>
            </w:r>
            <w:r w:rsidR="00BF688B">
              <w:rPr>
                <w:rFonts w:ascii="Calibri" w:hAnsi="Calibri" w:cs="Calibri"/>
                <w:color w:val="000000" w:themeColor="text1"/>
                <w:sz w:val="20"/>
              </w:rPr>
              <w:t>to develop joint account/territory plans that ena</w:t>
            </w:r>
            <w:r w:rsidR="0068484B">
              <w:rPr>
                <w:rFonts w:ascii="Calibri" w:hAnsi="Calibri" w:cs="Calibri"/>
                <w:color w:val="000000" w:themeColor="text1"/>
                <w:sz w:val="20"/>
              </w:rPr>
              <w:t>ble Dynamics to win projects while building</w:t>
            </w:r>
            <w:r w:rsidR="00BF688B">
              <w:rPr>
                <w:rFonts w:ascii="Calibri" w:hAnsi="Calibri" w:cs="Calibri"/>
                <w:color w:val="000000" w:themeColor="text1"/>
                <w:sz w:val="20"/>
              </w:rPr>
              <w:t xml:space="preserve"> GSI </w:t>
            </w:r>
            <w:r w:rsidR="0068484B">
              <w:rPr>
                <w:rFonts w:ascii="Calibri" w:hAnsi="Calibri" w:cs="Calibri"/>
                <w:color w:val="000000" w:themeColor="text1"/>
                <w:sz w:val="20"/>
              </w:rPr>
              <w:t xml:space="preserve">&amp; MCS </w:t>
            </w:r>
            <w:r w:rsidR="00BF688B">
              <w:rPr>
                <w:rFonts w:ascii="Calibri" w:hAnsi="Calibri" w:cs="Calibri"/>
                <w:color w:val="000000" w:themeColor="text1"/>
                <w:sz w:val="20"/>
              </w:rPr>
              <w:t>capability and capacity</w:t>
            </w:r>
          </w:p>
        </w:tc>
      </w:tr>
      <w:tr w:rsidR="0042420C" w14:paraId="6585A4C7" w14:textId="77777777" w:rsidTr="00F976BD">
        <w:tc>
          <w:tcPr>
            <w:cnfStyle w:val="001000000000" w:firstRow="0" w:lastRow="0" w:firstColumn="1" w:lastColumn="0" w:oddVBand="0" w:evenVBand="0" w:oddHBand="0" w:evenHBand="0" w:firstRowFirstColumn="0" w:firstRowLastColumn="0" w:lastRowFirstColumn="0" w:lastRowLastColumn="0"/>
            <w:tcW w:w="468" w:type="dxa"/>
          </w:tcPr>
          <w:p w14:paraId="6585A4C5" w14:textId="77777777" w:rsidR="0042420C" w:rsidRPr="00B8501C" w:rsidRDefault="0042420C" w:rsidP="00F976BD">
            <w:pPr>
              <w:rPr>
                <w:color w:val="000000" w:themeColor="text1"/>
              </w:rPr>
            </w:pPr>
            <w:r>
              <w:rPr>
                <w:color w:val="000000" w:themeColor="text1"/>
              </w:rPr>
              <w:t>D</w:t>
            </w:r>
          </w:p>
        </w:tc>
        <w:tc>
          <w:tcPr>
            <w:tcW w:w="9108" w:type="dxa"/>
          </w:tcPr>
          <w:p w14:paraId="6585A4C6" w14:textId="77777777" w:rsidR="0042420C" w:rsidRPr="00826684" w:rsidRDefault="0068484B" w:rsidP="00F976BD">
            <w:pPr>
              <w:tabs>
                <w:tab w:val="left" w:pos="1100"/>
                <w:tab w:val="left" w:pos="2160"/>
                <w:tab w:val="left" w:pos="2520"/>
                <w:tab w:val="left" w:pos="288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lang w:val="en-CA"/>
              </w:rPr>
            </w:pPr>
            <w:r>
              <w:rPr>
                <w:rFonts w:ascii="Calibri" w:hAnsi="Calibri" w:cs="Calibri"/>
                <w:b/>
                <w:color w:val="000000" w:themeColor="text1"/>
                <w:sz w:val="20"/>
              </w:rPr>
              <w:t>Marketing</w:t>
            </w:r>
            <w:r w:rsidR="0042420C" w:rsidRPr="00A766C0">
              <w:rPr>
                <w:rFonts w:ascii="Calibri" w:hAnsi="Calibri" w:cs="Calibri"/>
                <w:b/>
                <w:color w:val="000000" w:themeColor="text1"/>
                <w:sz w:val="20"/>
              </w:rPr>
              <w:t xml:space="preserve"> Planning</w:t>
            </w:r>
            <w:r w:rsidR="00BF688B">
              <w:rPr>
                <w:rFonts w:ascii="Calibri" w:hAnsi="Calibri" w:cs="Calibri"/>
                <w:color w:val="000000" w:themeColor="text1"/>
                <w:sz w:val="20"/>
              </w:rPr>
              <w:t xml:space="preserve"> – engages </w:t>
            </w:r>
            <w:r>
              <w:rPr>
                <w:rFonts w:ascii="Calibri" w:hAnsi="Calibri" w:cs="Calibri"/>
                <w:color w:val="000000" w:themeColor="text1"/>
                <w:sz w:val="20"/>
              </w:rPr>
              <w:t>with Dynamics and Segment Marketing resources to develop targeted audience marketing that generate awareness, interest and pipeline</w:t>
            </w:r>
          </w:p>
        </w:tc>
      </w:tr>
      <w:tr w:rsidR="0042420C" w14:paraId="6585A4CA" w14:textId="77777777" w:rsidTr="00F9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4C8" w14:textId="77777777" w:rsidR="0042420C" w:rsidRDefault="0042420C" w:rsidP="00F976BD">
            <w:pPr>
              <w:rPr>
                <w:color w:val="000000" w:themeColor="text1"/>
              </w:rPr>
            </w:pPr>
            <w:r>
              <w:rPr>
                <w:color w:val="000000" w:themeColor="text1"/>
              </w:rPr>
              <w:t>E</w:t>
            </w:r>
          </w:p>
        </w:tc>
        <w:tc>
          <w:tcPr>
            <w:tcW w:w="9108" w:type="dxa"/>
          </w:tcPr>
          <w:p w14:paraId="6585A4C9" w14:textId="77777777" w:rsidR="00793D8A" w:rsidRPr="00AF7903" w:rsidRDefault="0042420C" w:rsidP="00F976BD">
            <w:pPr>
              <w:tabs>
                <w:tab w:val="left" w:pos="1100"/>
                <w:tab w:val="left" w:pos="2160"/>
                <w:tab w:val="left" w:pos="2520"/>
                <w:tab w:val="left" w:pos="2880"/>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A766C0">
              <w:rPr>
                <w:rFonts w:ascii="Calibri" w:hAnsi="Calibri" w:cs="Calibri"/>
                <w:b/>
                <w:color w:val="000000" w:themeColor="text1"/>
                <w:sz w:val="20"/>
              </w:rPr>
              <w:t>Opportunity Planning</w:t>
            </w:r>
            <w:r w:rsidR="00BF688B">
              <w:rPr>
                <w:rFonts w:ascii="Calibri" w:hAnsi="Calibri" w:cs="Calibri"/>
                <w:color w:val="000000" w:themeColor="text1"/>
                <w:sz w:val="20"/>
              </w:rPr>
              <w:t xml:space="preserve"> –</w:t>
            </w:r>
            <w:r w:rsidR="00793D8A">
              <w:rPr>
                <w:rFonts w:ascii="Calibri" w:hAnsi="Calibri" w:cs="Calibri"/>
                <w:color w:val="000000" w:themeColor="text1"/>
                <w:sz w:val="20"/>
              </w:rPr>
              <w:t xml:space="preserve"> leverages the Dynamics Opportunity Plan to clearly </w:t>
            </w:r>
            <w:r w:rsidR="007C1C5B">
              <w:rPr>
                <w:rFonts w:ascii="Calibri" w:hAnsi="Calibri" w:cs="Calibri"/>
                <w:color w:val="000000" w:themeColor="text1"/>
                <w:sz w:val="20"/>
              </w:rPr>
              <w:t>define</w:t>
            </w:r>
            <w:r w:rsidR="00793D8A">
              <w:rPr>
                <w:rFonts w:ascii="Calibri" w:hAnsi="Calibri" w:cs="Calibri"/>
                <w:color w:val="000000" w:themeColor="text1"/>
                <w:sz w:val="20"/>
              </w:rPr>
              <w:t xml:space="preserve"> an opportunity in terms of Pain, Power, Vision, </w:t>
            </w:r>
            <w:r w:rsidR="007C1C5B">
              <w:rPr>
                <w:rFonts w:ascii="Calibri" w:hAnsi="Calibri" w:cs="Calibri"/>
                <w:color w:val="000000" w:themeColor="text1"/>
                <w:sz w:val="20"/>
              </w:rPr>
              <w:t>Value,</w:t>
            </w:r>
            <w:r w:rsidR="00793D8A">
              <w:rPr>
                <w:rFonts w:ascii="Calibri" w:hAnsi="Calibri" w:cs="Calibri"/>
                <w:color w:val="000000" w:themeColor="text1"/>
                <w:sz w:val="20"/>
              </w:rPr>
              <w:t xml:space="preserve"> and Control.</w:t>
            </w:r>
            <w:bookmarkStart w:id="0" w:name="_GoBack"/>
            <w:bookmarkEnd w:id="0"/>
          </w:p>
        </w:tc>
      </w:tr>
      <w:tr w:rsidR="0042420C" w:rsidRPr="00103E3F" w14:paraId="6585A4CD" w14:textId="77777777" w:rsidTr="00F976BD">
        <w:tc>
          <w:tcPr>
            <w:cnfStyle w:val="001000000000" w:firstRow="0" w:lastRow="0" w:firstColumn="1" w:lastColumn="0" w:oddVBand="0" w:evenVBand="0" w:oddHBand="0" w:evenHBand="0" w:firstRowFirstColumn="0" w:firstRowLastColumn="0" w:lastRowFirstColumn="0" w:lastRowLastColumn="0"/>
            <w:tcW w:w="468" w:type="dxa"/>
            <w:shd w:val="clear" w:color="auto" w:fill="44546A" w:themeFill="text2"/>
          </w:tcPr>
          <w:p w14:paraId="6585A4CB" w14:textId="77777777" w:rsidR="0042420C" w:rsidRPr="00103E3F" w:rsidRDefault="0042420C" w:rsidP="00F976BD">
            <w:pPr>
              <w:rPr>
                <w:color w:val="000000" w:themeColor="text1"/>
                <w:sz w:val="6"/>
              </w:rPr>
            </w:pPr>
          </w:p>
        </w:tc>
        <w:tc>
          <w:tcPr>
            <w:tcW w:w="9108" w:type="dxa"/>
            <w:shd w:val="clear" w:color="auto" w:fill="44546A" w:themeFill="text2"/>
          </w:tcPr>
          <w:p w14:paraId="6585A4CC" w14:textId="77777777" w:rsidR="0042420C" w:rsidRPr="00103E3F" w:rsidRDefault="0042420C" w:rsidP="00F976BD">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6"/>
                <w:szCs w:val="20"/>
              </w:rPr>
            </w:pPr>
          </w:p>
        </w:tc>
      </w:tr>
      <w:tr w:rsidR="0042420C" w:rsidRPr="00B8501C" w14:paraId="6585A4CF" w14:textId="77777777" w:rsidTr="00F9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585A4CE" w14:textId="77777777" w:rsidR="0042420C" w:rsidRPr="00AF7903" w:rsidRDefault="0042420C" w:rsidP="00F976BD">
            <w:pPr>
              <w:rPr>
                <w:rFonts w:ascii="Calibri" w:hAnsi="Calibri" w:cs="Calibri"/>
                <w:color w:val="000000" w:themeColor="text1"/>
              </w:rPr>
            </w:pPr>
            <w:r w:rsidRPr="00AF7903">
              <w:rPr>
                <w:rFonts w:ascii="Calibri" w:hAnsi="Calibri" w:cs="Calibri"/>
                <w:color w:val="000000" w:themeColor="text1"/>
              </w:rPr>
              <w:t>Excellence Indicators (EI’s)</w:t>
            </w:r>
          </w:p>
        </w:tc>
      </w:tr>
      <w:tr w:rsidR="0042420C" w14:paraId="6585A4D2" w14:textId="77777777" w:rsidTr="00F976BD">
        <w:tc>
          <w:tcPr>
            <w:cnfStyle w:val="001000000000" w:firstRow="0" w:lastRow="0" w:firstColumn="1" w:lastColumn="0" w:oddVBand="0" w:evenVBand="0" w:oddHBand="0" w:evenHBand="0" w:firstRowFirstColumn="0" w:firstRowLastColumn="0" w:lastRowFirstColumn="0" w:lastRowLastColumn="0"/>
            <w:tcW w:w="468" w:type="dxa"/>
          </w:tcPr>
          <w:p w14:paraId="6585A4D0" w14:textId="77777777" w:rsidR="0042420C" w:rsidRPr="00B8501C" w:rsidRDefault="0042420C" w:rsidP="00F976BD">
            <w:pPr>
              <w:rPr>
                <w:color w:val="000000" w:themeColor="text1"/>
              </w:rPr>
            </w:pPr>
            <w:r w:rsidRPr="00B8501C">
              <w:rPr>
                <w:color w:val="000000" w:themeColor="text1"/>
              </w:rPr>
              <w:t>1</w:t>
            </w:r>
          </w:p>
        </w:tc>
        <w:tc>
          <w:tcPr>
            <w:tcW w:w="9108" w:type="dxa"/>
          </w:tcPr>
          <w:p w14:paraId="6585A4D1" w14:textId="1D2A83DF" w:rsidR="0042420C" w:rsidRPr="009F3E13" w:rsidRDefault="006D4500" w:rsidP="00F976B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SSP</w:t>
            </w:r>
            <w:r w:rsidR="00780A6E" w:rsidRPr="009F3E13">
              <w:rPr>
                <w:rFonts w:ascii="Calibri" w:hAnsi="Calibri" w:cs="Calibri"/>
                <w:color w:val="000000" w:themeColor="text1"/>
                <w:sz w:val="20"/>
              </w:rPr>
              <w:t xml:space="preserve"> Account plans completed by Aug</w:t>
            </w:r>
            <w:r w:rsidRPr="009F3E13">
              <w:rPr>
                <w:rFonts w:ascii="Calibri" w:hAnsi="Calibri" w:cs="Calibri"/>
                <w:color w:val="000000" w:themeColor="text1"/>
                <w:sz w:val="20"/>
              </w:rPr>
              <w:t xml:space="preserve"> 31,</w:t>
            </w:r>
            <w:r w:rsidR="00793D8A" w:rsidRPr="009F3E13">
              <w:rPr>
                <w:rFonts w:ascii="Calibri" w:hAnsi="Calibri" w:cs="Calibri"/>
                <w:color w:val="000000" w:themeColor="text1"/>
                <w:sz w:val="20"/>
              </w:rPr>
              <w:t xml:space="preserve"> opportunities identified and captured in GSX/CRM for 100% of SSPs assigned accounts</w:t>
            </w:r>
          </w:p>
        </w:tc>
      </w:tr>
      <w:tr w:rsidR="0042420C" w14:paraId="6585A4D5" w14:textId="77777777" w:rsidTr="00F9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4D3" w14:textId="77777777" w:rsidR="0042420C" w:rsidRPr="00B8501C" w:rsidRDefault="0042420C" w:rsidP="00F976BD">
            <w:pPr>
              <w:rPr>
                <w:color w:val="000000" w:themeColor="text1"/>
              </w:rPr>
            </w:pPr>
            <w:r>
              <w:rPr>
                <w:color w:val="000000" w:themeColor="text1"/>
              </w:rPr>
              <w:t>2</w:t>
            </w:r>
          </w:p>
        </w:tc>
        <w:tc>
          <w:tcPr>
            <w:tcW w:w="9108" w:type="dxa"/>
          </w:tcPr>
          <w:p w14:paraId="6585A4D4" w14:textId="6B114F15" w:rsidR="0042420C" w:rsidRPr="009F3E13" w:rsidRDefault="00793D8A" w:rsidP="00F976B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 xml:space="preserve">SSP’s Territory plan completed and </w:t>
            </w:r>
            <w:r w:rsidR="00780A6E" w:rsidRPr="009F3E13">
              <w:rPr>
                <w:rFonts w:ascii="Calibri" w:hAnsi="Calibri" w:cs="Calibri"/>
                <w:color w:val="000000" w:themeColor="text1"/>
                <w:sz w:val="20"/>
              </w:rPr>
              <w:t>communicated to STU Lead by Aug</w:t>
            </w:r>
            <w:r w:rsidRPr="009F3E13">
              <w:rPr>
                <w:rFonts w:ascii="Calibri" w:hAnsi="Calibri" w:cs="Calibri"/>
                <w:color w:val="000000" w:themeColor="text1"/>
                <w:sz w:val="20"/>
              </w:rPr>
              <w:t xml:space="preserve"> 31</w:t>
            </w:r>
          </w:p>
        </w:tc>
      </w:tr>
      <w:tr w:rsidR="0042420C" w14:paraId="6585A4D8" w14:textId="77777777" w:rsidTr="00F976BD">
        <w:tc>
          <w:tcPr>
            <w:cnfStyle w:val="001000000000" w:firstRow="0" w:lastRow="0" w:firstColumn="1" w:lastColumn="0" w:oddVBand="0" w:evenVBand="0" w:oddHBand="0" w:evenHBand="0" w:firstRowFirstColumn="0" w:firstRowLastColumn="0" w:lastRowFirstColumn="0" w:lastRowLastColumn="0"/>
            <w:tcW w:w="468" w:type="dxa"/>
          </w:tcPr>
          <w:p w14:paraId="6585A4D6" w14:textId="77777777" w:rsidR="0042420C" w:rsidRDefault="0042420C" w:rsidP="00F976BD">
            <w:pPr>
              <w:rPr>
                <w:color w:val="000000" w:themeColor="text1"/>
              </w:rPr>
            </w:pPr>
            <w:r>
              <w:rPr>
                <w:color w:val="000000" w:themeColor="text1"/>
              </w:rPr>
              <w:t>3</w:t>
            </w:r>
          </w:p>
        </w:tc>
        <w:tc>
          <w:tcPr>
            <w:tcW w:w="9108" w:type="dxa"/>
          </w:tcPr>
          <w:p w14:paraId="6585A4D7" w14:textId="5BD09289" w:rsidR="0042420C" w:rsidRPr="009F3E13" w:rsidRDefault="00793D8A" w:rsidP="00F976B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 xml:space="preserve">SSP has </w:t>
            </w:r>
            <w:r w:rsidR="00CB6FC9" w:rsidRPr="009F3E13">
              <w:rPr>
                <w:rFonts w:ascii="Calibri" w:hAnsi="Calibri" w:cs="Calibri"/>
                <w:color w:val="000000" w:themeColor="text1"/>
                <w:sz w:val="20"/>
              </w:rPr>
              <w:t>developed and communicated a GSI</w:t>
            </w:r>
            <w:r w:rsidR="0068484B" w:rsidRPr="009F3E13">
              <w:rPr>
                <w:rFonts w:ascii="Calibri" w:hAnsi="Calibri" w:cs="Calibri"/>
                <w:color w:val="000000" w:themeColor="text1"/>
                <w:sz w:val="20"/>
              </w:rPr>
              <w:t xml:space="preserve"> &amp; MCS</w:t>
            </w:r>
            <w:r w:rsidR="00CB6FC9" w:rsidRPr="009F3E13">
              <w:rPr>
                <w:rFonts w:ascii="Calibri" w:hAnsi="Calibri" w:cs="Calibri"/>
                <w:color w:val="000000" w:themeColor="text1"/>
                <w:sz w:val="20"/>
              </w:rPr>
              <w:t xml:space="preserve"> plan b</w:t>
            </w:r>
            <w:r w:rsidR="00780A6E" w:rsidRPr="009F3E13">
              <w:rPr>
                <w:rFonts w:ascii="Calibri" w:hAnsi="Calibri" w:cs="Calibri"/>
                <w:color w:val="000000" w:themeColor="text1"/>
                <w:sz w:val="20"/>
              </w:rPr>
              <w:t>y Aug</w:t>
            </w:r>
            <w:r w:rsidR="006D4500" w:rsidRPr="009F3E13">
              <w:rPr>
                <w:rFonts w:ascii="Calibri" w:hAnsi="Calibri" w:cs="Calibri"/>
                <w:color w:val="000000" w:themeColor="text1"/>
                <w:sz w:val="20"/>
              </w:rPr>
              <w:t xml:space="preserve"> 31 that outlines where GSIs &amp; MCS will be used to win business</w:t>
            </w:r>
          </w:p>
        </w:tc>
      </w:tr>
      <w:tr w:rsidR="0042420C" w14:paraId="6585A4DB" w14:textId="77777777" w:rsidTr="00F9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4D9" w14:textId="77777777" w:rsidR="0042420C" w:rsidRDefault="0042420C" w:rsidP="00F976BD">
            <w:pPr>
              <w:rPr>
                <w:color w:val="000000" w:themeColor="text1"/>
              </w:rPr>
            </w:pPr>
            <w:r>
              <w:rPr>
                <w:color w:val="000000" w:themeColor="text1"/>
              </w:rPr>
              <w:t>4</w:t>
            </w:r>
          </w:p>
        </w:tc>
        <w:tc>
          <w:tcPr>
            <w:tcW w:w="9108" w:type="dxa"/>
          </w:tcPr>
          <w:p w14:paraId="6585A4DA" w14:textId="77777777" w:rsidR="0042420C" w:rsidRDefault="00CB6FC9" w:rsidP="0068484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SSP </w:t>
            </w:r>
            <w:r w:rsidR="0068484B">
              <w:rPr>
                <w:rFonts w:ascii="Calibri" w:hAnsi="Calibri" w:cs="Calibri"/>
                <w:color w:val="000000" w:themeColor="text1"/>
                <w:sz w:val="20"/>
              </w:rPr>
              <w:t>generates awareness, interest and pipeline by leveraging marketing</w:t>
            </w:r>
            <w:r w:rsidR="00D165B9">
              <w:rPr>
                <w:rFonts w:ascii="Calibri" w:hAnsi="Calibri" w:cs="Calibri"/>
                <w:color w:val="000000" w:themeColor="text1"/>
                <w:sz w:val="20"/>
              </w:rPr>
              <w:t xml:space="preserve"> resources - </w:t>
            </w:r>
            <w:r w:rsidR="006D4500">
              <w:rPr>
                <w:rFonts w:ascii="Calibri" w:hAnsi="Calibri" w:cs="Calibri"/>
                <w:color w:val="000000" w:themeColor="text1"/>
                <w:sz w:val="20"/>
              </w:rPr>
              <w:t>20% of SSP’s full pipeline should originate from Marketing  activities</w:t>
            </w:r>
          </w:p>
        </w:tc>
      </w:tr>
      <w:tr w:rsidR="0042420C" w14:paraId="6585A4DE" w14:textId="77777777" w:rsidTr="00F976BD">
        <w:tc>
          <w:tcPr>
            <w:cnfStyle w:val="001000000000" w:firstRow="0" w:lastRow="0" w:firstColumn="1" w:lastColumn="0" w:oddVBand="0" w:evenVBand="0" w:oddHBand="0" w:evenHBand="0" w:firstRowFirstColumn="0" w:firstRowLastColumn="0" w:lastRowFirstColumn="0" w:lastRowLastColumn="0"/>
            <w:tcW w:w="468" w:type="dxa"/>
          </w:tcPr>
          <w:p w14:paraId="6585A4DC" w14:textId="77777777" w:rsidR="0042420C" w:rsidRDefault="0042420C" w:rsidP="00F976BD">
            <w:pPr>
              <w:rPr>
                <w:color w:val="000000" w:themeColor="text1"/>
              </w:rPr>
            </w:pPr>
            <w:r>
              <w:rPr>
                <w:color w:val="000000" w:themeColor="text1"/>
              </w:rPr>
              <w:t>5</w:t>
            </w:r>
          </w:p>
        </w:tc>
        <w:tc>
          <w:tcPr>
            <w:tcW w:w="9108" w:type="dxa"/>
          </w:tcPr>
          <w:p w14:paraId="6585A4DD" w14:textId="77777777" w:rsidR="0042420C" w:rsidRDefault="0042420C" w:rsidP="00CB6F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SSP </w:t>
            </w:r>
            <w:r w:rsidR="00273493">
              <w:rPr>
                <w:rFonts w:ascii="Calibri" w:hAnsi="Calibri" w:cs="Calibri"/>
                <w:color w:val="000000" w:themeColor="text1"/>
                <w:sz w:val="20"/>
              </w:rPr>
              <w:t>has completed</w:t>
            </w:r>
            <w:r w:rsidR="00CB6FC9">
              <w:rPr>
                <w:rFonts w:ascii="Calibri" w:hAnsi="Calibri" w:cs="Calibri"/>
                <w:color w:val="000000" w:themeColor="text1"/>
                <w:sz w:val="20"/>
              </w:rPr>
              <w:t xml:space="preserve"> opportunity plan</w:t>
            </w:r>
            <w:r w:rsidR="00273493">
              <w:rPr>
                <w:rFonts w:ascii="Calibri" w:hAnsi="Calibri" w:cs="Calibri"/>
                <w:color w:val="000000" w:themeColor="text1"/>
                <w:sz w:val="20"/>
              </w:rPr>
              <w:t>s</w:t>
            </w:r>
            <w:r w:rsidR="00CB6FC9">
              <w:rPr>
                <w:rFonts w:ascii="Calibri" w:hAnsi="Calibri" w:cs="Calibri"/>
                <w:color w:val="000000" w:themeColor="text1"/>
                <w:sz w:val="20"/>
              </w:rPr>
              <w:t xml:space="preserve"> for 100% of their top and must-win deals. This plan clearly communicates the deal attributes (size, close date etc.) as well as Pain, Power, Vision, </w:t>
            </w:r>
            <w:r w:rsidR="007C1C5B">
              <w:rPr>
                <w:rFonts w:ascii="Calibri" w:hAnsi="Calibri" w:cs="Calibri"/>
                <w:color w:val="000000" w:themeColor="text1"/>
                <w:sz w:val="20"/>
              </w:rPr>
              <w:t>Value,</w:t>
            </w:r>
            <w:r w:rsidR="00CB6FC9">
              <w:rPr>
                <w:rFonts w:ascii="Calibri" w:hAnsi="Calibri" w:cs="Calibri"/>
                <w:color w:val="000000" w:themeColor="text1"/>
                <w:sz w:val="20"/>
              </w:rPr>
              <w:t xml:space="preserve"> and Control.</w:t>
            </w:r>
          </w:p>
        </w:tc>
      </w:tr>
    </w:tbl>
    <w:p w14:paraId="6585A4DF" w14:textId="77777777" w:rsidR="00C62469" w:rsidRDefault="0042420C" w:rsidP="00C62469">
      <w:pPr>
        <w:pStyle w:val="Heading1"/>
      </w:pPr>
      <w:r>
        <w:t>Pursuit Leadership &amp; Execution</w:t>
      </w:r>
    </w:p>
    <w:tbl>
      <w:tblPr>
        <w:tblStyle w:val="LightShading-Accent1"/>
        <w:tblW w:w="0" w:type="auto"/>
        <w:tblLook w:val="04A0" w:firstRow="1" w:lastRow="0" w:firstColumn="1" w:lastColumn="0" w:noHBand="0" w:noVBand="1"/>
      </w:tblPr>
      <w:tblGrid>
        <w:gridCol w:w="468"/>
        <w:gridCol w:w="9108"/>
      </w:tblGrid>
      <w:tr w:rsidR="00C62469" w:rsidRPr="00B8501C" w14:paraId="6585A4E1" w14:textId="77777777" w:rsidTr="00C6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585A4E0" w14:textId="77777777" w:rsidR="00C62469" w:rsidRPr="00AF7903" w:rsidRDefault="00C62469" w:rsidP="00C62469">
            <w:pPr>
              <w:rPr>
                <w:rFonts w:ascii="Calibri" w:hAnsi="Calibri" w:cs="Calibri"/>
                <w:color w:val="000000" w:themeColor="text1"/>
              </w:rPr>
            </w:pPr>
            <w:r w:rsidRPr="00AF7903">
              <w:rPr>
                <w:rFonts w:ascii="Calibri" w:hAnsi="Calibri" w:cs="Calibri"/>
                <w:color w:val="000000" w:themeColor="text1"/>
              </w:rPr>
              <w:t>Key Actions</w:t>
            </w:r>
          </w:p>
        </w:tc>
      </w:tr>
      <w:tr w:rsidR="00C62469" w14:paraId="6585A4E8" w14:textId="77777777" w:rsidTr="00C6246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68" w:type="dxa"/>
          </w:tcPr>
          <w:p w14:paraId="6585A4E2" w14:textId="77777777" w:rsidR="00C62469" w:rsidRDefault="00C62469" w:rsidP="00C62469">
            <w:pPr>
              <w:rPr>
                <w:color w:val="000000" w:themeColor="text1"/>
              </w:rPr>
            </w:pPr>
            <w:r>
              <w:rPr>
                <w:color w:val="000000" w:themeColor="text1"/>
              </w:rPr>
              <w:t>A</w:t>
            </w:r>
          </w:p>
        </w:tc>
        <w:tc>
          <w:tcPr>
            <w:tcW w:w="9108" w:type="dxa"/>
          </w:tcPr>
          <w:p w14:paraId="6585A4E3" w14:textId="77777777" w:rsidR="00C62469" w:rsidRPr="00923E8D" w:rsidRDefault="00C62469" w:rsidP="00C62469">
            <w:pPr>
              <w:textAlignment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70F6">
              <w:rPr>
                <w:rFonts w:cs="Calibri"/>
                <w:b/>
                <w:color w:val="auto"/>
                <w:sz w:val="20"/>
                <w:szCs w:val="20"/>
              </w:rPr>
              <w:t>S</w:t>
            </w:r>
            <w:r w:rsidR="00D22B71" w:rsidRPr="00AF70F6">
              <w:rPr>
                <w:rFonts w:cs="Calibri"/>
                <w:b/>
                <w:color w:val="auto"/>
                <w:sz w:val="20"/>
                <w:szCs w:val="20"/>
              </w:rPr>
              <w:t>trategy</w:t>
            </w:r>
            <w:r w:rsidR="00D22B71">
              <w:rPr>
                <w:rFonts w:cs="Calibri"/>
                <w:color w:val="auto"/>
                <w:sz w:val="20"/>
                <w:szCs w:val="20"/>
              </w:rPr>
              <w:t xml:space="preserve"> – levera</w:t>
            </w:r>
            <w:r w:rsidR="002C511B">
              <w:rPr>
                <w:rFonts w:cs="Calibri"/>
                <w:color w:val="auto"/>
                <w:sz w:val="20"/>
                <w:szCs w:val="20"/>
              </w:rPr>
              <w:t>ges fluent</w:t>
            </w:r>
            <w:r w:rsidRPr="00923E8D">
              <w:rPr>
                <w:rFonts w:cs="Calibri"/>
                <w:color w:val="auto"/>
                <w:sz w:val="20"/>
                <w:szCs w:val="20"/>
              </w:rPr>
              <w:t xml:space="preserve"> Industry, Customer, </w:t>
            </w:r>
            <w:r w:rsidR="007C1C5B" w:rsidRPr="00923E8D">
              <w:rPr>
                <w:rFonts w:cs="Calibri"/>
                <w:color w:val="auto"/>
                <w:sz w:val="20"/>
                <w:szCs w:val="20"/>
              </w:rPr>
              <w:t>Microsoft,</w:t>
            </w:r>
            <w:r w:rsidRPr="00923E8D">
              <w:rPr>
                <w:rFonts w:cs="Calibri"/>
                <w:color w:val="auto"/>
                <w:sz w:val="20"/>
                <w:szCs w:val="20"/>
              </w:rPr>
              <w:t xml:space="preserve"> and Competitor </w:t>
            </w:r>
            <w:r w:rsidR="0042420C">
              <w:rPr>
                <w:rFonts w:cs="Calibri"/>
                <w:color w:val="auto"/>
                <w:sz w:val="20"/>
                <w:szCs w:val="20"/>
              </w:rPr>
              <w:t xml:space="preserve">knowledge </w:t>
            </w:r>
            <w:r w:rsidRPr="00923E8D">
              <w:rPr>
                <w:rFonts w:cs="Calibri"/>
                <w:color w:val="auto"/>
                <w:sz w:val="20"/>
                <w:szCs w:val="20"/>
              </w:rPr>
              <w:t>to develop and commu</w:t>
            </w:r>
            <w:r w:rsidR="0042420C">
              <w:rPr>
                <w:rFonts w:cs="Calibri"/>
                <w:color w:val="auto"/>
                <w:sz w:val="20"/>
                <w:szCs w:val="20"/>
              </w:rPr>
              <w:t>nicate winning</w:t>
            </w:r>
            <w:r w:rsidR="0054745A">
              <w:rPr>
                <w:rFonts w:cs="Calibri"/>
                <w:color w:val="auto"/>
                <w:sz w:val="20"/>
                <w:szCs w:val="20"/>
              </w:rPr>
              <w:t xml:space="preserve"> pursuit strategy</w:t>
            </w:r>
            <w:r w:rsidRPr="00923E8D">
              <w:rPr>
                <w:rFonts w:cs="Calibri"/>
                <w:color w:val="auto"/>
                <w:sz w:val="20"/>
                <w:szCs w:val="20"/>
              </w:rPr>
              <w:t xml:space="preserve">. </w:t>
            </w:r>
            <w:r w:rsidR="00FA1F6B">
              <w:rPr>
                <w:color w:val="auto"/>
                <w:sz w:val="20"/>
                <w:szCs w:val="20"/>
              </w:rPr>
              <w:t xml:space="preserve">This </w:t>
            </w:r>
            <w:r w:rsidR="0054745A">
              <w:rPr>
                <w:color w:val="auto"/>
                <w:sz w:val="20"/>
                <w:szCs w:val="20"/>
              </w:rPr>
              <w:t xml:space="preserve">strategy </w:t>
            </w:r>
            <w:r w:rsidRPr="00923E8D">
              <w:rPr>
                <w:color w:val="auto"/>
                <w:sz w:val="20"/>
                <w:szCs w:val="20"/>
              </w:rPr>
              <w:t>clearly articulates the following;</w:t>
            </w:r>
          </w:p>
          <w:p w14:paraId="6585A4E4" w14:textId="77777777" w:rsidR="00C62469" w:rsidRPr="00923E8D" w:rsidRDefault="00C62469" w:rsidP="00C62469">
            <w:pPr>
              <w:pStyle w:val="ListParagraph"/>
              <w:numPr>
                <w:ilvl w:val="0"/>
                <w:numId w:val="12"/>
              </w:numPr>
              <w:spacing w:after="0"/>
              <w:textAlignment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1618C">
              <w:rPr>
                <w:b/>
                <w:color w:val="auto"/>
                <w:sz w:val="20"/>
                <w:szCs w:val="20"/>
              </w:rPr>
              <w:t>Why</w:t>
            </w:r>
            <w:r>
              <w:rPr>
                <w:color w:val="auto"/>
                <w:sz w:val="20"/>
                <w:szCs w:val="20"/>
              </w:rPr>
              <w:t xml:space="preserve"> will the customer make a decision</w:t>
            </w:r>
            <w:r w:rsidRPr="00923E8D">
              <w:rPr>
                <w:color w:val="auto"/>
                <w:sz w:val="20"/>
                <w:szCs w:val="20"/>
              </w:rPr>
              <w:t xml:space="preserve">? (e.g., Compelling need, Compelling event/timing, Budget and </w:t>
            </w:r>
            <w:r w:rsidRPr="00923E8D">
              <w:rPr>
                <w:rFonts w:cs="Calibri"/>
                <w:color w:val="auto"/>
                <w:sz w:val="20"/>
                <w:szCs w:val="20"/>
              </w:rPr>
              <w:t>business</w:t>
            </w:r>
            <w:r w:rsidRPr="00923E8D">
              <w:rPr>
                <w:color w:val="auto"/>
                <w:sz w:val="20"/>
                <w:szCs w:val="20"/>
              </w:rPr>
              <w:t xml:space="preserve"> value)</w:t>
            </w:r>
          </w:p>
          <w:p w14:paraId="6585A4E5" w14:textId="77777777" w:rsidR="00C62469" w:rsidRPr="00923E8D" w:rsidRDefault="00C62469" w:rsidP="00C62469">
            <w:pPr>
              <w:pStyle w:val="ListParagraph"/>
              <w:numPr>
                <w:ilvl w:val="0"/>
                <w:numId w:val="12"/>
              </w:numPr>
              <w:spacing w:after="0"/>
              <w:textAlignment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1618C">
              <w:rPr>
                <w:b/>
                <w:color w:val="auto"/>
                <w:sz w:val="20"/>
                <w:szCs w:val="20"/>
              </w:rPr>
              <w:t>How</w:t>
            </w:r>
            <w:r>
              <w:rPr>
                <w:color w:val="auto"/>
                <w:sz w:val="20"/>
                <w:szCs w:val="20"/>
              </w:rPr>
              <w:t xml:space="preserve"> will the Customer decide</w:t>
            </w:r>
            <w:r w:rsidRPr="00923E8D">
              <w:rPr>
                <w:color w:val="auto"/>
                <w:sz w:val="20"/>
                <w:szCs w:val="20"/>
              </w:rPr>
              <w:t>? (e.g., Evaluation process, Criteria for decision making, Customer’s readiness and resources for this initiative</w:t>
            </w:r>
            <w:r>
              <w:rPr>
                <w:color w:val="auto"/>
                <w:sz w:val="20"/>
                <w:szCs w:val="20"/>
              </w:rPr>
              <w:t>,</w:t>
            </w:r>
            <w:r w:rsidRPr="00923E8D">
              <w:rPr>
                <w:color w:val="auto"/>
                <w:sz w:val="20"/>
                <w:szCs w:val="20"/>
              </w:rPr>
              <w:t xml:space="preserve"> etc.)</w:t>
            </w:r>
          </w:p>
          <w:p w14:paraId="6585A4E6" w14:textId="77777777" w:rsidR="00C62469" w:rsidRDefault="00C62469" w:rsidP="00C62469">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color w:val="auto"/>
                <w:sz w:val="20"/>
                <w:szCs w:val="20"/>
              </w:rPr>
            </w:pPr>
            <w:r w:rsidRPr="00C1618C">
              <w:rPr>
                <w:b/>
                <w:color w:val="auto"/>
                <w:sz w:val="20"/>
                <w:szCs w:val="20"/>
              </w:rPr>
              <w:t>Who</w:t>
            </w:r>
            <w:r w:rsidRPr="00923E8D">
              <w:rPr>
                <w:color w:val="auto"/>
                <w:sz w:val="20"/>
                <w:szCs w:val="20"/>
              </w:rPr>
              <w:t xml:space="preserve"> at the Customer will really decide? (</w:t>
            </w:r>
            <w:r w:rsidR="0054745A">
              <w:rPr>
                <w:color w:val="auto"/>
                <w:sz w:val="20"/>
                <w:szCs w:val="20"/>
              </w:rPr>
              <w:t xml:space="preserve">e.g., </w:t>
            </w:r>
            <w:r w:rsidRPr="00923E8D">
              <w:rPr>
                <w:color w:val="auto"/>
                <w:sz w:val="20"/>
                <w:szCs w:val="20"/>
              </w:rPr>
              <w:t xml:space="preserve">Evaluation team members, MSFT internal support / coaches, Senior Executives, </w:t>
            </w:r>
            <w:r w:rsidR="007C1C5B" w:rsidRPr="00923E8D">
              <w:rPr>
                <w:color w:val="auto"/>
                <w:sz w:val="20"/>
                <w:szCs w:val="20"/>
              </w:rPr>
              <w:t>Political,</w:t>
            </w:r>
            <w:r w:rsidRPr="00923E8D">
              <w:rPr>
                <w:color w:val="auto"/>
                <w:sz w:val="20"/>
                <w:szCs w:val="20"/>
              </w:rPr>
              <w:t xml:space="preserve"> and influence map, etc.)</w:t>
            </w:r>
          </w:p>
          <w:p w14:paraId="6585A4E7" w14:textId="77777777" w:rsidR="0054745A" w:rsidRPr="00C1618C" w:rsidRDefault="0054745A" w:rsidP="00C62469">
            <w:pPr>
              <w:pStyle w:val="ListParagraph"/>
              <w:numPr>
                <w:ilvl w:val="0"/>
                <w:numId w:val="12"/>
              </w:numPr>
              <w:spacing w:after="0"/>
              <w:cnfStyle w:val="000000100000" w:firstRow="0" w:lastRow="0" w:firstColumn="0" w:lastColumn="0" w:oddVBand="0" w:evenVBand="0" w:oddHBand="1" w:evenHBand="0" w:firstRowFirstColumn="0" w:firstRowLastColumn="0" w:lastRowFirstColumn="0" w:lastRowLastColumn="0"/>
              <w:rPr>
                <w:color w:val="auto"/>
                <w:sz w:val="20"/>
                <w:szCs w:val="20"/>
              </w:rPr>
            </w:pPr>
            <w:r>
              <w:rPr>
                <w:b/>
                <w:color w:val="auto"/>
                <w:sz w:val="20"/>
                <w:szCs w:val="20"/>
              </w:rPr>
              <w:t xml:space="preserve">What </w:t>
            </w:r>
            <w:r w:rsidR="00D165B9">
              <w:rPr>
                <w:color w:val="auto"/>
                <w:sz w:val="20"/>
                <w:szCs w:val="20"/>
              </w:rPr>
              <w:t>are</w:t>
            </w:r>
            <w:r>
              <w:rPr>
                <w:color w:val="auto"/>
                <w:sz w:val="20"/>
                <w:szCs w:val="20"/>
              </w:rPr>
              <w:t xml:space="preserve"> Microsoft’s win-themes to beat the competition (e.g., faster time-to-value, better end-user productivity from broader adoption, better lifecycle TCO </w:t>
            </w:r>
            <w:r w:rsidR="007C1C5B">
              <w:rPr>
                <w:color w:val="auto"/>
                <w:sz w:val="20"/>
                <w:szCs w:val="20"/>
              </w:rPr>
              <w:t>etc?</w:t>
            </w:r>
            <w:r>
              <w:rPr>
                <w:color w:val="auto"/>
                <w:sz w:val="20"/>
                <w:szCs w:val="20"/>
              </w:rPr>
              <w:t>)</w:t>
            </w:r>
          </w:p>
        </w:tc>
      </w:tr>
      <w:tr w:rsidR="00C62469" w14:paraId="6585A4EB" w14:textId="77777777" w:rsidTr="00C62469">
        <w:trPr>
          <w:trHeight w:val="252"/>
        </w:trPr>
        <w:tc>
          <w:tcPr>
            <w:cnfStyle w:val="001000000000" w:firstRow="0" w:lastRow="0" w:firstColumn="1" w:lastColumn="0" w:oddVBand="0" w:evenVBand="0" w:oddHBand="0" w:evenHBand="0" w:firstRowFirstColumn="0" w:firstRowLastColumn="0" w:lastRowFirstColumn="0" w:lastRowLastColumn="0"/>
            <w:tcW w:w="468" w:type="dxa"/>
          </w:tcPr>
          <w:p w14:paraId="6585A4E9" w14:textId="77777777" w:rsidR="00C62469" w:rsidRDefault="00C62469" w:rsidP="00C62469">
            <w:pPr>
              <w:rPr>
                <w:color w:val="000000" w:themeColor="text1"/>
              </w:rPr>
            </w:pPr>
            <w:r>
              <w:rPr>
                <w:color w:val="000000" w:themeColor="text1"/>
              </w:rPr>
              <w:t>B</w:t>
            </w:r>
          </w:p>
        </w:tc>
        <w:tc>
          <w:tcPr>
            <w:tcW w:w="9108" w:type="dxa"/>
          </w:tcPr>
          <w:p w14:paraId="6585A4EA" w14:textId="77777777" w:rsidR="00C62469" w:rsidRPr="00AF7903" w:rsidRDefault="00C62469" w:rsidP="00C624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AF70F6">
              <w:rPr>
                <w:rFonts w:ascii="Calibri" w:hAnsi="Calibri" w:cs="Calibri"/>
                <w:b/>
                <w:color w:val="000000" w:themeColor="text1"/>
                <w:sz w:val="20"/>
              </w:rPr>
              <w:t>Builds Winning Teams</w:t>
            </w:r>
            <w:r>
              <w:rPr>
                <w:rFonts w:ascii="Calibri" w:hAnsi="Calibri" w:cs="Calibri"/>
                <w:color w:val="000000" w:themeColor="text1"/>
                <w:sz w:val="20"/>
              </w:rPr>
              <w:t xml:space="preserve"> – assembles high-quality cross</w:t>
            </w:r>
            <w:r w:rsidR="0042420C">
              <w:rPr>
                <w:rFonts w:ascii="Calibri" w:hAnsi="Calibri" w:cs="Calibri"/>
                <w:color w:val="000000" w:themeColor="text1"/>
                <w:sz w:val="20"/>
              </w:rPr>
              <w:t>-</w:t>
            </w:r>
            <w:r>
              <w:rPr>
                <w:rFonts w:ascii="Calibri" w:hAnsi="Calibri" w:cs="Calibri"/>
                <w:color w:val="000000" w:themeColor="text1"/>
                <w:sz w:val="20"/>
              </w:rPr>
              <w:t>Microsoft and Partner</w:t>
            </w:r>
            <w:r w:rsidR="0042420C">
              <w:rPr>
                <w:rFonts w:ascii="Calibri" w:hAnsi="Calibri" w:cs="Calibri"/>
                <w:color w:val="000000" w:themeColor="text1"/>
                <w:sz w:val="20"/>
              </w:rPr>
              <w:t>/MCS teams who contribute and execute on the Opportunity Plan</w:t>
            </w:r>
          </w:p>
        </w:tc>
      </w:tr>
      <w:tr w:rsidR="00C62469" w14:paraId="6585A4EE" w14:textId="77777777" w:rsidTr="00C6246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68" w:type="dxa"/>
          </w:tcPr>
          <w:p w14:paraId="6585A4EC" w14:textId="77777777" w:rsidR="00C62469" w:rsidRDefault="00C62469" w:rsidP="00C62469">
            <w:pPr>
              <w:rPr>
                <w:color w:val="000000" w:themeColor="text1"/>
              </w:rPr>
            </w:pPr>
            <w:r>
              <w:rPr>
                <w:color w:val="000000" w:themeColor="text1"/>
              </w:rPr>
              <w:lastRenderedPageBreak/>
              <w:t>C</w:t>
            </w:r>
          </w:p>
        </w:tc>
        <w:tc>
          <w:tcPr>
            <w:tcW w:w="9108" w:type="dxa"/>
          </w:tcPr>
          <w:p w14:paraId="6585A4ED" w14:textId="77777777" w:rsidR="00C62469" w:rsidRPr="00AF7903" w:rsidRDefault="00C62469" w:rsidP="00C624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AF70F6">
              <w:rPr>
                <w:rFonts w:ascii="Calibri" w:hAnsi="Calibri" w:cs="Calibri"/>
                <w:b/>
                <w:color w:val="000000" w:themeColor="text1"/>
                <w:sz w:val="20"/>
              </w:rPr>
              <w:t>Execution</w:t>
            </w:r>
            <w:r>
              <w:rPr>
                <w:rFonts w:ascii="Calibri" w:hAnsi="Calibri" w:cs="Calibri"/>
                <w:color w:val="000000" w:themeColor="text1"/>
                <w:sz w:val="20"/>
              </w:rPr>
              <w:t xml:space="preserve"> – effectively leads and orchestrates Pursuit team to successfully win and close business</w:t>
            </w:r>
          </w:p>
        </w:tc>
      </w:tr>
      <w:tr w:rsidR="00C62469" w14:paraId="6585A4F1" w14:textId="77777777" w:rsidTr="00C62469">
        <w:tc>
          <w:tcPr>
            <w:cnfStyle w:val="001000000000" w:firstRow="0" w:lastRow="0" w:firstColumn="1" w:lastColumn="0" w:oddVBand="0" w:evenVBand="0" w:oddHBand="0" w:evenHBand="0" w:firstRowFirstColumn="0" w:firstRowLastColumn="0" w:lastRowFirstColumn="0" w:lastRowLastColumn="0"/>
            <w:tcW w:w="468" w:type="dxa"/>
          </w:tcPr>
          <w:p w14:paraId="6585A4EF" w14:textId="77777777" w:rsidR="00C62469" w:rsidRPr="00B8501C" w:rsidRDefault="00C62469" w:rsidP="00C62469">
            <w:pPr>
              <w:rPr>
                <w:color w:val="000000" w:themeColor="text1"/>
              </w:rPr>
            </w:pPr>
            <w:r>
              <w:rPr>
                <w:color w:val="000000" w:themeColor="text1"/>
              </w:rPr>
              <w:t>D</w:t>
            </w:r>
          </w:p>
        </w:tc>
        <w:tc>
          <w:tcPr>
            <w:tcW w:w="9108" w:type="dxa"/>
          </w:tcPr>
          <w:p w14:paraId="6585A4F0" w14:textId="77777777" w:rsidR="00C62469" w:rsidRPr="00826684" w:rsidRDefault="00C62469" w:rsidP="00C62469">
            <w:pPr>
              <w:tabs>
                <w:tab w:val="left" w:pos="1100"/>
                <w:tab w:val="left" w:pos="2160"/>
                <w:tab w:val="left" w:pos="2520"/>
                <w:tab w:val="left" w:pos="288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lang w:val="en-CA"/>
              </w:rPr>
            </w:pPr>
            <w:r w:rsidRPr="00AF70F6">
              <w:rPr>
                <w:rFonts w:ascii="Calibri" w:hAnsi="Calibri" w:cs="Calibri"/>
                <w:b/>
                <w:color w:val="000000" w:themeColor="text1"/>
                <w:sz w:val="20"/>
              </w:rPr>
              <w:t>Negotiation</w:t>
            </w:r>
            <w:r>
              <w:rPr>
                <w:rFonts w:ascii="Calibri" w:hAnsi="Calibri" w:cs="Calibri"/>
                <w:color w:val="000000" w:themeColor="text1"/>
                <w:sz w:val="20"/>
              </w:rPr>
              <w:t xml:space="preserve"> – highly develope</w:t>
            </w:r>
            <w:r w:rsidR="00D165B9">
              <w:rPr>
                <w:rFonts w:ascii="Calibri" w:hAnsi="Calibri" w:cs="Calibri"/>
                <w:color w:val="000000" w:themeColor="text1"/>
                <w:sz w:val="20"/>
              </w:rPr>
              <w:t>d negotiating skills - uses</w:t>
            </w:r>
            <w:r>
              <w:rPr>
                <w:rFonts w:ascii="Calibri" w:hAnsi="Calibri" w:cs="Calibri"/>
                <w:color w:val="000000" w:themeColor="text1"/>
                <w:sz w:val="20"/>
              </w:rPr>
              <w:t xml:space="preserve"> knowledge of Customer value drivers, competitors and Microsoft solution strengths/weakness to maximize revenue. Recognizes and effectively dis-engages from inappropriate business </w:t>
            </w:r>
          </w:p>
        </w:tc>
      </w:tr>
      <w:tr w:rsidR="00C62469" w14:paraId="6585A4F4" w14:textId="77777777" w:rsidTr="00C62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4F2" w14:textId="77777777" w:rsidR="00C62469" w:rsidRDefault="00C62469" w:rsidP="00C62469">
            <w:pPr>
              <w:rPr>
                <w:color w:val="000000" w:themeColor="text1"/>
              </w:rPr>
            </w:pPr>
            <w:r>
              <w:rPr>
                <w:color w:val="000000" w:themeColor="text1"/>
              </w:rPr>
              <w:t>E</w:t>
            </w:r>
          </w:p>
        </w:tc>
        <w:tc>
          <w:tcPr>
            <w:tcW w:w="9108" w:type="dxa"/>
          </w:tcPr>
          <w:p w14:paraId="6585A4F3" w14:textId="77777777" w:rsidR="00C62469" w:rsidRPr="00AF7903" w:rsidRDefault="00C62469" w:rsidP="00C62469">
            <w:pPr>
              <w:tabs>
                <w:tab w:val="left" w:pos="1100"/>
                <w:tab w:val="left" w:pos="2160"/>
                <w:tab w:val="left" w:pos="2520"/>
                <w:tab w:val="left" w:pos="2880"/>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AF70F6">
              <w:rPr>
                <w:rFonts w:ascii="Calibri" w:hAnsi="Calibri" w:cs="Calibri"/>
                <w:b/>
                <w:color w:val="000000" w:themeColor="text1"/>
                <w:sz w:val="20"/>
              </w:rPr>
              <w:t>Customer Satisfaction</w:t>
            </w:r>
            <w:r>
              <w:rPr>
                <w:rFonts w:ascii="Calibri" w:hAnsi="Calibri" w:cs="Calibri"/>
                <w:color w:val="000000" w:themeColor="text1"/>
                <w:sz w:val="20"/>
              </w:rPr>
              <w:t xml:space="preserve"> – ensures appropriate implementation services and post-deployment sustainment (Premier Support) is in place to ensure high customer satisfaction</w:t>
            </w:r>
          </w:p>
        </w:tc>
      </w:tr>
      <w:tr w:rsidR="00C62469" w:rsidRPr="00103E3F" w14:paraId="6585A4F7" w14:textId="77777777" w:rsidTr="00C62469">
        <w:tc>
          <w:tcPr>
            <w:cnfStyle w:val="001000000000" w:firstRow="0" w:lastRow="0" w:firstColumn="1" w:lastColumn="0" w:oddVBand="0" w:evenVBand="0" w:oddHBand="0" w:evenHBand="0" w:firstRowFirstColumn="0" w:firstRowLastColumn="0" w:lastRowFirstColumn="0" w:lastRowLastColumn="0"/>
            <w:tcW w:w="468" w:type="dxa"/>
            <w:shd w:val="clear" w:color="auto" w:fill="44546A" w:themeFill="text2"/>
          </w:tcPr>
          <w:p w14:paraId="6585A4F5" w14:textId="77777777" w:rsidR="00C62469" w:rsidRPr="00103E3F" w:rsidRDefault="00C62469" w:rsidP="00C62469">
            <w:pPr>
              <w:rPr>
                <w:color w:val="000000" w:themeColor="text1"/>
                <w:sz w:val="6"/>
              </w:rPr>
            </w:pPr>
          </w:p>
        </w:tc>
        <w:tc>
          <w:tcPr>
            <w:tcW w:w="9108" w:type="dxa"/>
            <w:shd w:val="clear" w:color="auto" w:fill="44546A" w:themeFill="text2"/>
          </w:tcPr>
          <w:p w14:paraId="6585A4F6" w14:textId="77777777" w:rsidR="00C62469" w:rsidRPr="00103E3F" w:rsidRDefault="00C62469" w:rsidP="00C6246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6"/>
                <w:szCs w:val="20"/>
              </w:rPr>
            </w:pPr>
          </w:p>
        </w:tc>
      </w:tr>
      <w:tr w:rsidR="00C62469" w:rsidRPr="00B8501C" w14:paraId="6585A4F9" w14:textId="77777777" w:rsidTr="00C62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6585A4F8" w14:textId="77777777" w:rsidR="00C62469" w:rsidRPr="00AF7903" w:rsidRDefault="00C62469" w:rsidP="00C62469">
            <w:pPr>
              <w:rPr>
                <w:rFonts w:ascii="Calibri" w:hAnsi="Calibri" w:cs="Calibri"/>
                <w:color w:val="000000" w:themeColor="text1"/>
              </w:rPr>
            </w:pPr>
            <w:r w:rsidRPr="00AF7903">
              <w:rPr>
                <w:rFonts w:ascii="Calibri" w:hAnsi="Calibri" w:cs="Calibri"/>
                <w:color w:val="000000" w:themeColor="text1"/>
              </w:rPr>
              <w:t>Excellence Indicators (EI’s)</w:t>
            </w:r>
          </w:p>
        </w:tc>
      </w:tr>
      <w:tr w:rsidR="00C62469" w14:paraId="6585A4FC" w14:textId="77777777" w:rsidTr="00C62469">
        <w:tc>
          <w:tcPr>
            <w:cnfStyle w:val="001000000000" w:firstRow="0" w:lastRow="0" w:firstColumn="1" w:lastColumn="0" w:oddVBand="0" w:evenVBand="0" w:oddHBand="0" w:evenHBand="0" w:firstRowFirstColumn="0" w:firstRowLastColumn="0" w:lastRowFirstColumn="0" w:lastRowLastColumn="0"/>
            <w:tcW w:w="468" w:type="dxa"/>
          </w:tcPr>
          <w:p w14:paraId="6585A4FA" w14:textId="77777777" w:rsidR="00C62469" w:rsidRPr="00B8501C" w:rsidRDefault="00C62469" w:rsidP="00C62469">
            <w:pPr>
              <w:rPr>
                <w:color w:val="000000" w:themeColor="text1"/>
              </w:rPr>
            </w:pPr>
            <w:r w:rsidRPr="00B8501C">
              <w:rPr>
                <w:color w:val="000000" w:themeColor="text1"/>
              </w:rPr>
              <w:t>1</w:t>
            </w:r>
          </w:p>
        </w:tc>
        <w:tc>
          <w:tcPr>
            <w:tcW w:w="9108" w:type="dxa"/>
          </w:tcPr>
          <w:p w14:paraId="6585A4FB" w14:textId="77777777" w:rsidR="00C62469" w:rsidRPr="00AF7903" w:rsidRDefault="00273493" w:rsidP="00550E4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SSPs pursuit strategies clearly defines the </w:t>
            </w:r>
            <w:r w:rsidRPr="00273493">
              <w:rPr>
                <w:rFonts w:ascii="Calibri" w:hAnsi="Calibri" w:cs="Calibri"/>
                <w:b/>
                <w:color w:val="000000" w:themeColor="text1"/>
                <w:sz w:val="20"/>
              </w:rPr>
              <w:t>Why</w:t>
            </w:r>
            <w:r>
              <w:rPr>
                <w:rFonts w:ascii="Calibri" w:hAnsi="Calibri" w:cs="Calibri"/>
                <w:color w:val="000000" w:themeColor="text1"/>
                <w:sz w:val="20"/>
              </w:rPr>
              <w:t xml:space="preserve">, </w:t>
            </w:r>
            <w:r w:rsidRPr="00273493">
              <w:rPr>
                <w:rFonts w:ascii="Calibri" w:hAnsi="Calibri" w:cs="Calibri"/>
                <w:b/>
                <w:color w:val="000000" w:themeColor="text1"/>
                <w:sz w:val="20"/>
              </w:rPr>
              <w:t>How</w:t>
            </w:r>
            <w:r>
              <w:rPr>
                <w:rFonts w:ascii="Calibri" w:hAnsi="Calibri" w:cs="Calibri"/>
                <w:color w:val="000000" w:themeColor="text1"/>
                <w:sz w:val="20"/>
              </w:rPr>
              <w:t xml:space="preserve">, </w:t>
            </w:r>
            <w:r w:rsidRPr="00273493">
              <w:rPr>
                <w:rFonts w:ascii="Calibri" w:hAnsi="Calibri" w:cs="Calibri"/>
                <w:b/>
                <w:color w:val="000000" w:themeColor="text1"/>
                <w:sz w:val="20"/>
              </w:rPr>
              <w:t>Who</w:t>
            </w:r>
            <w:r>
              <w:rPr>
                <w:rFonts w:ascii="Calibri" w:hAnsi="Calibri" w:cs="Calibri"/>
                <w:color w:val="000000" w:themeColor="text1"/>
                <w:sz w:val="20"/>
              </w:rPr>
              <w:t xml:space="preserve"> and </w:t>
            </w:r>
            <w:r w:rsidRPr="00273493">
              <w:rPr>
                <w:rFonts w:ascii="Calibri" w:hAnsi="Calibri" w:cs="Calibri"/>
                <w:b/>
                <w:color w:val="000000" w:themeColor="text1"/>
                <w:sz w:val="20"/>
              </w:rPr>
              <w:t>What</w:t>
            </w:r>
            <w:r w:rsidR="006D4500">
              <w:rPr>
                <w:rFonts w:ascii="Calibri" w:hAnsi="Calibri" w:cs="Calibri"/>
                <w:b/>
                <w:color w:val="000000" w:themeColor="text1"/>
                <w:sz w:val="20"/>
              </w:rPr>
              <w:t xml:space="preserve"> </w:t>
            </w:r>
            <w:r w:rsidR="006D4500" w:rsidRPr="006D4500">
              <w:rPr>
                <w:rFonts w:ascii="Calibri" w:hAnsi="Calibri" w:cs="Calibri"/>
                <w:color w:val="000000" w:themeColor="text1"/>
                <w:sz w:val="20"/>
              </w:rPr>
              <w:t>of the pursuit</w:t>
            </w:r>
          </w:p>
        </w:tc>
      </w:tr>
      <w:tr w:rsidR="00C62469" w14:paraId="6585A4FF" w14:textId="77777777" w:rsidTr="00C62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4FD" w14:textId="77777777" w:rsidR="00C62469" w:rsidRPr="00B8501C" w:rsidRDefault="00C62469" w:rsidP="00C62469">
            <w:pPr>
              <w:rPr>
                <w:color w:val="000000" w:themeColor="text1"/>
              </w:rPr>
            </w:pPr>
            <w:r>
              <w:rPr>
                <w:color w:val="000000" w:themeColor="text1"/>
              </w:rPr>
              <w:t>2</w:t>
            </w:r>
          </w:p>
        </w:tc>
        <w:tc>
          <w:tcPr>
            <w:tcW w:w="9108" w:type="dxa"/>
          </w:tcPr>
          <w:p w14:paraId="6585A4FE" w14:textId="77777777" w:rsidR="00C62469" w:rsidRPr="00AF7903" w:rsidRDefault="002C511B" w:rsidP="00C624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SSP c</w:t>
            </w:r>
            <w:r w:rsidR="00C62469">
              <w:rPr>
                <w:rFonts w:ascii="Calibri" w:hAnsi="Calibri" w:cs="Calibri"/>
                <w:color w:val="000000" w:themeColor="text1"/>
                <w:sz w:val="20"/>
              </w:rPr>
              <w:t>onsistency attracts the best talent to their pursuit teams</w:t>
            </w:r>
            <w:r w:rsidR="00273493">
              <w:rPr>
                <w:rFonts w:ascii="Calibri" w:hAnsi="Calibri" w:cs="Calibri"/>
                <w:color w:val="000000" w:themeColor="text1"/>
                <w:sz w:val="20"/>
              </w:rPr>
              <w:t xml:space="preserve"> – these teams </w:t>
            </w:r>
            <w:r w:rsidR="00273493" w:rsidRPr="00A766C0">
              <w:rPr>
                <w:rFonts w:ascii="Calibri" w:hAnsi="Calibri" w:cs="Calibri"/>
                <w:b/>
                <w:color w:val="000000" w:themeColor="text1"/>
                <w:sz w:val="20"/>
              </w:rPr>
              <w:t>win 75%+</w:t>
            </w:r>
            <w:r w:rsidR="00273493">
              <w:rPr>
                <w:rFonts w:ascii="Calibri" w:hAnsi="Calibri" w:cs="Calibri"/>
                <w:color w:val="000000" w:themeColor="text1"/>
                <w:sz w:val="20"/>
              </w:rPr>
              <w:t xml:space="preserve"> of the deals they engage in.</w:t>
            </w:r>
          </w:p>
        </w:tc>
      </w:tr>
      <w:tr w:rsidR="00C62469" w14:paraId="6585A502" w14:textId="77777777" w:rsidTr="00C62469">
        <w:tc>
          <w:tcPr>
            <w:cnfStyle w:val="001000000000" w:firstRow="0" w:lastRow="0" w:firstColumn="1" w:lastColumn="0" w:oddVBand="0" w:evenVBand="0" w:oddHBand="0" w:evenHBand="0" w:firstRowFirstColumn="0" w:firstRowLastColumn="0" w:lastRowFirstColumn="0" w:lastRowLastColumn="0"/>
            <w:tcW w:w="468" w:type="dxa"/>
          </w:tcPr>
          <w:p w14:paraId="6585A500" w14:textId="77777777" w:rsidR="00C62469" w:rsidRDefault="00C62469" w:rsidP="00C62469">
            <w:pPr>
              <w:rPr>
                <w:color w:val="000000" w:themeColor="text1"/>
              </w:rPr>
            </w:pPr>
            <w:r>
              <w:rPr>
                <w:color w:val="000000" w:themeColor="text1"/>
              </w:rPr>
              <w:t>3</w:t>
            </w:r>
          </w:p>
        </w:tc>
        <w:tc>
          <w:tcPr>
            <w:tcW w:w="9108" w:type="dxa"/>
          </w:tcPr>
          <w:p w14:paraId="6585A501" w14:textId="77777777" w:rsidR="00C62469" w:rsidRPr="00AF7903" w:rsidRDefault="002C511B" w:rsidP="00C624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SSP e</w:t>
            </w:r>
            <w:r w:rsidR="00C62469">
              <w:rPr>
                <w:rFonts w:ascii="Calibri" w:hAnsi="Calibri" w:cs="Calibri"/>
                <w:color w:val="000000" w:themeColor="text1"/>
                <w:sz w:val="20"/>
              </w:rPr>
              <w:t xml:space="preserve">ffectively and independently orchestrates the pursuit team through </w:t>
            </w:r>
            <w:r w:rsidR="00273493">
              <w:rPr>
                <w:rFonts w:ascii="Calibri" w:hAnsi="Calibri" w:cs="Calibri"/>
                <w:color w:val="000000" w:themeColor="text1"/>
                <w:sz w:val="20"/>
              </w:rPr>
              <w:t xml:space="preserve">the sales cycle – maintains a </w:t>
            </w:r>
            <w:r w:rsidR="00273493" w:rsidRPr="00A766C0">
              <w:rPr>
                <w:rFonts w:ascii="Calibri" w:hAnsi="Calibri" w:cs="Calibri"/>
                <w:b/>
                <w:color w:val="000000" w:themeColor="text1"/>
                <w:sz w:val="20"/>
              </w:rPr>
              <w:t>75</w:t>
            </w:r>
            <w:r w:rsidR="00C62469" w:rsidRPr="006D4500">
              <w:rPr>
                <w:rFonts w:ascii="Calibri" w:hAnsi="Calibri" w:cs="Calibri"/>
                <w:b/>
                <w:color w:val="000000" w:themeColor="text1"/>
                <w:sz w:val="20"/>
              </w:rPr>
              <w:t>%</w:t>
            </w:r>
            <w:r w:rsidR="00C62469" w:rsidRPr="00A766C0">
              <w:rPr>
                <w:rFonts w:ascii="Calibri" w:hAnsi="Calibri" w:cs="Calibri"/>
                <w:b/>
                <w:color w:val="000000" w:themeColor="text1"/>
                <w:sz w:val="20"/>
              </w:rPr>
              <w:t>+ win-rate</w:t>
            </w:r>
            <w:r w:rsidR="00C62469">
              <w:rPr>
                <w:rFonts w:ascii="Calibri" w:hAnsi="Calibri" w:cs="Calibri"/>
                <w:color w:val="000000" w:themeColor="text1"/>
                <w:sz w:val="20"/>
              </w:rPr>
              <w:t xml:space="preserve"> on deals where we </w:t>
            </w:r>
            <w:r w:rsidR="00621795">
              <w:rPr>
                <w:rFonts w:ascii="Calibri" w:hAnsi="Calibri" w:cs="Calibri"/>
                <w:color w:val="000000" w:themeColor="text1"/>
                <w:sz w:val="20"/>
              </w:rPr>
              <w:t xml:space="preserve">decide to </w:t>
            </w:r>
            <w:r w:rsidR="00C62469">
              <w:rPr>
                <w:rFonts w:ascii="Calibri" w:hAnsi="Calibri" w:cs="Calibri"/>
                <w:color w:val="000000" w:themeColor="text1"/>
                <w:sz w:val="20"/>
              </w:rPr>
              <w:t>en</w:t>
            </w:r>
            <w:r w:rsidR="00621795">
              <w:rPr>
                <w:rFonts w:ascii="Calibri" w:hAnsi="Calibri" w:cs="Calibri"/>
                <w:color w:val="000000" w:themeColor="text1"/>
                <w:sz w:val="20"/>
              </w:rPr>
              <w:t>g</w:t>
            </w:r>
            <w:r w:rsidR="00C62469">
              <w:rPr>
                <w:rFonts w:ascii="Calibri" w:hAnsi="Calibri" w:cs="Calibri"/>
                <w:color w:val="000000" w:themeColor="text1"/>
                <w:sz w:val="20"/>
              </w:rPr>
              <w:t>age</w:t>
            </w:r>
          </w:p>
        </w:tc>
      </w:tr>
      <w:tr w:rsidR="00C62469" w14:paraId="6585A505" w14:textId="77777777" w:rsidTr="00C62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6585A503" w14:textId="77777777" w:rsidR="00C62469" w:rsidRDefault="00C62469" w:rsidP="00C62469">
            <w:pPr>
              <w:rPr>
                <w:color w:val="000000" w:themeColor="text1"/>
              </w:rPr>
            </w:pPr>
            <w:r>
              <w:rPr>
                <w:color w:val="000000" w:themeColor="text1"/>
              </w:rPr>
              <w:t>4</w:t>
            </w:r>
          </w:p>
        </w:tc>
        <w:tc>
          <w:tcPr>
            <w:tcW w:w="9108" w:type="dxa"/>
          </w:tcPr>
          <w:p w14:paraId="6585A504" w14:textId="77777777" w:rsidR="00C62469" w:rsidRDefault="00273493" w:rsidP="00C624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SSP </w:t>
            </w:r>
            <w:r w:rsidR="00C63D2A">
              <w:rPr>
                <w:rFonts w:ascii="Calibri" w:hAnsi="Calibri" w:cs="Calibri"/>
                <w:color w:val="000000" w:themeColor="text1"/>
                <w:sz w:val="20"/>
              </w:rPr>
              <w:t xml:space="preserve">effectively </w:t>
            </w:r>
            <w:r>
              <w:rPr>
                <w:rFonts w:ascii="Calibri" w:hAnsi="Calibri" w:cs="Calibri"/>
                <w:color w:val="000000" w:themeColor="text1"/>
                <w:sz w:val="20"/>
              </w:rPr>
              <w:t xml:space="preserve">negotiates value-based deals and protects Microsoft’s selling price. </w:t>
            </w:r>
          </w:p>
        </w:tc>
      </w:tr>
      <w:tr w:rsidR="00C62469" w14:paraId="6585A508" w14:textId="77777777" w:rsidTr="00C62469">
        <w:tc>
          <w:tcPr>
            <w:cnfStyle w:val="001000000000" w:firstRow="0" w:lastRow="0" w:firstColumn="1" w:lastColumn="0" w:oddVBand="0" w:evenVBand="0" w:oddHBand="0" w:evenHBand="0" w:firstRowFirstColumn="0" w:firstRowLastColumn="0" w:lastRowFirstColumn="0" w:lastRowLastColumn="0"/>
            <w:tcW w:w="468" w:type="dxa"/>
          </w:tcPr>
          <w:p w14:paraId="6585A506" w14:textId="77777777" w:rsidR="00C62469" w:rsidRDefault="00C62469" w:rsidP="00C62469">
            <w:pPr>
              <w:rPr>
                <w:color w:val="000000" w:themeColor="text1"/>
              </w:rPr>
            </w:pPr>
            <w:r>
              <w:rPr>
                <w:color w:val="000000" w:themeColor="text1"/>
              </w:rPr>
              <w:t>5</w:t>
            </w:r>
          </w:p>
        </w:tc>
        <w:tc>
          <w:tcPr>
            <w:tcW w:w="9108" w:type="dxa"/>
          </w:tcPr>
          <w:p w14:paraId="6585A507" w14:textId="77777777" w:rsidR="00C62469" w:rsidRDefault="00C63D2A" w:rsidP="00C624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SSP ensures that implementation partner is engaged early and </w:t>
            </w:r>
            <w:r w:rsidR="006D4500">
              <w:rPr>
                <w:rFonts w:ascii="Calibri" w:hAnsi="Calibri" w:cs="Calibri"/>
                <w:color w:val="000000" w:themeColor="text1"/>
                <w:sz w:val="20"/>
              </w:rPr>
              <w:t xml:space="preserve">is </w:t>
            </w:r>
            <w:r>
              <w:rPr>
                <w:rFonts w:ascii="Calibri" w:hAnsi="Calibri" w:cs="Calibri"/>
                <w:color w:val="000000" w:themeColor="text1"/>
                <w:sz w:val="20"/>
              </w:rPr>
              <w:t xml:space="preserve">positioned to successfully design, </w:t>
            </w:r>
            <w:r w:rsidR="007C1C5B">
              <w:rPr>
                <w:rFonts w:ascii="Calibri" w:hAnsi="Calibri" w:cs="Calibri"/>
                <w:color w:val="000000" w:themeColor="text1"/>
                <w:sz w:val="20"/>
              </w:rPr>
              <w:t>develop,</w:t>
            </w:r>
            <w:r>
              <w:rPr>
                <w:rFonts w:ascii="Calibri" w:hAnsi="Calibri" w:cs="Calibri"/>
                <w:color w:val="000000" w:themeColor="text1"/>
                <w:sz w:val="20"/>
              </w:rPr>
              <w:t xml:space="preserve"> and implement the solution. SSP ensures that Pr</w:t>
            </w:r>
            <w:r w:rsidR="00A766C0">
              <w:rPr>
                <w:rFonts w:ascii="Calibri" w:hAnsi="Calibri" w:cs="Calibri"/>
                <w:color w:val="000000" w:themeColor="text1"/>
                <w:sz w:val="20"/>
              </w:rPr>
              <w:t xml:space="preserve">emier support is included in </w:t>
            </w:r>
            <w:r w:rsidR="00A766C0" w:rsidRPr="00A766C0">
              <w:rPr>
                <w:rFonts w:ascii="Calibri" w:hAnsi="Calibri" w:cs="Calibri"/>
                <w:b/>
                <w:color w:val="000000" w:themeColor="text1"/>
                <w:sz w:val="20"/>
              </w:rPr>
              <w:t>100%</w:t>
            </w:r>
            <w:r w:rsidR="00A766C0">
              <w:rPr>
                <w:rFonts w:ascii="Calibri" w:hAnsi="Calibri" w:cs="Calibri"/>
                <w:color w:val="000000" w:themeColor="text1"/>
                <w:sz w:val="20"/>
              </w:rPr>
              <w:t xml:space="preserve"> of</w:t>
            </w:r>
            <w:r>
              <w:rPr>
                <w:rFonts w:ascii="Calibri" w:hAnsi="Calibri" w:cs="Calibri"/>
                <w:color w:val="000000" w:themeColor="text1"/>
                <w:sz w:val="20"/>
              </w:rPr>
              <w:t xml:space="preserve"> Enterprise deals.</w:t>
            </w:r>
          </w:p>
        </w:tc>
      </w:tr>
    </w:tbl>
    <w:p w14:paraId="6585A509" w14:textId="77777777" w:rsidR="00ED5E6F" w:rsidRPr="009D0BB4" w:rsidRDefault="00ED5E6F" w:rsidP="00ED5E6F">
      <w:pPr>
        <w:pStyle w:val="Heading1"/>
      </w:pPr>
      <w:r>
        <w:t>Key Influencers:</w:t>
      </w:r>
    </w:p>
    <w:p w14:paraId="6585A50A" w14:textId="77777777" w:rsidR="00ED5E6F" w:rsidRDefault="00ED5E6F" w:rsidP="00ED5E6F">
      <w:pPr>
        <w:pStyle w:val="Heading1"/>
        <w:jc w:val="center"/>
      </w:pPr>
      <w:r>
        <w:rPr>
          <w:noProof/>
        </w:rPr>
        <w:drawing>
          <wp:inline distT="0" distB="0" distL="0" distR="0" wp14:anchorId="6585A5CF" wp14:editId="6585A5D0">
            <wp:extent cx="4114800" cy="3612798"/>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4" cstate="print">
                      <a:extLst>
                        <a:ext uri="{28A0092B-C50C-407E-A947-70E740481C1C}">
                          <a14:useLocalDpi xmlns:a14="http://schemas.microsoft.com/office/drawing/2010/main" val="0"/>
                        </a:ext>
                      </a:extLst>
                    </a:blip>
                    <a:srcRect l="21989"/>
                    <a:stretch/>
                  </pic:blipFill>
                  <pic:spPr>
                    <a:xfrm>
                      <a:off x="0" y="0"/>
                      <a:ext cx="4114800" cy="3612798"/>
                    </a:xfrm>
                    <a:prstGeom prst="rect">
                      <a:avLst/>
                    </a:prstGeom>
                  </pic:spPr>
                </pic:pic>
              </a:graphicData>
            </a:graphic>
          </wp:inline>
        </w:drawing>
      </w:r>
    </w:p>
    <w:p w14:paraId="6585A50B" w14:textId="77777777" w:rsidR="00C1618C" w:rsidRPr="009D0BB4" w:rsidRDefault="00C62469" w:rsidP="00C1618C">
      <w:pPr>
        <w:pStyle w:val="Heading1"/>
      </w:pPr>
      <w:r>
        <w:t>Value Selling</w:t>
      </w:r>
      <w:r w:rsidR="00C1618C">
        <w:t>:</w:t>
      </w:r>
    </w:p>
    <w:tbl>
      <w:tblPr>
        <w:tblStyle w:val="LightShading-Accent11"/>
        <w:tblW w:w="0" w:type="auto"/>
        <w:tblLook w:val="04A0" w:firstRow="1" w:lastRow="0" w:firstColumn="1" w:lastColumn="0" w:noHBand="0" w:noVBand="1"/>
      </w:tblPr>
      <w:tblGrid>
        <w:gridCol w:w="497"/>
        <w:gridCol w:w="8881"/>
      </w:tblGrid>
      <w:tr w:rsidR="00C1618C" w:rsidRPr="00B8501C" w14:paraId="6585A50D" w14:textId="77777777" w:rsidTr="00AA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8" w:type="dxa"/>
            <w:gridSpan w:val="2"/>
          </w:tcPr>
          <w:p w14:paraId="6585A50C" w14:textId="77777777" w:rsidR="00C1618C" w:rsidRPr="00247E82" w:rsidRDefault="00C1618C" w:rsidP="000168EA">
            <w:pPr>
              <w:rPr>
                <w:rFonts w:ascii="Calibri" w:hAnsi="Calibri" w:cs="Calibri"/>
                <w:color w:val="000000" w:themeColor="text1"/>
              </w:rPr>
            </w:pPr>
            <w:r>
              <w:rPr>
                <w:rFonts w:ascii="Calibri" w:hAnsi="Calibri" w:cs="Calibri"/>
                <w:color w:val="000000" w:themeColor="text1"/>
              </w:rPr>
              <w:t>Key Action</w:t>
            </w:r>
            <w:r w:rsidRPr="00247E82">
              <w:rPr>
                <w:rFonts w:ascii="Calibri" w:hAnsi="Calibri" w:cs="Calibri"/>
                <w:color w:val="000000" w:themeColor="text1"/>
              </w:rPr>
              <w:t>s</w:t>
            </w:r>
          </w:p>
        </w:tc>
      </w:tr>
      <w:tr w:rsidR="00C1618C" w14:paraId="6585A510" w14:textId="77777777" w:rsidTr="00AA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6585A50E" w14:textId="77777777" w:rsidR="00C1618C" w:rsidRDefault="00C1618C" w:rsidP="000168EA">
            <w:pPr>
              <w:rPr>
                <w:color w:val="000000" w:themeColor="text1"/>
              </w:rPr>
            </w:pPr>
            <w:r>
              <w:rPr>
                <w:color w:val="000000" w:themeColor="text1"/>
              </w:rPr>
              <w:t>A</w:t>
            </w:r>
          </w:p>
        </w:tc>
        <w:tc>
          <w:tcPr>
            <w:tcW w:w="8881" w:type="dxa"/>
          </w:tcPr>
          <w:p w14:paraId="6585A50F" w14:textId="77777777" w:rsidR="00C1618C" w:rsidRPr="00423ABA" w:rsidRDefault="00F87C11" w:rsidP="00C6246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n-CA"/>
              </w:rPr>
            </w:pPr>
            <w:r>
              <w:rPr>
                <w:rFonts w:ascii="Calibri" w:hAnsi="Calibri" w:cs="Calibri"/>
                <w:color w:val="000000"/>
                <w:sz w:val="20"/>
                <w:szCs w:val="20"/>
                <w:lang w:val="en-CA"/>
              </w:rPr>
              <w:t xml:space="preserve">Delivers impactful Customer conversations that leverage </w:t>
            </w:r>
            <w:r w:rsidR="00C62469">
              <w:rPr>
                <w:rFonts w:ascii="Calibri" w:hAnsi="Calibri" w:cs="Calibri"/>
                <w:color w:val="000000"/>
                <w:sz w:val="20"/>
                <w:szCs w:val="20"/>
                <w:lang w:val="en-CA"/>
              </w:rPr>
              <w:t xml:space="preserve">their </w:t>
            </w:r>
            <w:r w:rsidR="00D22B71">
              <w:rPr>
                <w:rFonts w:ascii="Calibri" w:hAnsi="Calibri" w:cs="Calibri"/>
                <w:color w:val="000000"/>
                <w:sz w:val="20"/>
                <w:szCs w:val="20"/>
                <w:lang w:val="en-CA"/>
              </w:rPr>
              <w:t xml:space="preserve">fluent </w:t>
            </w:r>
            <w:r w:rsidR="00621795">
              <w:rPr>
                <w:rFonts w:ascii="Calibri" w:hAnsi="Calibri" w:cs="Calibri"/>
                <w:color w:val="000000"/>
                <w:sz w:val="20"/>
                <w:szCs w:val="20"/>
                <w:lang w:val="en-CA"/>
              </w:rPr>
              <w:t>Industry, C</w:t>
            </w:r>
            <w:r>
              <w:rPr>
                <w:rFonts w:ascii="Calibri" w:hAnsi="Calibri" w:cs="Calibri"/>
                <w:color w:val="000000"/>
                <w:sz w:val="20"/>
                <w:szCs w:val="20"/>
                <w:lang w:val="en-CA"/>
              </w:rPr>
              <w:t xml:space="preserve">ustomer and Dynamics </w:t>
            </w:r>
            <w:r w:rsidR="00C62469">
              <w:rPr>
                <w:rFonts w:ascii="Calibri" w:hAnsi="Calibri" w:cs="Calibri"/>
                <w:color w:val="000000"/>
                <w:sz w:val="20"/>
                <w:szCs w:val="20"/>
                <w:lang w:val="en-CA"/>
              </w:rPr>
              <w:t xml:space="preserve">solutions </w:t>
            </w:r>
            <w:r>
              <w:rPr>
                <w:rFonts w:ascii="Calibri" w:hAnsi="Calibri" w:cs="Calibri"/>
                <w:color w:val="000000"/>
                <w:sz w:val="20"/>
                <w:szCs w:val="20"/>
                <w:lang w:val="en-CA"/>
              </w:rPr>
              <w:t xml:space="preserve">knowledge. </w:t>
            </w:r>
            <w:r w:rsidR="00C62469">
              <w:rPr>
                <w:rFonts w:ascii="Calibri" w:hAnsi="Calibri" w:cs="Calibri"/>
                <w:color w:val="000000"/>
                <w:sz w:val="20"/>
                <w:szCs w:val="20"/>
                <w:lang w:val="en-CA"/>
              </w:rPr>
              <w:t>These conversations</w:t>
            </w:r>
            <w:r w:rsidR="00C62469">
              <w:rPr>
                <w:rFonts w:ascii="Calibri" w:hAnsi="Calibri" w:cs="Calibri"/>
                <w:color w:val="000000"/>
                <w:sz w:val="20"/>
                <w:szCs w:val="20"/>
              </w:rPr>
              <w:t xml:space="preserve"> reframe</w:t>
            </w:r>
            <w:r w:rsidR="00C1618C">
              <w:rPr>
                <w:rFonts w:ascii="Calibri" w:hAnsi="Calibri" w:cs="Calibri"/>
                <w:color w:val="000000"/>
                <w:sz w:val="20"/>
                <w:szCs w:val="20"/>
              </w:rPr>
              <w:t xml:space="preserve"> the way Custome</w:t>
            </w:r>
            <w:r w:rsidR="00C62469">
              <w:rPr>
                <w:rFonts w:ascii="Calibri" w:hAnsi="Calibri" w:cs="Calibri"/>
                <w:color w:val="000000"/>
                <w:sz w:val="20"/>
                <w:szCs w:val="20"/>
              </w:rPr>
              <w:t xml:space="preserve">rs think about their business and </w:t>
            </w:r>
            <w:r w:rsidR="00D22B71">
              <w:rPr>
                <w:rFonts w:ascii="Calibri" w:hAnsi="Calibri" w:cs="Calibri"/>
                <w:color w:val="000000"/>
                <w:sz w:val="20"/>
                <w:szCs w:val="20"/>
              </w:rPr>
              <w:t>effectively position how Dynamics will</w:t>
            </w:r>
            <w:r w:rsidR="00621795">
              <w:rPr>
                <w:rFonts w:ascii="Calibri" w:hAnsi="Calibri" w:cs="Calibri"/>
                <w:color w:val="000000"/>
                <w:sz w:val="20"/>
                <w:szCs w:val="20"/>
              </w:rPr>
              <w:t xml:space="preserve"> deliver value</w:t>
            </w:r>
          </w:p>
        </w:tc>
      </w:tr>
      <w:tr w:rsidR="00C1618C" w14:paraId="6585A513" w14:textId="77777777" w:rsidTr="00AA4ACE">
        <w:tc>
          <w:tcPr>
            <w:cnfStyle w:val="001000000000" w:firstRow="0" w:lastRow="0" w:firstColumn="1" w:lastColumn="0" w:oddVBand="0" w:evenVBand="0" w:oddHBand="0" w:evenHBand="0" w:firstRowFirstColumn="0" w:firstRowLastColumn="0" w:lastRowFirstColumn="0" w:lastRowLastColumn="0"/>
            <w:tcW w:w="497" w:type="dxa"/>
          </w:tcPr>
          <w:p w14:paraId="6585A511" w14:textId="77777777" w:rsidR="00C1618C" w:rsidRDefault="00C1618C" w:rsidP="000168EA">
            <w:pPr>
              <w:rPr>
                <w:color w:val="000000" w:themeColor="text1"/>
              </w:rPr>
            </w:pPr>
            <w:r>
              <w:rPr>
                <w:color w:val="000000" w:themeColor="text1"/>
              </w:rPr>
              <w:lastRenderedPageBreak/>
              <w:t>B</w:t>
            </w:r>
          </w:p>
        </w:tc>
        <w:tc>
          <w:tcPr>
            <w:tcW w:w="8881" w:type="dxa"/>
          </w:tcPr>
          <w:p w14:paraId="6585A512" w14:textId="77777777" w:rsidR="00C1618C" w:rsidRPr="00423ABA" w:rsidRDefault="00C1618C" w:rsidP="00C1618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val="en-CA"/>
              </w:rPr>
            </w:pPr>
            <w:r>
              <w:rPr>
                <w:rFonts w:ascii="Calibri" w:hAnsi="Calibri" w:cs="Calibri"/>
                <w:color w:val="000000"/>
                <w:sz w:val="20"/>
                <w:szCs w:val="20"/>
                <w:lang w:val="en-CA"/>
              </w:rPr>
              <w:t>Advises Customer on new aspects about their business including opportunities, risks and alternatives. Comfortable suggesting best practices and provocative insight</w:t>
            </w:r>
            <w:r w:rsidR="00C539BF">
              <w:rPr>
                <w:rFonts w:ascii="Calibri" w:hAnsi="Calibri" w:cs="Calibri"/>
                <w:color w:val="000000"/>
                <w:sz w:val="20"/>
                <w:szCs w:val="20"/>
                <w:lang w:val="en-CA"/>
              </w:rPr>
              <w:t>s</w:t>
            </w:r>
            <w:r>
              <w:rPr>
                <w:rFonts w:ascii="Calibri" w:hAnsi="Calibri" w:cs="Calibri"/>
                <w:color w:val="000000"/>
                <w:sz w:val="20"/>
                <w:szCs w:val="20"/>
                <w:lang w:val="en-CA"/>
              </w:rPr>
              <w:t xml:space="preserve"> about changes that Customer should be implementing - creates constructive tension that motivates Customer to make favourable Microsoft decisions</w:t>
            </w:r>
          </w:p>
        </w:tc>
      </w:tr>
      <w:tr w:rsidR="00C1618C" w14:paraId="6585A516" w14:textId="77777777" w:rsidTr="00AA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6585A514" w14:textId="77777777" w:rsidR="00C1618C" w:rsidRPr="00B8501C" w:rsidRDefault="00C1618C" w:rsidP="000168EA">
            <w:pPr>
              <w:rPr>
                <w:color w:val="000000" w:themeColor="text1"/>
              </w:rPr>
            </w:pPr>
            <w:r>
              <w:rPr>
                <w:color w:val="000000" w:themeColor="text1"/>
              </w:rPr>
              <w:t>C</w:t>
            </w:r>
          </w:p>
        </w:tc>
        <w:tc>
          <w:tcPr>
            <w:tcW w:w="8881" w:type="dxa"/>
          </w:tcPr>
          <w:p w14:paraId="6585A515" w14:textId="77777777" w:rsidR="00C1618C" w:rsidRPr="00103E3F" w:rsidRDefault="00C1618C" w:rsidP="000168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Effectively builds relationships </w:t>
            </w:r>
            <w:r w:rsidRPr="00423ABA">
              <w:rPr>
                <w:rFonts w:ascii="Calibri" w:hAnsi="Calibri" w:cs="Calibri"/>
                <w:color w:val="000000"/>
                <w:sz w:val="20"/>
                <w:szCs w:val="20"/>
                <w:lang w:val="en-CA"/>
              </w:rPr>
              <w:t>with a wide range of influencers across Customer</w:t>
            </w:r>
            <w:r>
              <w:rPr>
                <w:rFonts w:ascii="Calibri" w:hAnsi="Calibri" w:cs="Calibri"/>
                <w:color w:val="000000"/>
                <w:sz w:val="20"/>
                <w:szCs w:val="20"/>
                <w:lang w:val="en-CA"/>
              </w:rPr>
              <w:t xml:space="preserve"> to gain insight, position solution value</w:t>
            </w:r>
            <w:r w:rsidR="00C62469">
              <w:rPr>
                <w:rFonts w:ascii="Calibri" w:hAnsi="Calibri" w:cs="Calibri"/>
                <w:color w:val="000000"/>
                <w:sz w:val="20"/>
                <w:szCs w:val="20"/>
                <w:lang w:val="en-CA"/>
              </w:rPr>
              <w:t xml:space="preserve"> and gain support.</w:t>
            </w:r>
            <w:r w:rsidR="006D0431">
              <w:rPr>
                <w:rFonts w:ascii="Calibri" w:hAnsi="Calibri" w:cs="Calibri"/>
                <w:color w:val="000000"/>
                <w:sz w:val="20"/>
                <w:szCs w:val="20"/>
                <w:lang w:val="en-CA"/>
              </w:rPr>
              <w:t xml:space="preserve"> </w:t>
            </w:r>
            <w:r w:rsidR="006D0431" w:rsidRPr="0075673F">
              <w:rPr>
                <w:rFonts w:ascii="Calibri" w:hAnsi="Calibri" w:cs="Calibri"/>
                <w:color w:val="000000"/>
                <w:sz w:val="20"/>
                <w:szCs w:val="20"/>
                <w:lang w:val="en-CA"/>
              </w:rPr>
              <w:t>Effectively develops Customer advocates who sell and b</w:t>
            </w:r>
            <w:r w:rsidR="006D0431">
              <w:rPr>
                <w:rFonts w:ascii="Calibri" w:hAnsi="Calibri" w:cs="Calibri"/>
                <w:color w:val="000000"/>
                <w:sz w:val="20"/>
                <w:szCs w:val="20"/>
                <w:lang w:val="en-CA"/>
              </w:rPr>
              <w:t xml:space="preserve">uild consensus on his/her </w:t>
            </w:r>
            <w:r w:rsidR="006D0431" w:rsidRPr="0075673F">
              <w:rPr>
                <w:rFonts w:ascii="Calibri" w:hAnsi="Calibri" w:cs="Calibri"/>
                <w:color w:val="000000"/>
                <w:sz w:val="20"/>
                <w:szCs w:val="20"/>
                <w:lang w:val="en-CA"/>
              </w:rPr>
              <w:t>behalf</w:t>
            </w:r>
          </w:p>
        </w:tc>
      </w:tr>
      <w:tr w:rsidR="00C1618C" w14:paraId="6585A519" w14:textId="77777777" w:rsidTr="00AA4ACE">
        <w:tc>
          <w:tcPr>
            <w:cnfStyle w:val="001000000000" w:firstRow="0" w:lastRow="0" w:firstColumn="1" w:lastColumn="0" w:oddVBand="0" w:evenVBand="0" w:oddHBand="0" w:evenHBand="0" w:firstRowFirstColumn="0" w:firstRowLastColumn="0" w:lastRowFirstColumn="0" w:lastRowLastColumn="0"/>
            <w:tcW w:w="497" w:type="dxa"/>
          </w:tcPr>
          <w:p w14:paraId="6585A517" w14:textId="77777777" w:rsidR="00C1618C" w:rsidRPr="00B8501C" w:rsidRDefault="00C62469" w:rsidP="000168EA">
            <w:pPr>
              <w:rPr>
                <w:color w:val="000000" w:themeColor="text1"/>
              </w:rPr>
            </w:pPr>
            <w:r>
              <w:rPr>
                <w:color w:val="000000" w:themeColor="text1"/>
              </w:rPr>
              <w:t>D</w:t>
            </w:r>
          </w:p>
        </w:tc>
        <w:tc>
          <w:tcPr>
            <w:tcW w:w="8881" w:type="dxa"/>
          </w:tcPr>
          <w:p w14:paraId="6585A518" w14:textId="77777777" w:rsidR="00C1618C" w:rsidRPr="00103E3F" w:rsidRDefault="00C1618C" w:rsidP="000168E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Understan</w:t>
            </w:r>
            <w:r w:rsidR="00FA1F6B">
              <w:rPr>
                <w:rFonts w:ascii="Calibri" w:hAnsi="Calibri" w:cs="Calibri"/>
                <w:color w:val="000000"/>
                <w:sz w:val="20"/>
                <w:szCs w:val="20"/>
              </w:rPr>
              <w:t>ds Customer’s economic drivers and</w:t>
            </w:r>
            <w:r>
              <w:rPr>
                <w:rFonts w:ascii="Calibri" w:hAnsi="Calibri" w:cs="Calibri"/>
                <w:color w:val="000000"/>
                <w:sz w:val="20"/>
                <w:szCs w:val="20"/>
              </w:rPr>
              <w:t xml:space="preserve"> effectively integrates</w:t>
            </w:r>
            <w:r w:rsidR="00FA1F6B">
              <w:rPr>
                <w:rFonts w:ascii="Calibri" w:hAnsi="Calibri" w:cs="Calibri"/>
                <w:color w:val="000000"/>
                <w:sz w:val="20"/>
                <w:szCs w:val="20"/>
              </w:rPr>
              <w:t xml:space="preserve"> these drivers</w:t>
            </w:r>
            <w:r>
              <w:rPr>
                <w:rFonts w:ascii="Calibri" w:hAnsi="Calibri" w:cs="Calibri"/>
                <w:color w:val="000000"/>
                <w:sz w:val="20"/>
                <w:szCs w:val="20"/>
              </w:rPr>
              <w:t xml:space="preserve"> into </w:t>
            </w:r>
            <w:r w:rsidR="00FA1F6B">
              <w:rPr>
                <w:rFonts w:ascii="Calibri" w:hAnsi="Calibri" w:cs="Calibri"/>
                <w:color w:val="000000"/>
                <w:sz w:val="20"/>
                <w:szCs w:val="20"/>
              </w:rPr>
              <w:t xml:space="preserve">conversations, </w:t>
            </w:r>
            <w:r>
              <w:rPr>
                <w:rFonts w:ascii="Calibri" w:hAnsi="Calibri" w:cs="Calibri"/>
                <w:color w:val="000000"/>
                <w:sz w:val="20"/>
                <w:szCs w:val="20"/>
              </w:rPr>
              <w:t>solution</w:t>
            </w:r>
            <w:r w:rsidR="00FA1F6B">
              <w:rPr>
                <w:rFonts w:ascii="Calibri" w:hAnsi="Calibri" w:cs="Calibri"/>
                <w:color w:val="000000"/>
                <w:sz w:val="20"/>
                <w:szCs w:val="20"/>
              </w:rPr>
              <w:t xml:space="preserve"> development, </w:t>
            </w:r>
            <w:r>
              <w:rPr>
                <w:rFonts w:ascii="Calibri" w:hAnsi="Calibri" w:cs="Calibri"/>
                <w:color w:val="000000"/>
                <w:sz w:val="20"/>
                <w:szCs w:val="20"/>
              </w:rPr>
              <w:t>presentations</w:t>
            </w:r>
            <w:r w:rsidR="00FA1F6B">
              <w:rPr>
                <w:rFonts w:ascii="Calibri" w:hAnsi="Calibri" w:cs="Calibri"/>
                <w:color w:val="000000"/>
                <w:sz w:val="20"/>
                <w:szCs w:val="20"/>
              </w:rPr>
              <w:t xml:space="preserve"> and proposals</w:t>
            </w:r>
          </w:p>
        </w:tc>
      </w:tr>
      <w:tr w:rsidR="00C1618C" w14:paraId="6585A51C" w14:textId="77777777" w:rsidTr="00AA4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6585A51A" w14:textId="77777777" w:rsidR="00C1618C" w:rsidRDefault="00C62469" w:rsidP="000168EA">
            <w:pPr>
              <w:rPr>
                <w:color w:val="000000" w:themeColor="text1"/>
              </w:rPr>
            </w:pPr>
            <w:r>
              <w:rPr>
                <w:color w:val="000000" w:themeColor="text1"/>
              </w:rPr>
              <w:t>E</w:t>
            </w:r>
          </w:p>
        </w:tc>
        <w:tc>
          <w:tcPr>
            <w:tcW w:w="8881" w:type="dxa"/>
          </w:tcPr>
          <w:p w14:paraId="6585A51B" w14:textId="77777777" w:rsidR="00C1618C" w:rsidRDefault="00C1618C" w:rsidP="000168E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Actively participates on the Customer’s Steering committee to ensure successful implementation and Customer is part of Reference Program.</w:t>
            </w:r>
          </w:p>
        </w:tc>
      </w:tr>
    </w:tbl>
    <w:tbl>
      <w:tblPr>
        <w:tblStyle w:val="LightShading-Accent1"/>
        <w:tblW w:w="0" w:type="auto"/>
        <w:tblLook w:val="04A0" w:firstRow="1" w:lastRow="0" w:firstColumn="1" w:lastColumn="0" w:noHBand="0" w:noVBand="1"/>
      </w:tblPr>
      <w:tblGrid>
        <w:gridCol w:w="492"/>
        <w:gridCol w:w="8868"/>
      </w:tblGrid>
      <w:tr w:rsidR="00C1618C" w:rsidRPr="00AF7903" w14:paraId="6585A51E" w14:textId="77777777" w:rsidTr="0001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44546A" w:themeFill="text2"/>
          </w:tcPr>
          <w:p w14:paraId="6585A51D" w14:textId="77777777" w:rsidR="00C1618C" w:rsidRPr="00AF7903" w:rsidRDefault="00C1618C" w:rsidP="000168EA">
            <w:pPr>
              <w:rPr>
                <w:rFonts w:ascii="Calibri" w:hAnsi="Calibri" w:cs="Calibri"/>
                <w:color w:val="000000" w:themeColor="text1"/>
                <w:sz w:val="6"/>
                <w:szCs w:val="6"/>
              </w:rPr>
            </w:pPr>
          </w:p>
        </w:tc>
      </w:tr>
      <w:tr w:rsidR="00C1618C" w:rsidRPr="00B8501C" w14:paraId="6585A520" w14:textId="77777777" w:rsidTr="000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1F" w14:textId="77777777" w:rsidR="00C1618C" w:rsidRPr="00247E82" w:rsidRDefault="00C1618C" w:rsidP="000168EA">
            <w:pPr>
              <w:rPr>
                <w:rFonts w:ascii="Calibri" w:hAnsi="Calibri" w:cs="Calibri"/>
                <w:color w:val="000000" w:themeColor="text1"/>
              </w:rPr>
            </w:pPr>
            <w:r w:rsidRPr="00247E82">
              <w:rPr>
                <w:rFonts w:ascii="Calibri" w:hAnsi="Calibri" w:cs="Calibri"/>
                <w:color w:val="000000" w:themeColor="text1"/>
              </w:rPr>
              <w:t>Excellence Indicators (EI’s)</w:t>
            </w:r>
          </w:p>
        </w:tc>
      </w:tr>
      <w:tr w:rsidR="00C1618C" w14:paraId="6585A523" w14:textId="77777777" w:rsidTr="000168EA">
        <w:tc>
          <w:tcPr>
            <w:cnfStyle w:val="001000000000" w:firstRow="0" w:lastRow="0" w:firstColumn="1" w:lastColumn="0" w:oddVBand="0" w:evenVBand="0" w:oddHBand="0" w:evenHBand="0" w:firstRowFirstColumn="0" w:firstRowLastColumn="0" w:lastRowFirstColumn="0" w:lastRowLastColumn="0"/>
            <w:tcW w:w="492" w:type="dxa"/>
          </w:tcPr>
          <w:p w14:paraId="6585A521" w14:textId="77777777" w:rsidR="00C1618C" w:rsidRPr="00B8501C" w:rsidRDefault="00C1618C" w:rsidP="000168EA">
            <w:pPr>
              <w:rPr>
                <w:color w:val="000000" w:themeColor="text1"/>
              </w:rPr>
            </w:pPr>
            <w:r w:rsidRPr="00B8501C">
              <w:rPr>
                <w:color w:val="000000" w:themeColor="text1"/>
              </w:rPr>
              <w:t>1</w:t>
            </w:r>
          </w:p>
        </w:tc>
        <w:tc>
          <w:tcPr>
            <w:tcW w:w="8868" w:type="dxa"/>
          </w:tcPr>
          <w:p w14:paraId="6585A522" w14:textId="77777777" w:rsidR="00C1618C" w:rsidRPr="005966BF" w:rsidRDefault="00AE7DD4" w:rsidP="000168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STU Lead has experienced and/or received direct feedback that the SSP delivers impactful Customer conversations </w:t>
            </w:r>
            <w:r w:rsidR="006D4500">
              <w:rPr>
                <w:rFonts w:ascii="Calibri" w:hAnsi="Calibri" w:cs="Calibri"/>
                <w:color w:val="000000"/>
                <w:sz w:val="20"/>
                <w:szCs w:val="20"/>
              </w:rPr>
              <w:t xml:space="preserve">that </w:t>
            </w:r>
            <w:r>
              <w:rPr>
                <w:rFonts w:ascii="Calibri" w:hAnsi="Calibri" w:cs="Calibri"/>
                <w:color w:val="000000"/>
                <w:sz w:val="20"/>
                <w:szCs w:val="20"/>
              </w:rPr>
              <w:t>secure</w:t>
            </w:r>
            <w:r w:rsidR="006D4500">
              <w:rPr>
                <w:rFonts w:ascii="Calibri" w:hAnsi="Calibri" w:cs="Calibri"/>
                <w:color w:val="000000"/>
                <w:sz w:val="20"/>
                <w:szCs w:val="20"/>
              </w:rPr>
              <w:t>s commitment and advances</w:t>
            </w:r>
            <w:r>
              <w:rPr>
                <w:rFonts w:ascii="Calibri" w:hAnsi="Calibri" w:cs="Calibri"/>
                <w:color w:val="000000"/>
                <w:sz w:val="20"/>
                <w:szCs w:val="20"/>
              </w:rPr>
              <w:t xml:space="preserve"> the deal through the sales stages</w:t>
            </w:r>
          </w:p>
        </w:tc>
      </w:tr>
      <w:tr w:rsidR="00C1618C" w14:paraId="6585A526" w14:textId="77777777" w:rsidTr="000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dxa"/>
          </w:tcPr>
          <w:p w14:paraId="6585A524" w14:textId="77777777" w:rsidR="00C1618C" w:rsidRPr="00B8501C" w:rsidRDefault="00C1618C" w:rsidP="000168EA">
            <w:pPr>
              <w:rPr>
                <w:color w:val="000000" w:themeColor="text1"/>
              </w:rPr>
            </w:pPr>
            <w:r w:rsidRPr="00B8501C">
              <w:rPr>
                <w:color w:val="000000" w:themeColor="text1"/>
              </w:rPr>
              <w:t>2</w:t>
            </w:r>
          </w:p>
        </w:tc>
        <w:tc>
          <w:tcPr>
            <w:tcW w:w="8868" w:type="dxa"/>
          </w:tcPr>
          <w:p w14:paraId="6585A525" w14:textId="77777777" w:rsidR="00C1618C" w:rsidRPr="00103E3F" w:rsidRDefault="000012B9" w:rsidP="000168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SSP c</w:t>
            </w:r>
            <w:r w:rsidR="00C1618C">
              <w:rPr>
                <w:rFonts w:ascii="Calibri" w:hAnsi="Calibri" w:cs="Calibri"/>
                <w:color w:val="000000"/>
                <w:sz w:val="20"/>
                <w:szCs w:val="20"/>
              </w:rPr>
              <w:t>onfidently advises Customer about opportunities to improve business with Dynamics solutions</w:t>
            </w:r>
            <w:r w:rsidR="00244494">
              <w:rPr>
                <w:rFonts w:ascii="Calibri" w:hAnsi="Calibri" w:cs="Calibri"/>
                <w:color w:val="000000"/>
                <w:sz w:val="20"/>
                <w:szCs w:val="20"/>
              </w:rPr>
              <w:t>. Delivers value to the Customer.</w:t>
            </w:r>
          </w:p>
        </w:tc>
      </w:tr>
      <w:tr w:rsidR="00C1618C" w14:paraId="6585A529" w14:textId="77777777" w:rsidTr="000168EA">
        <w:tc>
          <w:tcPr>
            <w:cnfStyle w:val="001000000000" w:firstRow="0" w:lastRow="0" w:firstColumn="1" w:lastColumn="0" w:oddVBand="0" w:evenVBand="0" w:oddHBand="0" w:evenHBand="0" w:firstRowFirstColumn="0" w:firstRowLastColumn="0" w:lastRowFirstColumn="0" w:lastRowLastColumn="0"/>
            <w:tcW w:w="492" w:type="dxa"/>
          </w:tcPr>
          <w:p w14:paraId="6585A527" w14:textId="77777777" w:rsidR="00C1618C" w:rsidRPr="00B8501C" w:rsidRDefault="00C1618C" w:rsidP="000168EA">
            <w:pPr>
              <w:rPr>
                <w:color w:val="000000" w:themeColor="text1"/>
              </w:rPr>
            </w:pPr>
            <w:r>
              <w:rPr>
                <w:color w:val="000000" w:themeColor="text1"/>
              </w:rPr>
              <w:t>3</w:t>
            </w:r>
          </w:p>
        </w:tc>
        <w:tc>
          <w:tcPr>
            <w:tcW w:w="8868" w:type="dxa"/>
          </w:tcPr>
          <w:p w14:paraId="6585A528" w14:textId="77777777" w:rsidR="00C1618C" w:rsidRDefault="00AE7DD4" w:rsidP="000168E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SSP has developed or facilitated (leveraging others) relationships with 80%+ of key influencers and/or decisions makers in the deals they pursue</w:t>
            </w:r>
          </w:p>
        </w:tc>
      </w:tr>
      <w:tr w:rsidR="00C1618C" w14:paraId="6585A52C" w14:textId="77777777" w:rsidTr="000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dxa"/>
          </w:tcPr>
          <w:p w14:paraId="6585A52A" w14:textId="77777777" w:rsidR="00C1618C" w:rsidRPr="00B8501C" w:rsidRDefault="00C1618C" w:rsidP="000168EA">
            <w:pPr>
              <w:rPr>
                <w:color w:val="000000" w:themeColor="text1"/>
              </w:rPr>
            </w:pPr>
            <w:r>
              <w:rPr>
                <w:color w:val="000000" w:themeColor="text1"/>
              </w:rPr>
              <w:t>4</w:t>
            </w:r>
          </w:p>
        </w:tc>
        <w:tc>
          <w:tcPr>
            <w:tcW w:w="8868" w:type="dxa"/>
          </w:tcPr>
          <w:p w14:paraId="6585A52B" w14:textId="77777777" w:rsidR="00C1618C" w:rsidRDefault="00AE7DD4" w:rsidP="000168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SSP can clearly communicate Customers economic drivers for 100% of their opportunities at </w:t>
            </w:r>
            <w:r w:rsidR="006D4500">
              <w:rPr>
                <w:rFonts w:ascii="Calibri" w:hAnsi="Calibri" w:cs="Calibri"/>
                <w:color w:val="000000"/>
                <w:sz w:val="20"/>
                <w:szCs w:val="20"/>
              </w:rPr>
              <w:t xml:space="preserve">Sales Stage </w:t>
            </w:r>
            <w:r>
              <w:rPr>
                <w:rFonts w:ascii="Calibri" w:hAnsi="Calibri" w:cs="Calibri"/>
                <w:color w:val="000000"/>
                <w:sz w:val="20"/>
                <w:szCs w:val="20"/>
              </w:rPr>
              <w:t>20% or above</w:t>
            </w:r>
          </w:p>
        </w:tc>
      </w:tr>
      <w:tr w:rsidR="00C1618C" w14:paraId="6585A52F" w14:textId="77777777" w:rsidTr="000168EA">
        <w:tc>
          <w:tcPr>
            <w:cnfStyle w:val="001000000000" w:firstRow="0" w:lastRow="0" w:firstColumn="1" w:lastColumn="0" w:oddVBand="0" w:evenVBand="0" w:oddHBand="0" w:evenHBand="0" w:firstRowFirstColumn="0" w:firstRowLastColumn="0" w:lastRowFirstColumn="0" w:lastRowLastColumn="0"/>
            <w:tcW w:w="492" w:type="dxa"/>
          </w:tcPr>
          <w:p w14:paraId="6585A52D" w14:textId="77777777" w:rsidR="00C1618C" w:rsidRPr="00B8501C" w:rsidRDefault="00C1618C" w:rsidP="000168EA">
            <w:pPr>
              <w:rPr>
                <w:color w:val="000000" w:themeColor="text1"/>
              </w:rPr>
            </w:pPr>
            <w:r>
              <w:rPr>
                <w:color w:val="000000" w:themeColor="text1"/>
              </w:rPr>
              <w:t>5</w:t>
            </w:r>
          </w:p>
        </w:tc>
        <w:tc>
          <w:tcPr>
            <w:tcW w:w="8868" w:type="dxa"/>
          </w:tcPr>
          <w:p w14:paraId="6585A52E" w14:textId="77777777" w:rsidR="00C1618C" w:rsidRPr="00103E3F" w:rsidRDefault="000012B9" w:rsidP="00AE7DD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SSP a</w:t>
            </w:r>
            <w:r w:rsidR="00C62469">
              <w:rPr>
                <w:rFonts w:ascii="Calibri" w:hAnsi="Calibri" w:cs="Calibri"/>
                <w:color w:val="000000"/>
                <w:sz w:val="20"/>
                <w:szCs w:val="20"/>
              </w:rPr>
              <w:t xml:space="preserve">ctively engages self or </w:t>
            </w:r>
            <w:r>
              <w:rPr>
                <w:rFonts w:ascii="Calibri" w:hAnsi="Calibri" w:cs="Calibri"/>
                <w:color w:val="000000"/>
                <w:sz w:val="20"/>
                <w:szCs w:val="20"/>
              </w:rPr>
              <w:t xml:space="preserve">appropriate </w:t>
            </w:r>
            <w:r w:rsidR="00C62469">
              <w:rPr>
                <w:rFonts w:ascii="Calibri" w:hAnsi="Calibri" w:cs="Calibri"/>
                <w:color w:val="000000"/>
                <w:sz w:val="20"/>
                <w:szCs w:val="20"/>
              </w:rPr>
              <w:t xml:space="preserve">Microsoft </w:t>
            </w:r>
            <w:r>
              <w:rPr>
                <w:rFonts w:ascii="Calibri" w:hAnsi="Calibri" w:cs="Calibri"/>
                <w:color w:val="000000"/>
                <w:sz w:val="20"/>
                <w:szCs w:val="20"/>
              </w:rPr>
              <w:t xml:space="preserve">representative </w:t>
            </w:r>
            <w:r w:rsidR="00C62469">
              <w:rPr>
                <w:rFonts w:ascii="Calibri" w:hAnsi="Calibri" w:cs="Calibri"/>
                <w:color w:val="000000"/>
                <w:sz w:val="20"/>
                <w:szCs w:val="20"/>
              </w:rPr>
              <w:t>on</w:t>
            </w:r>
            <w:r w:rsidR="00AE7DD4">
              <w:rPr>
                <w:rFonts w:ascii="Calibri" w:hAnsi="Calibri" w:cs="Calibri"/>
                <w:color w:val="000000"/>
                <w:sz w:val="20"/>
                <w:szCs w:val="20"/>
              </w:rPr>
              <w:t xml:space="preserve"> 75%+ of</w:t>
            </w:r>
            <w:r w:rsidR="00C62469">
              <w:rPr>
                <w:rFonts w:ascii="Calibri" w:hAnsi="Calibri" w:cs="Calibri"/>
                <w:color w:val="000000"/>
                <w:sz w:val="20"/>
                <w:szCs w:val="20"/>
              </w:rPr>
              <w:t xml:space="preserve"> Customer’s Steering committee</w:t>
            </w:r>
            <w:r w:rsidR="00AE7DD4">
              <w:rPr>
                <w:rFonts w:ascii="Calibri" w:hAnsi="Calibri" w:cs="Calibri"/>
                <w:color w:val="000000"/>
                <w:sz w:val="20"/>
                <w:szCs w:val="20"/>
              </w:rPr>
              <w:t>s</w:t>
            </w:r>
          </w:p>
        </w:tc>
      </w:tr>
    </w:tbl>
    <w:p w14:paraId="6585A530" w14:textId="05248F06" w:rsidR="00D22B71" w:rsidRPr="009F3E13" w:rsidRDefault="00D22B71" w:rsidP="00D22B71">
      <w:pPr>
        <w:pStyle w:val="Heading1"/>
      </w:pPr>
      <w:bookmarkStart w:id="1" w:name="_Business_Planning:"/>
      <w:bookmarkStart w:id="2" w:name="_Business_Management:"/>
      <w:bookmarkEnd w:id="1"/>
      <w:bookmarkEnd w:id="2"/>
      <w:r w:rsidRPr="009F3E13">
        <w:t xml:space="preserve">Partner </w:t>
      </w:r>
      <w:r w:rsidR="00780A6E" w:rsidRPr="009F3E13">
        <w:rPr>
          <w:sz w:val="24"/>
          <w:szCs w:val="24"/>
        </w:rPr>
        <w:t>(GSI+SI+ISV+MCS)</w:t>
      </w:r>
    </w:p>
    <w:tbl>
      <w:tblPr>
        <w:tblStyle w:val="LightShading-Accent1"/>
        <w:tblW w:w="0" w:type="auto"/>
        <w:tblLook w:val="04A0" w:firstRow="1" w:lastRow="0" w:firstColumn="1" w:lastColumn="0" w:noHBand="0" w:noVBand="1"/>
      </w:tblPr>
      <w:tblGrid>
        <w:gridCol w:w="465"/>
        <w:gridCol w:w="8896"/>
      </w:tblGrid>
      <w:tr w:rsidR="00D22B71" w:rsidRPr="009F3E13" w14:paraId="6585A532" w14:textId="77777777" w:rsidTr="002C5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31" w14:textId="77777777" w:rsidR="00D22B71" w:rsidRPr="009F3E13" w:rsidRDefault="00D22B71" w:rsidP="002C511B">
            <w:pPr>
              <w:rPr>
                <w:rFonts w:ascii="Calibri" w:hAnsi="Calibri" w:cs="Calibri"/>
                <w:color w:val="000000" w:themeColor="text1"/>
              </w:rPr>
            </w:pPr>
            <w:r w:rsidRPr="009F3E13">
              <w:rPr>
                <w:rFonts w:ascii="Calibri" w:hAnsi="Calibri" w:cs="Calibri"/>
                <w:color w:val="000000" w:themeColor="text1"/>
              </w:rPr>
              <w:t>Key Actions</w:t>
            </w:r>
          </w:p>
        </w:tc>
      </w:tr>
      <w:tr w:rsidR="00D22B71" w:rsidRPr="009F3E13" w14:paraId="6585A535"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6585A533" w14:textId="77777777" w:rsidR="00D22B71" w:rsidRPr="009F3E13" w:rsidRDefault="00D22B71" w:rsidP="002C511B">
            <w:pPr>
              <w:rPr>
                <w:color w:val="000000" w:themeColor="text1"/>
                <w:sz w:val="20"/>
              </w:rPr>
            </w:pPr>
            <w:r w:rsidRPr="009F3E13">
              <w:rPr>
                <w:color w:val="000000" w:themeColor="text1"/>
                <w:sz w:val="20"/>
              </w:rPr>
              <w:t>A</w:t>
            </w:r>
          </w:p>
        </w:tc>
        <w:tc>
          <w:tcPr>
            <w:tcW w:w="8896" w:type="dxa"/>
          </w:tcPr>
          <w:p w14:paraId="6585A534" w14:textId="6E09E3A5" w:rsidR="00D22B71" w:rsidRPr="009F3E13" w:rsidRDefault="00780A6E" w:rsidP="00AE7DD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9F3E13">
              <w:rPr>
                <w:rFonts w:ascii="Calibri" w:hAnsi="Calibri" w:cs="Calibri"/>
                <w:color w:val="000000"/>
                <w:sz w:val="20"/>
                <w:szCs w:val="20"/>
              </w:rPr>
              <w:t>Engages with Partner</w:t>
            </w:r>
            <w:r w:rsidR="0000279E" w:rsidRPr="009F3E13">
              <w:rPr>
                <w:rFonts w:ascii="Calibri" w:hAnsi="Calibri" w:cs="Calibri"/>
                <w:color w:val="000000"/>
                <w:sz w:val="20"/>
                <w:szCs w:val="20"/>
              </w:rPr>
              <w:t xml:space="preserve"> and learns their business applications, industry, sales and delivery capability and capacity</w:t>
            </w:r>
            <w:r w:rsidRPr="009F3E13">
              <w:rPr>
                <w:rFonts w:ascii="Calibri" w:hAnsi="Calibri" w:cs="Calibri"/>
                <w:color w:val="000000"/>
                <w:sz w:val="20"/>
                <w:szCs w:val="20"/>
              </w:rPr>
              <w:t>. SSP discovers where Partner has</w:t>
            </w:r>
            <w:r w:rsidR="00BA6435" w:rsidRPr="009F3E13">
              <w:rPr>
                <w:rFonts w:ascii="Calibri" w:hAnsi="Calibri" w:cs="Calibri"/>
                <w:color w:val="000000"/>
                <w:sz w:val="20"/>
                <w:szCs w:val="20"/>
              </w:rPr>
              <w:t xml:space="preserve"> pre-existing Customer </w:t>
            </w:r>
            <w:r w:rsidR="007C1C5B" w:rsidRPr="009F3E13">
              <w:rPr>
                <w:rFonts w:ascii="Calibri" w:hAnsi="Calibri" w:cs="Calibri"/>
                <w:color w:val="000000"/>
                <w:sz w:val="20"/>
                <w:szCs w:val="20"/>
              </w:rPr>
              <w:t>relationships that</w:t>
            </w:r>
            <w:r w:rsidR="00BA6435" w:rsidRPr="009F3E13">
              <w:rPr>
                <w:rFonts w:ascii="Calibri" w:hAnsi="Calibri" w:cs="Calibri"/>
                <w:color w:val="000000"/>
                <w:sz w:val="20"/>
                <w:szCs w:val="20"/>
              </w:rPr>
              <w:t xml:space="preserve"> can be leveraged to win business.</w:t>
            </w:r>
          </w:p>
        </w:tc>
      </w:tr>
      <w:tr w:rsidR="00D22B71" w:rsidRPr="009F3E13" w14:paraId="6585A538" w14:textId="77777777" w:rsidTr="002C511B">
        <w:tc>
          <w:tcPr>
            <w:cnfStyle w:val="001000000000" w:firstRow="0" w:lastRow="0" w:firstColumn="1" w:lastColumn="0" w:oddVBand="0" w:evenVBand="0" w:oddHBand="0" w:evenHBand="0" w:firstRowFirstColumn="0" w:firstRowLastColumn="0" w:lastRowFirstColumn="0" w:lastRowLastColumn="0"/>
            <w:tcW w:w="464" w:type="dxa"/>
          </w:tcPr>
          <w:p w14:paraId="6585A536" w14:textId="77777777" w:rsidR="00D22B71" w:rsidRPr="009F3E13" w:rsidRDefault="00D22B71" w:rsidP="002C511B">
            <w:pPr>
              <w:rPr>
                <w:color w:val="000000" w:themeColor="text1"/>
                <w:sz w:val="20"/>
              </w:rPr>
            </w:pPr>
            <w:r w:rsidRPr="009F3E13">
              <w:rPr>
                <w:color w:val="000000" w:themeColor="text1"/>
                <w:sz w:val="20"/>
              </w:rPr>
              <w:t>B</w:t>
            </w:r>
          </w:p>
        </w:tc>
        <w:tc>
          <w:tcPr>
            <w:tcW w:w="8896" w:type="dxa"/>
          </w:tcPr>
          <w:p w14:paraId="6585A537" w14:textId="1F83D85D" w:rsidR="00D22B71" w:rsidRPr="009F3E13" w:rsidRDefault="00D22B71" w:rsidP="002C51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9F3E13">
              <w:rPr>
                <w:rFonts w:ascii="Calibri" w:hAnsi="Calibri" w:cs="Calibri"/>
                <w:color w:val="000000"/>
                <w:sz w:val="20"/>
                <w:szCs w:val="20"/>
              </w:rPr>
              <w:t>D</w:t>
            </w:r>
            <w:r w:rsidR="002C511B" w:rsidRPr="009F3E13">
              <w:rPr>
                <w:rFonts w:ascii="Calibri" w:hAnsi="Calibri" w:cs="Calibri"/>
                <w:color w:val="000000"/>
                <w:sz w:val="20"/>
                <w:szCs w:val="20"/>
              </w:rPr>
              <w:t xml:space="preserve">evelops and maintains </w:t>
            </w:r>
            <w:r w:rsidR="00780A6E" w:rsidRPr="009F3E13">
              <w:rPr>
                <w:rFonts w:ascii="Calibri" w:hAnsi="Calibri" w:cs="Calibri"/>
                <w:color w:val="000000"/>
                <w:sz w:val="20"/>
                <w:szCs w:val="20"/>
              </w:rPr>
              <w:t>relationships with Partners</w:t>
            </w:r>
            <w:r w:rsidRPr="009F3E13">
              <w:rPr>
                <w:rFonts w:ascii="Calibri" w:hAnsi="Calibri" w:cs="Calibri"/>
                <w:color w:val="000000"/>
                <w:sz w:val="20"/>
                <w:szCs w:val="20"/>
              </w:rPr>
              <w:t>, leverages these relationships in Sal</w:t>
            </w:r>
            <w:r w:rsidR="00D165B9" w:rsidRPr="009F3E13">
              <w:rPr>
                <w:rFonts w:ascii="Calibri" w:hAnsi="Calibri" w:cs="Calibri"/>
                <w:color w:val="000000"/>
                <w:sz w:val="20"/>
                <w:szCs w:val="20"/>
              </w:rPr>
              <w:t xml:space="preserve">es pursuits to influence </w:t>
            </w:r>
            <w:r w:rsidR="002C511B" w:rsidRPr="009F3E13">
              <w:rPr>
                <w:rFonts w:ascii="Calibri" w:hAnsi="Calibri" w:cs="Calibri"/>
                <w:color w:val="000000"/>
                <w:sz w:val="20"/>
                <w:szCs w:val="20"/>
              </w:rPr>
              <w:t>engagement and</w:t>
            </w:r>
            <w:r w:rsidRPr="009F3E13">
              <w:rPr>
                <w:rFonts w:ascii="Calibri" w:hAnsi="Calibri" w:cs="Calibri"/>
                <w:color w:val="000000"/>
                <w:sz w:val="20"/>
                <w:szCs w:val="20"/>
              </w:rPr>
              <w:t xml:space="preserve"> investments.</w:t>
            </w:r>
          </w:p>
        </w:tc>
      </w:tr>
      <w:tr w:rsidR="00D22B71" w:rsidRPr="009F3E13" w14:paraId="6585A53B"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39" w14:textId="77777777" w:rsidR="00D22B71" w:rsidRPr="009F3E13" w:rsidRDefault="00D22B71" w:rsidP="002C511B">
            <w:pPr>
              <w:rPr>
                <w:color w:val="000000" w:themeColor="text1"/>
                <w:sz w:val="20"/>
              </w:rPr>
            </w:pPr>
            <w:r w:rsidRPr="009F3E13">
              <w:rPr>
                <w:color w:val="000000" w:themeColor="text1"/>
                <w:sz w:val="20"/>
              </w:rPr>
              <w:t>C</w:t>
            </w:r>
          </w:p>
        </w:tc>
        <w:tc>
          <w:tcPr>
            <w:tcW w:w="8895" w:type="dxa"/>
          </w:tcPr>
          <w:p w14:paraId="6585A53A" w14:textId="67CC99D5" w:rsidR="00D22B71" w:rsidRPr="009F3E13" w:rsidRDefault="00780A6E" w:rsidP="002C511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9F3E13">
              <w:rPr>
                <w:rFonts w:ascii="Calibri" w:hAnsi="Calibri" w:cs="Calibri"/>
                <w:color w:val="000000"/>
                <w:sz w:val="20"/>
                <w:szCs w:val="20"/>
              </w:rPr>
              <w:t>Ensures Partners</w:t>
            </w:r>
            <w:r w:rsidR="00D22B71" w:rsidRPr="009F3E13">
              <w:rPr>
                <w:rFonts w:ascii="Calibri" w:hAnsi="Calibri" w:cs="Calibri"/>
                <w:color w:val="000000"/>
                <w:sz w:val="20"/>
                <w:szCs w:val="20"/>
              </w:rPr>
              <w:t xml:space="preserve"> are engaged early in the Sales pursuits – ensures a</w:t>
            </w:r>
            <w:r w:rsidR="00BA6435" w:rsidRPr="009F3E13">
              <w:rPr>
                <w:rFonts w:ascii="Calibri" w:hAnsi="Calibri" w:cs="Calibri"/>
                <w:color w:val="000000"/>
                <w:sz w:val="20"/>
                <w:szCs w:val="20"/>
              </w:rPr>
              <w:t>ppropriate customer positioning, effectively leads these resources through the Sales pursuit , effectively</w:t>
            </w:r>
            <w:r w:rsidR="00D22B71" w:rsidRPr="009F3E13">
              <w:rPr>
                <w:rFonts w:ascii="Calibri" w:hAnsi="Calibri" w:cs="Calibri"/>
                <w:color w:val="000000"/>
                <w:sz w:val="20"/>
                <w:szCs w:val="20"/>
              </w:rPr>
              <w:t xml:space="preserve"> manages</w:t>
            </w:r>
            <w:r w:rsidR="00BA6435" w:rsidRPr="009F3E13">
              <w:rPr>
                <w:rFonts w:ascii="Calibri" w:hAnsi="Calibri" w:cs="Calibri"/>
                <w:color w:val="000000"/>
                <w:sz w:val="20"/>
                <w:szCs w:val="20"/>
              </w:rPr>
              <w:t xml:space="preserve"> conflicts and </w:t>
            </w:r>
            <w:r w:rsidR="00D22B71" w:rsidRPr="009F3E13">
              <w:rPr>
                <w:rFonts w:ascii="Calibri" w:hAnsi="Calibri" w:cs="Calibri"/>
                <w:color w:val="000000"/>
                <w:sz w:val="20"/>
                <w:szCs w:val="20"/>
              </w:rPr>
              <w:t xml:space="preserve"> escalations</w:t>
            </w:r>
            <w:r w:rsidRPr="009F3E13">
              <w:rPr>
                <w:rFonts w:ascii="Calibri" w:hAnsi="Calibri" w:cs="Calibri"/>
                <w:color w:val="000000"/>
                <w:sz w:val="20"/>
                <w:szCs w:val="20"/>
              </w:rPr>
              <w:t xml:space="preserve"> if</w:t>
            </w:r>
            <w:r w:rsidR="00BA6435" w:rsidRPr="009F3E13">
              <w:rPr>
                <w:rFonts w:ascii="Calibri" w:hAnsi="Calibri" w:cs="Calibri"/>
                <w:color w:val="000000"/>
                <w:sz w:val="20"/>
                <w:szCs w:val="20"/>
              </w:rPr>
              <w:t xml:space="preserve"> they arise</w:t>
            </w:r>
          </w:p>
        </w:tc>
      </w:tr>
      <w:tr w:rsidR="00D22B71" w:rsidRPr="009F3E13" w14:paraId="6585A53E" w14:textId="77777777" w:rsidTr="002C511B">
        <w:tc>
          <w:tcPr>
            <w:cnfStyle w:val="001000000000" w:firstRow="0" w:lastRow="0" w:firstColumn="1" w:lastColumn="0" w:oddVBand="0" w:evenVBand="0" w:oddHBand="0" w:evenHBand="0" w:firstRowFirstColumn="0" w:firstRowLastColumn="0" w:lastRowFirstColumn="0" w:lastRowLastColumn="0"/>
            <w:tcW w:w="465" w:type="dxa"/>
          </w:tcPr>
          <w:p w14:paraId="6585A53C" w14:textId="77777777" w:rsidR="00D22B71" w:rsidRPr="009F3E13" w:rsidRDefault="00D22B71" w:rsidP="002C511B">
            <w:pPr>
              <w:rPr>
                <w:color w:val="000000" w:themeColor="text1"/>
                <w:sz w:val="20"/>
              </w:rPr>
            </w:pPr>
            <w:r w:rsidRPr="009F3E13">
              <w:rPr>
                <w:color w:val="000000" w:themeColor="text1"/>
                <w:sz w:val="20"/>
              </w:rPr>
              <w:t>D</w:t>
            </w:r>
          </w:p>
        </w:tc>
        <w:tc>
          <w:tcPr>
            <w:tcW w:w="8895" w:type="dxa"/>
          </w:tcPr>
          <w:p w14:paraId="6585A53D" w14:textId="46EA2F21" w:rsidR="00D22B71" w:rsidRPr="009F3E13" w:rsidRDefault="00780A6E" w:rsidP="002C51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9F3E13">
              <w:rPr>
                <w:rFonts w:ascii="Calibri" w:hAnsi="Calibri" w:cs="Calibri"/>
                <w:color w:val="000000"/>
                <w:sz w:val="20"/>
                <w:szCs w:val="20"/>
              </w:rPr>
              <w:t>Ensures Partners</w:t>
            </w:r>
            <w:r w:rsidR="00D22B71" w:rsidRPr="009F3E13">
              <w:rPr>
                <w:rFonts w:ascii="Calibri" w:hAnsi="Calibri" w:cs="Calibri"/>
                <w:color w:val="000000"/>
                <w:sz w:val="20"/>
                <w:szCs w:val="20"/>
              </w:rPr>
              <w:t xml:space="preserve"> are building required capacity, have the right mix of re</w:t>
            </w:r>
            <w:r w:rsidRPr="009F3E13">
              <w:rPr>
                <w:rFonts w:ascii="Calibri" w:hAnsi="Calibri" w:cs="Calibri"/>
                <w:color w:val="000000"/>
                <w:sz w:val="20"/>
                <w:szCs w:val="20"/>
              </w:rPr>
              <w:t>sources – provides Partners</w:t>
            </w:r>
            <w:r w:rsidR="002C511B" w:rsidRPr="009F3E13">
              <w:rPr>
                <w:rFonts w:ascii="Calibri" w:hAnsi="Calibri" w:cs="Calibri"/>
                <w:color w:val="000000"/>
                <w:sz w:val="20"/>
                <w:szCs w:val="20"/>
              </w:rPr>
              <w:t xml:space="preserve"> and PAM</w:t>
            </w:r>
            <w:r w:rsidR="00D22B71" w:rsidRPr="009F3E13">
              <w:rPr>
                <w:rFonts w:ascii="Calibri" w:hAnsi="Calibri" w:cs="Calibri"/>
                <w:color w:val="000000"/>
                <w:sz w:val="20"/>
                <w:szCs w:val="20"/>
              </w:rPr>
              <w:t xml:space="preserve"> clear and timely feedback on progress and improvement requirements</w:t>
            </w:r>
          </w:p>
        </w:tc>
      </w:tr>
      <w:tr w:rsidR="00D22B71" w:rsidRPr="009F3E13" w14:paraId="6585A541"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3F" w14:textId="77777777" w:rsidR="00D22B71" w:rsidRPr="009F3E13" w:rsidRDefault="00D22B71" w:rsidP="002C511B">
            <w:pPr>
              <w:rPr>
                <w:color w:val="000000" w:themeColor="text1"/>
                <w:sz w:val="20"/>
              </w:rPr>
            </w:pPr>
            <w:r w:rsidRPr="009F3E13">
              <w:rPr>
                <w:color w:val="000000" w:themeColor="text1"/>
                <w:sz w:val="20"/>
              </w:rPr>
              <w:t>E</w:t>
            </w:r>
          </w:p>
        </w:tc>
        <w:tc>
          <w:tcPr>
            <w:tcW w:w="8895" w:type="dxa"/>
          </w:tcPr>
          <w:p w14:paraId="6585A540" w14:textId="2D7E1359" w:rsidR="00D22B71" w:rsidRPr="009F3E13" w:rsidRDefault="00D22B71" w:rsidP="002C511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9F3E13">
              <w:rPr>
                <w:rFonts w:ascii="Calibri" w:hAnsi="Calibri" w:cs="Calibri"/>
                <w:color w:val="000000"/>
                <w:sz w:val="20"/>
                <w:szCs w:val="20"/>
              </w:rPr>
              <w:t>Effe</w:t>
            </w:r>
            <w:r w:rsidR="002C511B" w:rsidRPr="009F3E13">
              <w:rPr>
                <w:rFonts w:ascii="Calibri" w:hAnsi="Calibri" w:cs="Calibri"/>
                <w:color w:val="000000"/>
                <w:sz w:val="20"/>
                <w:szCs w:val="20"/>
              </w:rPr>
              <w:t xml:space="preserve">ctively aligns with </w:t>
            </w:r>
            <w:r w:rsidR="00780A6E" w:rsidRPr="009F3E13">
              <w:rPr>
                <w:rFonts w:ascii="Calibri" w:hAnsi="Calibri" w:cs="Calibri"/>
                <w:color w:val="000000"/>
                <w:sz w:val="20"/>
                <w:szCs w:val="20"/>
              </w:rPr>
              <w:t>Dynamics PTU and EPG Alliance Manage</w:t>
            </w:r>
            <w:r w:rsidR="00780A6E" w:rsidRPr="009F3E13">
              <w:rPr>
                <w:rFonts w:ascii="Calibri" w:hAnsi="Calibri" w:cs="Calibri"/>
                <w:color w:val="000000"/>
                <w:sz w:val="20"/>
                <w:szCs w:val="20"/>
                <w:shd w:val="clear" w:color="auto" w:fill="FFFF00"/>
              </w:rPr>
              <w:t>r</w:t>
            </w:r>
            <w:r w:rsidR="003C78B6" w:rsidRPr="009F3E13">
              <w:rPr>
                <w:rFonts w:ascii="Calibri" w:hAnsi="Calibri" w:cs="Calibri"/>
                <w:color w:val="000000"/>
                <w:sz w:val="20"/>
                <w:szCs w:val="20"/>
                <w:shd w:val="clear" w:color="auto" w:fill="FFFF00"/>
              </w:rPr>
              <w:t xml:space="preserve"> (</w:t>
            </w:r>
            <w:r w:rsidR="003C78B6" w:rsidRPr="009F3E13">
              <w:rPr>
                <w:rFonts w:ascii="Calibri" w:hAnsi="Calibri" w:cs="Calibri"/>
                <w:color w:val="000000"/>
                <w:sz w:val="20"/>
                <w:szCs w:val="20"/>
              </w:rPr>
              <w:t>GSI)</w:t>
            </w:r>
            <w:r w:rsidR="00780A6E" w:rsidRPr="009F3E13">
              <w:rPr>
                <w:rFonts w:ascii="Calibri" w:hAnsi="Calibri" w:cs="Calibri"/>
                <w:color w:val="000000"/>
                <w:sz w:val="20"/>
                <w:szCs w:val="20"/>
              </w:rPr>
              <w:t xml:space="preserve"> to ensure Partner</w:t>
            </w:r>
            <w:r w:rsidRPr="009F3E13">
              <w:rPr>
                <w:rFonts w:ascii="Calibri" w:hAnsi="Calibri" w:cs="Calibri"/>
                <w:color w:val="000000"/>
                <w:sz w:val="20"/>
                <w:szCs w:val="20"/>
              </w:rPr>
              <w:t xml:space="preserve"> planning and execution encompasses Dynamics requirements</w:t>
            </w:r>
            <w:r w:rsidR="00780A6E" w:rsidRPr="009F3E13">
              <w:rPr>
                <w:rFonts w:ascii="Calibri" w:hAnsi="Calibri" w:cs="Calibri"/>
                <w:color w:val="000000"/>
                <w:sz w:val="20"/>
                <w:szCs w:val="20"/>
              </w:rPr>
              <w:t xml:space="preserve"> </w:t>
            </w:r>
          </w:p>
        </w:tc>
      </w:tr>
      <w:tr w:rsidR="00D22B71" w:rsidRPr="009F3E13" w14:paraId="6585A544" w14:textId="77777777" w:rsidTr="002C511B">
        <w:trPr>
          <w:trHeight w:val="90"/>
        </w:trPr>
        <w:tc>
          <w:tcPr>
            <w:cnfStyle w:val="001000000000" w:firstRow="0" w:lastRow="0" w:firstColumn="1" w:lastColumn="0" w:oddVBand="0" w:evenVBand="0" w:oddHBand="0" w:evenHBand="0" w:firstRowFirstColumn="0" w:firstRowLastColumn="0" w:lastRowFirstColumn="0" w:lastRowLastColumn="0"/>
            <w:tcW w:w="465" w:type="dxa"/>
            <w:shd w:val="clear" w:color="auto" w:fill="44546A" w:themeFill="text2"/>
          </w:tcPr>
          <w:p w14:paraId="6585A542" w14:textId="77777777" w:rsidR="00D22B71" w:rsidRPr="009F3E13" w:rsidRDefault="00D22B71" w:rsidP="002C511B">
            <w:pPr>
              <w:rPr>
                <w:color w:val="000000" w:themeColor="text1"/>
                <w:sz w:val="6"/>
              </w:rPr>
            </w:pPr>
          </w:p>
        </w:tc>
        <w:tc>
          <w:tcPr>
            <w:tcW w:w="8895" w:type="dxa"/>
            <w:shd w:val="clear" w:color="auto" w:fill="44546A" w:themeFill="text2"/>
          </w:tcPr>
          <w:p w14:paraId="6585A543" w14:textId="77777777" w:rsidR="00D22B71" w:rsidRPr="009F3E13" w:rsidRDefault="00D22B71" w:rsidP="002C511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6"/>
                <w:szCs w:val="20"/>
              </w:rPr>
            </w:pPr>
          </w:p>
        </w:tc>
      </w:tr>
      <w:tr w:rsidR="00D22B71" w:rsidRPr="009F3E13" w14:paraId="6585A546"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45" w14:textId="77777777" w:rsidR="00D22B71" w:rsidRPr="009F3E13" w:rsidRDefault="00D22B71" w:rsidP="002C511B">
            <w:pPr>
              <w:rPr>
                <w:rFonts w:ascii="Calibri" w:hAnsi="Calibri" w:cs="Calibri"/>
                <w:color w:val="000000" w:themeColor="text1"/>
              </w:rPr>
            </w:pPr>
            <w:r w:rsidRPr="009F3E13">
              <w:rPr>
                <w:rFonts w:ascii="Calibri" w:hAnsi="Calibri" w:cs="Calibri"/>
                <w:color w:val="000000" w:themeColor="text1"/>
              </w:rPr>
              <w:t>Excellence Indicators (EI’s)</w:t>
            </w:r>
          </w:p>
        </w:tc>
      </w:tr>
      <w:tr w:rsidR="00D22B71" w:rsidRPr="009F3E13" w14:paraId="6585A549" w14:textId="77777777" w:rsidTr="002C511B">
        <w:tc>
          <w:tcPr>
            <w:cnfStyle w:val="001000000000" w:firstRow="0" w:lastRow="0" w:firstColumn="1" w:lastColumn="0" w:oddVBand="0" w:evenVBand="0" w:oddHBand="0" w:evenHBand="0" w:firstRowFirstColumn="0" w:firstRowLastColumn="0" w:lastRowFirstColumn="0" w:lastRowLastColumn="0"/>
            <w:tcW w:w="464" w:type="dxa"/>
          </w:tcPr>
          <w:p w14:paraId="6585A547" w14:textId="77777777" w:rsidR="00D22B71" w:rsidRPr="009F3E13" w:rsidRDefault="00D22B71" w:rsidP="002C511B">
            <w:pPr>
              <w:rPr>
                <w:color w:val="000000" w:themeColor="text1"/>
                <w:sz w:val="20"/>
              </w:rPr>
            </w:pPr>
            <w:r w:rsidRPr="009F3E13">
              <w:rPr>
                <w:color w:val="000000" w:themeColor="text1"/>
                <w:sz w:val="20"/>
              </w:rPr>
              <w:t>1</w:t>
            </w:r>
          </w:p>
        </w:tc>
        <w:tc>
          <w:tcPr>
            <w:tcW w:w="8896" w:type="dxa"/>
          </w:tcPr>
          <w:p w14:paraId="6585A548" w14:textId="461393F2" w:rsidR="00D22B71" w:rsidRPr="009F3E13" w:rsidRDefault="0000279E" w:rsidP="002C51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SSP ef</w:t>
            </w:r>
            <w:r w:rsidR="002D0906" w:rsidRPr="009F3E13">
              <w:rPr>
                <w:rFonts w:ascii="Calibri" w:hAnsi="Calibri" w:cs="Calibri"/>
                <w:color w:val="000000" w:themeColor="text1"/>
                <w:sz w:val="20"/>
              </w:rPr>
              <w:t>fectively engages Partner</w:t>
            </w:r>
            <w:r w:rsidRPr="009F3E13">
              <w:rPr>
                <w:rFonts w:ascii="Calibri" w:hAnsi="Calibri" w:cs="Calibri"/>
                <w:color w:val="000000" w:themeColor="text1"/>
                <w:sz w:val="20"/>
              </w:rPr>
              <w:t xml:space="preserve"> </w:t>
            </w:r>
            <w:r w:rsidR="00BA6435" w:rsidRPr="009F3E13">
              <w:rPr>
                <w:rFonts w:ascii="Calibri" w:hAnsi="Calibri" w:cs="Calibri"/>
                <w:color w:val="000000" w:themeColor="text1"/>
                <w:sz w:val="20"/>
              </w:rPr>
              <w:t xml:space="preserve">with the appropriate Customer relationships, Industry </w:t>
            </w:r>
            <w:r w:rsidR="007C1C5B" w:rsidRPr="009F3E13">
              <w:rPr>
                <w:rFonts w:ascii="Calibri" w:hAnsi="Calibri" w:cs="Calibri"/>
                <w:color w:val="000000" w:themeColor="text1"/>
                <w:sz w:val="20"/>
              </w:rPr>
              <w:t>experience,</w:t>
            </w:r>
            <w:r w:rsidR="00BA6435" w:rsidRPr="009F3E13">
              <w:rPr>
                <w:rFonts w:ascii="Calibri" w:hAnsi="Calibri" w:cs="Calibri"/>
                <w:color w:val="000000" w:themeColor="text1"/>
                <w:sz w:val="20"/>
              </w:rPr>
              <w:t xml:space="preserve"> and Customer evidence resulting</w:t>
            </w:r>
            <w:r w:rsidRPr="009F3E13">
              <w:rPr>
                <w:rFonts w:ascii="Calibri" w:hAnsi="Calibri" w:cs="Calibri"/>
                <w:color w:val="000000" w:themeColor="text1"/>
                <w:sz w:val="20"/>
              </w:rPr>
              <w:t xml:space="preserve"> in </w:t>
            </w:r>
            <w:r w:rsidRPr="009F3E13">
              <w:rPr>
                <w:rFonts w:ascii="Calibri" w:hAnsi="Calibri" w:cs="Calibri"/>
                <w:b/>
                <w:color w:val="000000" w:themeColor="text1"/>
                <w:sz w:val="20"/>
              </w:rPr>
              <w:t>75%+ win rate</w:t>
            </w:r>
            <w:r w:rsidR="00BA6435" w:rsidRPr="009F3E13">
              <w:rPr>
                <w:rFonts w:ascii="Calibri" w:hAnsi="Calibri" w:cs="Calibri"/>
                <w:color w:val="000000" w:themeColor="text1"/>
                <w:sz w:val="20"/>
              </w:rPr>
              <w:t xml:space="preserve"> for opportunities pursued.</w:t>
            </w:r>
          </w:p>
        </w:tc>
      </w:tr>
      <w:tr w:rsidR="00D22B71" w:rsidRPr="009F3E13" w14:paraId="6585A54C"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6585A54A" w14:textId="77777777" w:rsidR="00D22B71" w:rsidRPr="009F3E13" w:rsidRDefault="00D22B71" w:rsidP="002C511B">
            <w:pPr>
              <w:rPr>
                <w:color w:val="000000" w:themeColor="text1"/>
                <w:sz w:val="20"/>
              </w:rPr>
            </w:pPr>
            <w:r w:rsidRPr="009F3E13">
              <w:rPr>
                <w:color w:val="000000" w:themeColor="text1"/>
                <w:sz w:val="20"/>
              </w:rPr>
              <w:t>2</w:t>
            </w:r>
          </w:p>
        </w:tc>
        <w:tc>
          <w:tcPr>
            <w:tcW w:w="8896" w:type="dxa"/>
          </w:tcPr>
          <w:p w14:paraId="6585A54B" w14:textId="7B0D20A7" w:rsidR="00D22B71" w:rsidRPr="009F3E13" w:rsidRDefault="002C511B" w:rsidP="002D090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SSP</w:t>
            </w:r>
            <w:r w:rsidR="00D22B71" w:rsidRPr="009F3E13">
              <w:rPr>
                <w:rFonts w:ascii="Calibri" w:hAnsi="Calibri" w:cs="Calibri"/>
                <w:color w:val="000000" w:themeColor="text1"/>
                <w:sz w:val="20"/>
              </w:rPr>
              <w:t xml:space="preserve"> has</w:t>
            </w:r>
            <w:r w:rsidR="00F72636" w:rsidRPr="009F3E13">
              <w:rPr>
                <w:rFonts w:ascii="Calibri" w:hAnsi="Calibri" w:cs="Calibri"/>
                <w:color w:val="000000" w:themeColor="text1"/>
                <w:sz w:val="20"/>
              </w:rPr>
              <w:t xml:space="preserve"> developed relationships with </w:t>
            </w:r>
            <w:r w:rsidR="00F72636" w:rsidRPr="009F3E13">
              <w:rPr>
                <w:rFonts w:ascii="Calibri" w:hAnsi="Calibri" w:cs="Calibri"/>
                <w:b/>
                <w:color w:val="000000" w:themeColor="text1"/>
                <w:sz w:val="20"/>
              </w:rPr>
              <w:t>80%+</w:t>
            </w:r>
            <w:r w:rsidR="00F72636" w:rsidRPr="009F3E13">
              <w:rPr>
                <w:rFonts w:ascii="Calibri" w:hAnsi="Calibri" w:cs="Calibri"/>
                <w:color w:val="000000" w:themeColor="text1"/>
                <w:sz w:val="20"/>
              </w:rPr>
              <w:t xml:space="preserve"> of </w:t>
            </w:r>
            <w:r w:rsidR="002D0906" w:rsidRPr="009F3E13">
              <w:rPr>
                <w:rFonts w:ascii="Calibri" w:hAnsi="Calibri" w:cs="Calibri"/>
                <w:color w:val="000000" w:themeColor="text1"/>
                <w:sz w:val="20"/>
              </w:rPr>
              <w:t>Partner</w:t>
            </w:r>
            <w:r w:rsidR="00F72636" w:rsidRPr="009F3E13">
              <w:rPr>
                <w:rFonts w:ascii="Calibri" w:hAnsi="Calibri" w:cs="Calibri"/>
                <w:color w:val="000000" w:themeColor="text1"/>
                <w:sz w:val="20"/>
              </w:rPr>
              <w:t xml:space="preserve"> Sales and Delivery leaders.</w:t>
            </w:r>
          </w:p>
        </w:tc>
      </w:tr>
      <w:tr w:rsidR="00D22B71" w:rsidRPr="009F3E13" w14:paraId="6585A54F" w14:textId="77777777" w:rsidTr="002C511B">
        <w:tc>
          <w:tcPr>
            <w:cnfStyle w:val="001000000000" w:firstRow="0" w:lastRow="0" w:firstColumn="1" w:lastColumn="0" w:oddVBand="0" w:evenVBand="0" w:oddHBand="0" w:evenHBand="0" w:firstRowFirstColumn="0" w:firstRowLastColumn="0" w:lastRowFirstColumn="0" w:lastRowLastColumn="0"/>
            <w:tcW w:w="464" w:type="dxa"/>
          </w:tcPr>
          <w:p w14:paraId="6585A54D" w14:textId="77777777" w:rsidR="00D22B71" w:rsidRPr="009F3E13" w:rsidRDefault="00D22B71" w:rsidP="002C511B">
            <w:pPr>
              <w:rPr>
                <w:color w:val="000000" w:themeColor="text1"/>
                <w:sz w:val="20"/>
              </w:rPr>
            </w:pPr>
            <w:r w:rsidRPr="009F3E13">
              <w:rPr>
                <w:color w:val="000000" w:themeColor="text1"/>
                <w:sz w:val="20"/>
              </w:rPr>
              <w:t>3</w:t>
            </w:r>
          </w:p>
        </w:tc>
        <w:tc>
          <w:tcPr>
            <w:tcW w:w="8896" w:type="dxa"/>
          </w:tcPr>
          <w:p w14:paraId="6585A54E" w14:textId="455E1C8A" w:rsidR="00D22B71" w:rsidRPr="009F3E13" w:rsidRDefault="002D0906" w:rsidP="002C51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Early Partner</w:t>
            </w:r>
            <w:r w:rsidR="00F72636" w:rsidRPr="009F3E13">
              <w:rPr>
                <w:rFonts w:ascii="Calibri" w:hAnsi="Calibri" w:cs="Calibri"/>
                <w:color w:val="000000" w:themeColor="text1"/>
                <w:sz w:val="20"/>
              </w:rPr>
              <w:t xml:space="preserve"> engagement results in </w:t>
            </w:r>
            <w:r w:rsidR="00F72636" w:rsidRPr="009F3E13">
              <w:rPr>
                <w:rFonts w:ascii="Calibri" w:hAnsi="Calibri" w:cs="Calibri"/>
                <w:b/>
                <w:color w:val="000000" w:themeColor="text1"/>
                <w:sz w:val="20"/>
              </w:rPr>
              <w:t>75%+ win</w:t>
            </w:r>
            <w:r w:rsidR="00F72636" w:rsidRPr="009F3E13">
              <w:rPr>
                <w:rFonts w:ascii="Calibri" w:hAnsi="Calibri" w:cs="Calibri"/>
                <w:color w:val="000000" w:themeColor="text1"/>
                <w:sz w:val="20"/>
              </w:rPr>
              <w:t xml:space="preserve"> rates in engaged opportunities</w:t>
            </w:r>
          </w:p>
        </w:tc>
      </w:tr>
      <w:tr w:rsidR="00D22B71" w:rsidRPr="009F3E13" w14:paraId="6585A552"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 w:type="dxa"/>
          </w:tcPr>
          <w:p w14:paraId="6585A550" w14:textId="77777777" w:rsidR="00D22B71" w:rsidRPr="009F3E13" w:rsidRDefault="00D22B71" w:rsidP="002C511B">
            <w:pPr>
              <w:rPr>
                <w:color w:val="000000" w:themeColor="text1"/>
                <w:sz w:val="20"/>
              </w:rPr>
            </w:pPr>
            <w:r w:rsidRPr="009F3E13">
              <w:rPr>
                <w:color w:val="000000" w:themeColor="text1"/>
                <w:sz w:val="20"/>
              </w:rPr>
              <w:t>4</w:t>
            </w:r>
          </w:p>
        </w:tc>
        <w:tc>
          <w:tcPr>
            <w:tcW w:w="8896" w:type="dxa"/>
          </w:tcPr>
          <w:p w14:paraId="6585A551" w14:textId="1DCB3C26" w:rsidR="00D22B71" w:rsidRPr="009F3E13" w:rsidRDefault="002D0906" w:rsidP="002C511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sz w:val="20"/>
                <w:szCs w:val="20"/>
              </w:rPr>
              <w:t>Partner</w:t>
            </w:r>
            <w:r w:rsidR="00BA6435" w:rsidRPr="009F3E13">
              <w:rPr>
                <w:rFonts w:ascii="Calibri" w:hAnsi="Calibri" w:cs="Calibri"/>
                <w:color w:val="000000"/>
                <w:sz w:val="20"/>
                <w:szCs w:val="20"/>
              </w:rPr>
              <w:t xml:space="preserve"> </w:t>
            </w:r>
            <w:r w:rsidR="00F72636" w:rsidRPr="009F3E13">
              <w:rPr>
                <w:rFonts w:ascii="Calibri" w:hAnsi="Calibri" w:cs="Calibri"/>
                <w:color w:val="000000"/>
                <w:sz w:val="20"/>
                <w:szCs w:val="20"/>
              </w:rPr>
              <w:t>are building Dynamics capability and capacity as a result of SSP engagement</w:t>
            </w:r>
          </w:p>
        </w:tc>
      </w:tr>
      <w:tr w:rsidR="00D22B71" w14:paraId="6585A555" w14:textId="77777777" w:rsidTr="002C511B">
        <w:tc>
          <w:tcPr>
            <w:cnfStyle w:val="001000000000" w:firstRow="0" w:lastRow="0" w:firstColumn="1" w:lastColumn="0" w:oddVBand="0" w:evenVBand="0" w:oddHBand="0" w:evenHBand="0" w:firstRowFirstColumn="0" w:firstRowLastColumn="0" w:lastRowFirstColumn="0" w:lastRowLastColumn="0"/>
            <w:tcW w:w="464" w:type="dxa"/>
          </w:tcPr>
          <w:p w14:paraId="6585A553" w14:textId="77777777" w:rsidR="00D22B71" w:rsidRPr="009F3E13" w:rsidRDefault="00D22B71" w:rsidP="002C511B">
            <w:pPr>
              <w:rPr>
                <w:color w:val="000000" w:themeColor="text1"/>
                <w:sz w:val="20"/>
              </w:rPr>
            </w:pPr>
            <w:r w:rsidRPr="009F3E13">
              <w:rPr>
                <w:color w:val="000000" w:themeColor="text1"/>
                <w:sz w:val="20"/>
              </w:rPr>
              <w:t>5</w:t>
            </w:r>
          </w:p>
        </w:tc>
        <w:tc>
          <w:tcPr>
            <w:tcW w:w="8896" w:type="dxa"/>
          </w:tcPr>
          <w:p w14:paraId="6585A554" w14:textId="5E039B66" w:rsidR="00D22B71" w:rsidRPr="0039056D" w:rsidRDefault="00BA6435" w:rsidP="002C511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sidRPr="009F3E13">
              <w:rPr>
                <w:rFonts w:ascii="Calibri" w:hAnsi="Calibri" w:cs="Calibri"/>
                <w:color w:val="000000" w:themeColor="text1"/>
                <w:sz w:val="20"/>
              </w:rPr>
              <w:t>Subsidiary and Area</w:t>
            </w:r>
            <w:r w:rsidR="002D0906" w:rsidRPr="009F3E13">
              <w:rPr>
                <w:rFonts w:ascii="Calibri" w:hAnsi="Calibri" w:cs="Calibri"/>
                <w:color w:val="000000" w:themeColor="text1"/>
                <w:sz w:val="20"/>
              </w:rPr>
              <w:t xml:space="preserve"> Partner</w:t>
            </w:r>
            <w:r w:rsidR="00D22B71" w:rsidRPr="009F3E13">
              <w:rPr>
                <w:rFonts w:ascii="Calibri" w:hAnsi="Calibri" w:cs="Calibri"/>
                <w:color w:val="000000" w:themeColor="text1"/>
                <w:sz w:val="20"/>
              </w:rPr>
              <w:t xml:space="preserve"> </w:t>
            </w:r>
            <w:r w:rsidRPr="009F3E13">
              <w:rPr>
                <w:rFonts w:ascii="Calibri" w:hAnsi="Calibri" w:cs="Calibri"/>
                <w:color w:val="000000" w:themeColor="text1"/>
                <w:sz w:val="20"/>
              </w:rPr>
              <w:t>plans include clear Dynamics “give/gets” for 100%</w:t>
            </w:r>
            <w:r w:rsidR="002D0906" w:rsidRPr="009F3E13">
              <w:rPr>
                <w:rFonts w:ascii="Calibri" w:hAnsi="Calibri" w:cs="Calibri"/>
                <w:color w:val="000000" w:themeColor="text1"/>
                <w:sz w:val="20"/>
              </w:rPr>
              <w:t xml:space="preserve"> of the Dynamics prioritized Partners</w:t>
            </w:r>
          </w:p>
        </w:tc>
      </w:tr>
    </w:tbl>
    <w:p w14:paraId="6585A556" w14:textId="77777777" w:rsidR="00AA4ACE" w:rsidRDefault="00AA4ACE" w:rsidP="00DA4CF7">
      <w:pPr>
        <w:pStyle w:val="Heading1"/>
      </w:pPr>
    </w:p>
    <w:p w14:paraId="6585A557" w14:textId="77777777" w:rsidR="009D0BB4" w:rsidRPr="009D0BB4" w:rsidRDefault="009D0BB4" w:rsidP="00DA4CF7">
      <w:pPr>
        <w:pStyle w:val="Heading1"/>
      </w:pPr>
      <w:r>
        <w:t>Sales Excellence</w:t>
      </w:r>
      <w:r w:rsidR="00B56940">
        <w:t>:</w:t>
      </w:r>
      <w:r w:rsidRPr="009D0BB4">
        <w:rPr>
          <w:rFonts w:asciiTheme="minorHAnsi" w:eastAsiaTheme="minorHAnsi" w:hAnsiTheme="minorHAnsi" w:cstheme="minorBidi"/>
          <w:b w:val="0"/>
          <w:bCs w:val="0"/>
          <w:noProof/>
          <w:kern w:val="2"/>
          <w:sz w:val="22"/>
          <w:szCs w:val="22"/>
          <w:lang w:val="en-CA" w:eastAsia="en-CA"/>
          <w14:ligatures w14:val="standard"/>
        </w:rPr>
        <w:t xml:space="preserve"> </w:t>
      </w:r>
    </w:p>
    <w:tbl>
      <w:tblPr>
        <w:tblStyle w:val="LightShading-Accent1"/>
        <w:tblW w:w="0" w:type="auto"/>
        <w:tblLook w:val="04A0" w:firstRow="1" w:lastRow="0" w:firstColumn="1" w:lastColumn="0" w:noHBand="0" w:noVBand="1"/>
      </w:tblPr>
      <w:tblGrid>
        <w:gridCol w:w="659"/>
        <w:gridCol w:w="8917"/>
      </w:tblGrid>
      <w:tr w:rsidR="00B56940" w:rsidRPr="00B8501C" w14:paraId="6585A559" w14:textId="77777777" w:rsidTr="002C5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58" w14:textId="77777777" w:rsidR="00B56940" w:rsidRPr="00AF7903" w:rsidRDefault="00B56940" w:rsidP="000168EA">
            <w:pPr>
              <w:rPr>
                <w:rFonts w:ascii="Calibri" w:hAnsi="Calibri" w:cs="Calibri"/>
                <w:color w:val="000000" w:themeColor="text1"/>
              </w:rPr>
            </w:pPr>
            <w:r w:rsidRPr="00AF7903">
              <w:rPr>
                <w:rFonts w:ascii="Calibri" w:hAnsi="Calibri" w:cs="Calibri"/>
                <w:color w:val="000000" w:themeColor="text1"/>
              </w:rPr>
              <w:t>Key Actions</w:t>
            </w:r>
          </w:p>
        </w:tc>
      </w:tr>
      <w:tr w:rsidR="0088693E" w14:paraId="6585A55C"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14:paraId="6585A55A" w14:textId="77777777" w:rsidR="0088693E" w:rsidRDefault="0088693E" w:rsidP="000168EA">
            <w:pPr>
              <w:rPr>
                <w:color w:val="000000" w:themeColor="text1"/>
              </w:rPr>
            </w:pPr>
            <w:r>
              <w:rPr>
                <w:color w:val="000000" w:themeColor="text1"/>
              </w:rPr>
              <w:t>A</w:t>
            </w:r>
          </w:p>
        </w:tc>
        <w:tc>
          <w:tcPr>
            <w:tcW w:w="8710" w:type="dxa"/>
          </w:tcPr>
          <w:p w14:paraId="6585A55B" w14:textId="77777777" w:rsidR="0088693E" w:rsidRPr="005966BF" w:rsidRDefault="00A47455" w:rsidP="00B41A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2C511B">
              <w:rPr>
                <w:rFonts w:ascii="Calibri" w:hAnsi="Calibri" w:cs="Calibri"/>
                <w:b/>
                <w:color w:val="000000"/>
                <w:sz w:val="20"/>
                <w:szCs w:val="20"/>
              </w:rPr>
              <w:t>Prospecting</w:t>
            </w:r>
            <w:r>
              <w:rPr>
                <w:rFonts w:ascii="Calibri" w:hAnsi="Calibri" w:cs="Calibri"/>
                <w:color w:val="000000"/>
                <w:sz w:val="20"/>
                <w:szCs w:val="20"/>
              </w:rPr>
              <w:t xml:space="preserve"> – actively prospects (0-10%) for new opportunities in assigned accounts and/or territory. </w:t>
            </w:r>
          </w:p>
        </w:tc>
      </w:tr>
      <w:tr w:rsidR="0088693E" w14:paraId="6585A55F" w14:textId="77777777" w:rsidTr="002C511B">
        <w:tc>
          <w:tcPr>
            <w:cnfStyle w:val="001000000000" w:firstRow="0" w:lastRow="0" w:firstColumn="1" w:lastColumn="0" w:oddVBand="0" w:evenVBand="0" w:oddHBand="0" w:evenHBand="0" w:firstRowFirstColumn="0" w:firstRowLastColumn="0" w:lastRowFirstColumn="0" w:lastRowLastColumn="0"/>
            <w:tcW w:w="650" w:type="dxa"/>
          </w:tcPr>
          <w:p w14:paraId="6585A55D" w14:textId="77777777" w:rsidR="0088693E" w:rsidRDefault="0088693E" w:rsidP="000168EA">
            <w:pPr>
              <w:rPr>
                <w:color w:val="000000" w:themeColor="text1"/>
              </w:rPr>
            </w:pPr>
            <w:r>
              <w:rPr>
                <w:color w:val="000000" w:themeColor="text1"/>
              </w:rPr>
              <w:t>B</w:t>
            </w:r>
          </w:p>
        </w:tc>
        <w:tc>
          <w:tcPr>
            <w:tcW w:w="8710" w:type="dxa"/>
          </w:tcPr>
          <w:p w14:paraId="6585A55E" w14:textId="77777777" w:rsidR="0088693E" w:rsidRPr="00AC1DF6" w:rsidRDefault="00A47455" w:rsidP="00A4745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color w:val="000000"/>
                <w:sz w:val="20"/>
                <w:szCs w:val="20"/>
              </w:rPr>
              <w:t>Pipeline</w:t>
            </w:r>
            <w:r>
              <w:rPr>
                <w:rFonts w:ascii="Calibri" w:hAnsi="Calibri" w:cs="Calibri"/>
                <w:color w:val="000000"/>
                <w:sz w:val="20"/>
                <w:szCs w:val="20"/>
              </w:rPr>
              <w:t xml:space="preserve"> – </w:t>
            </w:r>
            <w:r w:rsidR="00B41AB6">
              <w:rPr>
                <w:rFonts w:ascii="Calibri" w:hAnsi="Calibri" w:cs="Calibri"/>
                <w:color w:val="000000"/>
                <w:sz w:val="20"/>
                <w:szCs w:val="20"/>
              </w:rPr>
              <w:t xml:space="preserve">in addition to prospecting, SSP leverages appropriate roles (PPS, IMDM, AM, GAM etc.) to build </w:t>
            </w:r>
            <w:r>
              <w:rPr>
                <w:rFonts w:ascii="Calibri" w:hAnsi="Calibri" w:cs="Calibri"/>
                <w:color w:val="000000"/>
                <w:sz w:val="20"/>
                <w:szCs w:val="20"/>
              </w:rPr>
              <w:t>a</w:t>
            </w:r>
            <w:r w:rsidR="00B41AB6">
              <w:rPr>
                <w:rFonts w:ascii="Calibri" w:hAnsi="Calibri" w:cs="Calibri"/>
                <w:color w:val="000000"/>
                <w:sz w:val="20"/>
                <w:szCs w:val="20"/>
              </w:rPr>
              <w:t>nd maintain</w:t>
            </w:r>
            <w:r>
              <w:rPr>
                <w:rFonts w:ascii="Calibri" w:hAnsi="Calibri" w:cs="Calibri"/>
                <w:color w:val="000000"/>
                <w:sz w:val="20"/>
                <w:szCs w:val="20"/>
              </w:rPr>
              <w:t xml:space="preserve"> pipeline of quality opportunities.</w:t>
            </w:r>
          </w:p>
        </w:tc>
      </w:tr>
      <w:tr w:rsidR="002C511B" w14:paraId="6585A562" w14:textId="77777777" w:rsidTr="000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6585A560" w14:textId="77777777" w:rsidR="002C511B" w:rsidRDefault="002C511B" w:rsidP="002C511B">
            <w:pPr>
              <w:rPr>
                <w:color w:val="000000" w:themeColor="text1"/>
              </w:rPr>
            </w:pPr>
            <w:r>
              <w:rPr>
                <w:color w:val="000000" w:themeColor="text1"/>
              </w:rPr>
              <w:t>C</w:t>
            </w:r>
          </w:p>
        </w:tc>
        <w:tc>
          <w:tcPr>
            <w:tcW w:w="8917" w:type="dxa"/>
          </w:tcPr>
          <w:p w14:paraId="6585A561" w14:textId="77777777" w:rsidR="002C511B" w:rsidRPr="00D077AF" w:rsidRDefault="00A47455" w:rsidP="002C511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color w:val="000000"/>
                <w:sz w:val="20"/>
                <w:szCs w:val="20"/>
              </w:rPr>
              <w:t>GSX/CRM Accuracy</w:t>
            </w:r>
            <w:r>
              <w:rPr>
                <w:rFonts w:ascii="Calibri" w:hAnsi="Calibri" w:cs="Calibri"/>
                <w:color w:val="000000"/>
                <w:sz w:val="20"/>
                <w:szCs w:val="20"/>
              </w:rPr>
              <w:t xml:space="preserve"> – updates GSX/CRM weekly with current and accurate information for owned opportunities.</w:t>
            </w:r>
          </w:p>
        </w:tc>
      </w:tr>
      <w:tr w:rsidR="002C511B" w14:paraId="6585A565" w14:textId="77777777" w:rsidTr="002C511B">
        <w:tc>
          <w:tcPr>
            <w:cnfStyle w:val="001000000000" w:firstRow="0" w:lastRow="0" w:firstColumn="1" w:lastColumn="0" w:oddVBand="0" w:evenVBand="0" w:oddHBand="0" w:evenHBand="0" w:firstRowFirstColumn="0" w:firstRowLastColumn="0" w:lastRowFirstColumn="0" w:lastRowLastColumn="0"/>
            <w:tcW w:w="650" w:type="dxa"/>
          </w:tcPr>
          <w:p w14:paraId="6585A563" w14:textId="77777777" w:rsidR="002C511B" w:rsidRDefault="002C511B" w:rsidP="002C511B">
            <w:pPr>
              <w:rPr>
                <w:color w:val="000000" w:themeColor="text1"/>
              </w:rPr>
            </w:pPr>
            <w:r>
              <w:rPr>
                <w:color w:val="000000" w:themeColor="text1"/>
              </w:rPr>
              <w:t>D</w:t>
            </w:r>
          </w:p>
        </w:tc>
        <w:tc>
          <w:tcPr>
            <w:tcW w:w="8710" w:type="dxa"/>
          </w:tcPr>
          <w:p w14:paraId="6585A564" w14:textId="77777777" w:rsidR="002C511B" w:rsidRPr="00D077AF" w:rsidRDefault="00B41AB6" w:rsidP="00B41A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color w:val="000000"/>
                <w:sz w:val="20"/>
                <w:szCs w:val="20"/>
              </w:rPr>
              <w:t>Win/Loss Reviews</w:t>
            </w:r>
            <w:r w:rsidR="002C511B">
              <w:rPr>
                <w:rFonts w:ascii="Calibri" w:hAnsi="Calibri" w:cs="Calibri"/>
                <w:color w:val="000000"/>
                <w:sz w:val="20"/>
                <w:szCs w:val="20"/>
              </w:rPr>
              <w:t xml:space="preserve"> – </w:t>
            </w:r>
            <w:r>
              <w:rPr>
                <w:rFonts w:ascii="Calibri" w:hAnsi="Calibri" w:cs="Calibri"/>
                <w:color w:val="000000"/>
                <w:sz w:val="20"/>
                <w:szCs w:val="20"/>
              </w:rPr>
              <w:t>completes Win/Loss reviews for all Tier 1 competitors – SAP, Oracle and SFDC</w:t>
            </w:r>
          </w:p>
        </w:tc>
      </w:tr>
      <w:tr w:rsidR="002C511B" w14:paraId="6585A568"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14:paraId="6585A566" w14:textId="77777777" w:rsidR="002C511B" w:rsidRPr="00B8501C" w:rsidRDefault="002C511B" w:rsidP="002C511B">
            <w:pPr>
              <w:rPr>
                <w:color w:val="000000" w:themeColor="text1"/>
              </w:rPr>
            </w:pPr>
            <w:r>
              <w:rPr>
                <w:color w:val="000000" w:themeColor="text1"/>
              </w:rPr>
              <w:t>E</w:t>
            </w:r>
          </w:p>
        </w:tc>
        <w:tc>
          <w:tcPr>
            <w:tcW w:w="8710" w:type="dxa"/>
          </w:tcPr>
          <w:p w14:paraId="6585A567" w14:textId="77777777" w:rsidR="002C511B" w:rsidRPr="005E78B5" w:rsidRDefault="00A47455" w:rsidP="002C511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D44E0D">
              <w:rPr>
                <w:rFonts w:ascii="Calibri" w:hAnsi="Calibri" w:cs="Calibri"/>
                <w:b/>
                <w:color w:val="000000"/>
                <w:sz w:val="20"/>
                <w:szCs w:val="20"/>
              </w:rPr>
              <w:t>Forecast</w:t>
            </w:r>
            <w:r>
              <w:rPr>
                <w:rFonts w:ascii="Calibri" w:hAnsi="Calibri" w:cs="Calibri"/>
                <w:color w:val="000000"/>
                <w:sz w:val="20"/>
                <w:szCs w:val="20"/>
              </w:rPr>
              <w:t xml:space="preserve"> – maintains required pipeline coverage (0.85x weight and 2.5x full coverage), consistently delivers +/- 10% quarterly forecast accuracy</w:t>
            </w:r>
          </w:p>
        </w:tc>
      </w:tr>
      <w:tr w:rsidR="002C511B" w:rsidRPr="00AF7903" w14:paraId="6585A56A" w14:textId="77777777" w:rsidTr="002C511B">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44546A" w:themeFill="text2"/>
          </w:tcPr>
          <w:p w14:paraId="6585A569" w14:textId="77777777" w:rsidR="002C511B" w:rsidRPr="00AF7903" w:rsidRDefault="002C511B" w:rsidP="002C511B">
            <w:pPr>
              <w:rPr>
                <w:rFonts w:ascii="Segoe Print" w:hAnsi="Segoe Print"/>
                <w:color w:val="000000" w:themeColor="text1"/>
                <w:sz w:val="6"/>
                <w:szCs w:val="6"/>
              </w:rPr>
            </w:pPr>
          </w:p>
        </w:tc>
      </w:tr>
      <w:tr w:rsidR="002C511B" w:rsidRPr="00B8501C" w14:paraId="6585A56C"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6B" w14:textId="77777777" w:rsidR="002C511B" w:rsidRPr="00AF7903" w:rsidRDefault="002C511B" w:rsidP="002C511B">
            <w:pPr>
              <w:rPr>
                <w:rFonts w:ascii="Calibri" w:hAnsi="Calibri" w:cs="Calibri"/>
                <w:color w:val="000000" w:themeColor="text1"/>
              </w:rPr>
            </w:pPr>
            <w:r w:rsidRPr="00AF7903">
              <w:rPr>
                <w:rFonts w:ascii="Calibri" w:hAnsi="Calibri" w:cs="Calibri"/>
                <w:color w:val="000000" w:themeColor="text1"/>
              </w:rPr>
              <w:t>Excellence Indicators (EI’s)</w:t>
            </w:r>
          </w:p>
        </w:tc>
      </w:tr>
      <w:tr w:rsidR="002C511B" w14:paraId="6585A56F" w14:textId="77777777" w:rsidTr="002C511B">
        <w:tc>
          <w:tcPr>
            <w:cnfStyle w:val="001000000000" w:firstRow="0" w:lastRow="0" w:firstColumn="1" w:lastColumn="0" w:oddVBand="0" w:evenVBand="0" w:oddHBand="0" w:evenHBand="0" w:firstRowFirstColumn="0" w:firstRowLastColumn="0" w:lastRowFirstColumn="0" w:lastRowLastColumn="0"/>
            <w:tcW w:w="650" w:type="dxa"/>
          </w:tcPr>
          <w:p w14:paraId="6585A56D" w14:textId="77777777" w:rsidR="002C511B" w:rsidRPr="00B8501C" w:rsidRDefault="002C511B" w:rsidP="002C511B">
            <w:pPr>
              <w:rPr>
                <w:color w:val="000000" w:themeColor="text1"/>
              </w:rPr>
            </w:pPr>
            <w:r>
              <w:rPr>
                <w:color w:val="000000" w:themeColor="text1"/>
              </w:rPr>
              <w:t>1</w:t>
            </w:r>
          </w:p>
        </w:tc>
        <w:tc>
          <w:tcPr>
            <w:tcW w:w="8710" w:type="dxa"/>
          </w:tcPr>
          <w:p w14:paraId="6585A56E" w14:textId="77777777" w:rsidR="002C511B" w:rsidRPr="00AF7903" w:rsidRDefault="00A47455" w:rsidP="002C511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SSP prospecting activity contributes to a minimum of </w:t>
            </w:r>
            <w:r w:rsidRPr="007C1C5B">
              <w:rPr>
                <w:rFonts w:ascii="Calibri" w:hAnsi="Calibri" w:cs="Calibri"/>
                <w:b/>
                <w:color w:val="000000"/>
                <w:sz w:val="20"/>
                <w:szCs w:val="20"/>
              </w:rPr>
              <w:t>25%</w:t>
            </w:r>
            <w:r>
              <w:rPr>
                <w:rFonts w:ascii="Calibri" w:hAnsi="Calibri" w:cs="Calibri"/>
                <w:color w:val="000000"/>
                <w:sz w:val="20"/>
                <w:szCs w:val="20"/>
              </w:rPr>
              <w:t xml:space="preserve"> of qualified pipeline</w:t>
            </w:r>
          </w:p>
        </w:tc>
      </w:tr>
      <w:tr w:rsidR="002C511B" w14:paraId="6585A572"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14:paraId="6585A570" w14:textId="77777777" w:rsidR="002C511B" w:rsidRPr="00B8501C" w:rsidRDefault="002C511B" w:rsidP="002C511B">
            <w:pPr>
              <w:rPr>
                <w:color w:val="000000" w:themeColor="text1"/>
              </w:rPr>
            </w:pPr>
            <w:r>
              <w:rPr>
                <w:color w:val="000000" w:themeColor="text1"/>
              </w:rPr>
              <w:t>2</w:t>
            </w:r>
          </w:p>
        </w:tc>
        <w:tc>
          <w:tcPr>
            <w:tcW w:w="8710" w:type="dxa"/>
          </w:tcPr>
          <w:p w14:paraId="6585A571" w14:textId="77777777" w:rsidR="002C511B" w:rsidRPr="00AF7903" w:rsidRDefault="00A47455" w:rsidP="00A4745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SSP maintains required </w:t>
            </w:r>
            <w:r w:rsidRPr="00A47455">
              <w:rPr>
                <w:rFonts w:ascii="Calibri" w:hAnsi="Calibri" w:cs="Calibri"/>
                <w:b/>
                <w:color w:val="000000"/>
                <w:sz w:val="20"/>
                <w:szCs w:val="20"/>
              </w:rPr>
              <w:t>0.85x weighted</w:t>
            </w:r>
            <w:r>
              <w:rPr>
                <w:rFonts w:ascii="Calibri" w:hAnsi="Calibri" w:cs="Calibri"/>
                <w:color w:val="000000"/>
                <w:sz w:val="20"/>
                <w:szCs w:val="20"/>
              </w:rPr>
              <w:t xml:space="preserve"> </w:t>
            </w:r>
            <w:r w:rsidRPr="00A47455">
              <w:rPr>
                <w:rFonts w:ascii="Calibri" w:hAnsi="Calibri" w:cs="Calibri"/>
                <w:color w:val="000000"/>
                <w:sz w:val="20"/>
                <w:szCs w:val="20"/>
              </w:rPr>
              <w:t>and</w:t>
            </w:r>
            <w:r w:rsidRPr="00A47455">
              <w:rPr>
                <w:rFonts w:ascii="Calibri" w:hAnsi="Calibri" w:cs="Calibri"/>
                <w:b/>
                <w:color w:val="000000"/>
                <w:sz w:val="20"/>
                <w:szCs w:val="20"/>
              </w:rPr>
              <w:t xml:space="preserve"> 2.5x full</w:t>
            </w:r>
            <w:r>
              <w:rPr>
                <w:rFonts w:ascii="Calibri" w:hAnsi="Calibri" w:cs="Calibri"/>
                <w:color w:val="000000"/>
                <w:sz w:val="20"/>
                <w:szCs w:val="20"/>
              </w:rPr>
              <w:t xml:space="preserve"> pipeline coverage</w:t>
            </w:r>
          </w:p>
        </w:tc>
      </w:tr>
      <w:tr w:rsidR="002C511B" w14:paraId="6585A575" w14:textId="77777777" w:rsidTr="002C511B">
        <w:tc>
          <w:tcPr>
            <w:cnfStyle w:val="001000000000" w:firstRow="0" w:lastRow="0" w:firstColumn="1" w:lastColumn="0" w:oddVBand="0" w:evenVBand="0" w:oddHBand="0" w:evenHBand="0" w:firstRowFirstColumn="0" w:firstRowLastColumn="0" w:lastRowFirstColumn="0" w:lastRowLastColumn="0"/>
            <w:tcW w:w="650" w:type="dxa"/>
          </w:tcPr>
          <w:p w14:paraId="6585A573" w14:textId="77777777" w:rsidR="002C511B" w:rsidRDefault="002C511B" w:rsidP="002C511B">
            <w:pPr>
              <w:rPr>
                <w:color w:val="000000" w:themeColor="text1"/>
              </w:rPr>
            </w:pPr>
            <w:r>
              <w:rPr>
                <w:color w:val="000000" w:themeColor="text1"/>
              </w:rPr>
              <w:t>3</w:t>
            </w:r>
          </w:p>
        </w:tc>
        <w:tc>
          <w:tcPr>
            <w:tcW w:w="8710" w:type="dxa"/>
          </w:tcPr>
          <w:p w14:paraId="6585A574" w14:textId="77777777" w:rsidR="002C511B" w:rsidRPr="00AF7903" w:rsidRDefault="00A47455" w:rsidP="002C511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47455">
              <w:rPr>
                <w:rFonts w:ascii="Calibri" w:hAnsi="Calibri" w:cs="Calibri"/>
                <w:b/>
                <w:color w:val="000000"/>
                <w:sz w:val="20"/>
                <w:szCs w:val="20"/>
              </w:rPr>
              <w:t>95%+</w:t>
            </w:r>
            <w:r>
              <w:rPr>
                <w:rFonts w:ascii="Calibri" w:hAnsi="Calibri" w:cs="Calibri"/>
                <w:color w:val="000000"/>
                <w:sz w:val="20"/>
                <w:szCs w:val="20"/>
              </w:rPr>
              <w:t xml:space="preserve"> of opportunities have accurate GSX/CRM information – as </w:t>
            </w:r>
            <w:r w:rsidRPr="00A47455">
              <w:rPr>
                <w:rFonts w:ascii="Calibri" w:hAnsi="Calibri" w:cs="Calibri"/>
                <w:b/>
                <w:color w:val="000000"/>
                <w:sz w:val="20"/>
                <w:szCs w:val="20"/>
              </w:rPr>
              <w:t>measured weekly</w:t>
            </w:r>
          </w:p>
        </w:tc>
      </w:tr>
      <w:tr w:rsidR="002C511B" w14:paraId="6585A578" w14:textId="77777777" w:rsidTr="002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tcPr>
          <w:p w14:paraId="6585A576" w14:textId="77777777" w:rsidR="002C511B" w:rsidRDefault="002C511B" w:rsidP="002C511B">
            <w:pPr>
              <w:rPr>
                <w:color w:val="000000" w:themeColor="text1"/>
              </w:rPr>
            </w:pPr>
            <w:r>
              <w:rPr>
                <w:color w:val="000000" w:themeColor="text1"/>
              </w:rPr>
              <w:t>4</w:t>
            </w:r>
          </w:p>
        </w:tc>
        <w:tc>
          <w:tcPr>
            <w:tcW w:w="8710" w:type="dxa"/>
          </w:tcPr>
          <w:p w14:paraId="6585A577" w14:textId="77777777" w:rsidR="002C511B" w:rsidRDefault="00B41AB6" w:rsidP="002C511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Win/Loss reviews completed and tool loaded for </w:t>
            </w:r>
            <w:r w:rsidRPr="007C1C5B">
              <w:rPr>
                <w:rFonts w:ascii="Calibri" w:hAnsi="Calibri" w:cs="Calibri"/>
                <w:b/>
                <w:color w:val="000000"/>
                <w:sz w:val="20"/>
                <w:szCs w:val="20"/>
              </w:rPr>
              <w:t>100% of Tier 1</w:t>
            </w:r>
            <w:r>
              <w:rPr>
                <w:rFonts w:ascii="Calibri" w:hAnsi="Calibri" w:cs="Calibri"/>
                <w:color w:val="000000"/>
                <w:sz w:val="20"/>
                <w:szCs w:val="20"/>
              </w:rPr>
              <w:t xml:space="preserve"> wins and losses</w:t>
            </w:r>
          </w:p>
        </w:tc>
      </w:tr>
      <w:tr w:rsidR="002C511B" w14:paraId="6585A57B" w14:textId="77777777" w:rsidTr="002C511B">
        <w:tc>
          <w:tcPr>
            <w:cnfStyle w:val="001000000000" w:firstRow="0" w:lastRow="0" w:firstColumn="1" w:lastColumn="0" w:oddVBand="0" w:evenVBand="0" w:oddHBand="0" w:evenHBand="0" w:firstRowFirstColumn="0" w:firstRowLastColumn="0" w:lastRowFirstColumn="0" w:lastRowLastColumn="0"/>
            <w:tcW w:w="650" w:type="dxa"/>
          </w:tcPr>
          <w:p w14:paraId="6585A579" w14:textId="77777777" w:rsidR="002C511B" w:rsidRDefault="002C511B" w:rsidP="002C511B">
            <w:pPr>
              <w:rPr>
                <w:color w:val="000000" w:themeColor="text1"/>
              </w:rPr>
            </w:pPr>
            <w:r>
              <w:rPr>
                <w:color w:val="000000" w:themeColor="text1"/>
              </w:rPr>
              <w:t>5</w:t>
            </w:r>
          </w:p>
        </w:tc>
        <w:tc>
          <w:tcPr>
            <w:tcW w:w="8710" w:type="dxa"/>
          </w:tcPr>
          <w:p w14:paraId="6585A57A" w14:textId="77777777" w:rsidR="002C511B" w:rsidRDefault="00A47455" w:rsidP="002C511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SSP consistently delivers </w:t>
            </w:r>
            <w:r w:rsidRPr="00A47455">
              <w:rPr>
                <w:rFonts w:ascii="Calibri" w:hAnsi="Calibri" w:cs="Calibri"/>
                <w:b/>
                <w:color w:val="000000"/>
                <w:sz w:val="20"/>
                <w:szCs w:val="20"/>
              </w:rPr>
              <w:t xml:space="preserve">+/- 10% quarterly </w:t>
            </w:r>
            <w:r w:rsidRPr="00B41AB6">
              <w:rPr>
                <w:rFonts w:ascii="Calibri" w:hAnsi="Calibri" w:cs="Calibri"/>
                <w:color w:val="000000"/>
                <w:sz w:val="20"/>
                <w:szCs w:val="20"/>
              </w:rPr>
              <w:t>deal-based</w:t>
            </w:r>
            <w:r w:rsidRPr="00A47455">
              <w:rPr>
                <w:rFonts w:ascii="Calibri" w:hAnsi="Calibri" w:cs="Calibri"/>
                <w:b/>
                <w:color w:val="000000"/>
                <w:sz w:val="20"/>
                <w:szCs w:val="20"/>
              </w:rPr>
              <w:t xml:space="preserve"> forecast accuracy</w:t>
            </w:r>
          </w:p>
        </w:tc>
      </w:tr>
    </w:tbl>
    <w:p w14:paraId="6585A57C" w14:textId="77777777" w:rsidR="006D0431" w:rsidRPr="0096662C" w:rsidRDefault="006D0431" w:rsidP="006D0431">
      <w:pPr>
        <w:pStyle w:val="Heading1"/>
      </w:pPr>
      <w:bookmarkStart w:id="3" w:name="_Orchestration_&amp;_Collaboration"/>
      <w:bookmarkStart w:id="4" w:name="_People_Development:"/>
      <w:bookmarkStart w:id="5" w:name="_Innovation:"/>
      <w:bookmarkEnd w:id="3"/>
      <w:bookmarkEnd w:id="4"/>
      <w:bookmarkEnd w:id="5"/>
      <w:r>
        <w:t>Continuous Learning &amp; Professional Development</w:t>
      </w:r>
    </w:p>
    <w:tbl>
      <w:tblPr>
        <w:tblStyle w:val="LightShading-Accent1"/>
        <w:tblW w:w="0" w:type="auto"/>
        <w:tblLook w:val="04A0" w:firstRow="1" w:lastRow="0" w:firstColumn="1" w:lastColumn="0" w:noHBand="0" w:noVBand="1"/>
      </w:tblPr>
      <w:tblGrid>
        <w:gridCol w:w="465"/>
        <w:gridCol w:w="8895"/>
      </w:tblGrid>
      <w:tr w:rsidR="00C1618C" w:rsidRPr="00B8501C" w14:paraId="6585A57E" w14:textId="77777777" w:rsidTr="006D0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7D" w14:textId="77777777" w:rsidR="00C1618C" w:rsidRPr="00247E82" w:rsidRDefault="00C1618C" w:rsidP="000168EA">
            <w:pPr>
              <w:rPr>
                <w:rFonts w:ascii="Calibri" w:hAnsi="Calibri" w:cs="Calibri"/>
                <w:color w:val="000000" w:themeColor="text1"/>
              </w:rPr>
            </w:pPr>
            <w:r>
              <w:rPr>
                <w:rFonts w:ascii="Calibri" w:hAnsi="Calibri" w:cs="Calibri"/>
                <w:color w:val="000000" w:themeColor="text1"/>
              </w:rPr>
              <w:t>Key Action</w:t>
            </w:r>
            <w:r w:rsidRPr="00247E82">
              <w:rPr>
                <w:rFonts w:ascii="Calibri" w:hAnsi="Calibri" w:cs="Calibri"/>
                <w:color w:val="000000" w:themeColor="text1"/>
              </w:rPr>
              <w:t>s</w:t>
            </w:r>
          </w:p>
        </w:tc>
      </w:tr>
      <w:tr w:rsidR="00C1618C" w14:paraId="6585A584" w14:textId="77777777" w:rsidTr="00A8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7F" w14:textId="77777777" w:rsidR="00C1618C" w:rsidRPr="006F0F60" w:rsidRDefault="00C1618C" w:rsidP="000168EA">
            <w:pPr>
              <w:rPr>
                <w:color w:val="000000" w:themeColor="text1"/>
                <w:sz w:val="20"/>
              </w:rPr>
            </w:pPr>
            <w:r>
              <w:rPr>
                <w:color w:val="000000" w:themeColor="text1"/>
                <w:sz w:val="20"/>
              </w:rPr>
              <w:t>A</w:t>
            </w:r>
          </w:p>
        </w:tc>
        <w:tc>
          <w:tcPr>
            <w:tcW w:w="8895" w:type="dxa"/>
          </w:tcPr>
          <w:p w14:paraId="6585A580" w14:textId="77777777" w:rsidR="00477EDE" w:rsidRDefault="00C1618C" w:rsidP="000168EA">
            <w:pPr>
              <w:pStyle w:val="CommentText"/>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sidRPr="00E02650">
              <w:rPr>
                <w:rFonts w:ascii="Calibri" w:hAnsi="Calibri" w:cs="Calibri"/>
                <w:color w:val="auto"/>
              </w:rPr>
              <w:t xml:space="preserve">Industry knowledge including trends, </w:t>
            </w:r>
            <w:r w:rsidR="00477EDE">
              <w:rPr>
                <w:rFonts w:ascii="Calibri" w:hAnsi="Calibri" w:cs="Calibri"/>
                <w:color w:val="auto"/>
              </w:rPr>
              <w:t>opportunities and risks</w:t>
            </w:r>
          </w:p>
          <w:p w14:paraId="6585A581" w14:textId="77777777" w:rsidR="00477EDE" w:rsidRDefault="00A8091F" w:rsidP="00477EDE">
            <w:pPr>
              <w:pStyle w:val="CommentText"/>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r w:rsidRPr="00621795">
              <w:rPr>
                <w:rFonts w:ascii="Calibri" w:hAnsi="Calibri" w:cs="Calibri"/>
                <w:b/>
                <w:color w:val="auto"/>
              </w:rPr>
              <w:t>Single-Industry SSPs</w:t>
            </w:r>
            <w:r w:rsidR="00477EDE">
              <w:rPr>
                <w:rFonts w:ascii="Calibri" w:hAnsi="Calibri" w:cs="Calibri"/>
                <w:b/>
                <w:color w:val="auto"/>
              </w:rPr>
              <w:t xml:space="preserve"> </w:t>
            </w:r>
            <w:r w:rsidR="00477EDE">
              <w:rPr>
                <w:rFonts w:ascii="Calibri" w:hAnsi="Calibri" w:cs="Calibri"/>
                <w:color w:val="auto"/>
              </w:rPr>
              <w:t>– Fluent (Level 400)</w:t>
            </w:r>
            <w:r>
              <w:rPr>
                <w:rFonts w:ascii="Calibri" w:hAnsi="Calibri" w:cs="Calibri"/>
                <w:color w:val="auto"/>
              </w:rPr>
              <w:t xml:space="preserve">, </w:t>
            </w:r>
            <w:r w:rsidR="00477EDE">
              <w:rPr>
                <w:rFonts w:ascii="Calibri" w:hAnsi="Calibri" w:cs="Calibri"/>
                <w:b/>
                <w:color w:val="auto"/>
              </w:rPr>
              <w:t>Multi-I</w:t>
            </w:r>
            <w:r w:rsidR="00477EDE" w:rsidRPr="00621795">
              <w:rPr>
                <w:rFonts w:ascii="Calibri" w:hAnsi="Calibri" w:cs="Calibri"/>
                <w:b/>
                <w:color w:val="auto"/>
              </w:rPr>
              <w:t>ndustry SSPs</w:t>
            </w:r>
            <w:r w:rsidR="00477EDE">
              <w:rPr>
                <w:rFonts w:ascii="Calibri" w:hAnsi="Calibri" w:cs="Calibri"/>
                <w:color w:val="auto"/>
              </w:rPr>
              <w:t xml:space="preserve"> Literate (Level 200).</w:t>
            </w:r>
            <w:r w:rsidR="00C1618C" w:rsidRPr="00E02650">
              <w:rPr>
                <w:rFonts w:ascii="Calibri" w:hAnsi="Calibri" w:cs="Calibri"/>
                <w:color w:val="auto"/>
              </w:rPr>
              <w:t xml:space="preserve"> </w:t>
            </w:r>
          </w:p>
          <w:p w14:paraId="6585A582" w14:textId="77777777" w:rsidR="00477EDE" w:rsidRDefault="00C1618C" w:rsidP="00477EDE">
            <w:pPr>
              <w:pStyle w:val="CommentText"/>
              <w:ind w:left="720"/>
              <w:cnfStyle w:val="000000100000" w:firstRow="0" w:lastRow="0" w:firstColumn="0" w:lastColumn="0" w:oddVBand="0" w:evenVBand="0" w:oddHBand="1" w:evenHBand="0" w:firstRowFirstColumn="0" w:firstRowLastColumn="0" w:lastRowFirstColumn="0" w:lastRowLastColumn="0"/>
              <w:rPr>
                <w:color w:val="auto"/>
              </w:rPr>
            </w:pPr>
            <w:r w:rsidRPr="00E02650">
              <w:rPr>
                <w:b/>
                <w:color w:val="auto"/>
              </w:rPr>
              <w:t>CRM</w:t>
            </w:r>
            <w:r w:rsidRPr="00E02650">
              <w:rPr>
                <w:color w:val="auto"/>
              </w:rPr>
              <w:t xml:space="preserve">: FSI (Banking, Insurance), MFG (Auto, High-Tech, Life Sciences/Pharma), Prof. Services, Public Sector. </w:t>
            </w:r>
          </w:p>
          <w:p w14:paraId="6585A583" w14:textId="77777777" w:rsidR="00C1618C" w:rsidRPr="00E02650" w:rsidRDefault="00C1618C" w:rsidP="00477EDE">
            <w:pPr>
              <w:pStyle w:val="CommentText"/>
              <w:ind w:left="720"/>
              <w:cnfStyle w:val="000000100000" w:firstRow="0" w:lastRow="0" w:firstColumn="0" w:lastColumn="0" w:oddVBand="0" w:evenVBand="0" w:oddHBand="1" w:evenHBand="0" w:firstRowFirstColumn="0" w:firstRowLastColumn="0" w:lastRowFirstColumn="0" w:lastRowLastColumn="0"/>
            </w:pPr>
            <w:r w:rsidRPr="00E02650">
              <w:rPr>
                <w:b/>
                <w:color w:val="auto"/>
              </w:rPr>
              <w:t>ERP</w:t>
            </w:r>
            <w:r w:rsidRPr="00E02650">
              <w:rPr>
                <w:color w:val="auto"/>
              </w:rPr>
              <w:t>: Retail, MFG High-Tech, MFG Process (Pharma, Metals etc.), MFG Industrial/Heavy Equip., Prof. Services, Public Sector</w:t>
            </w:r>
          </w:p>
        </w:tc>
      </w:tr>
      <w:tr w:rsidR="00A8091F" w14:paraId="6585A587" w14:textId="77777777" w:rsidTr="001E2099">
        <w:tc>
          <w:tcPr>
            <w:cnfStyle w:val="001000000000" w:firstRow="0" w:lastRow="0" w:firstColumn="1" w:lastColumn="0" w:oddVBand="0" w:evenVBand="0" w:oddHBand="0" w:evenHBand="0" w:firstRowFirstColumn="0" w:firstRowLastColumn="0" w:lastRowFirstColumn="0" w:lastRowLastColumn="0"/>
            <w:tcW w:w="465" w:type="dxa"/>
          </w:tcPr>
          <w:p w14:paraId="6585A585" w14:textId="77777777" w:rsidR="00A8091F" w:rsidRDefault="00CF5699" w:rsidP="000168EA">
            <w:pPr>
              <w:rPr>
                <w:color w:val="000000" w:themeColor="text1"/>
                <w:sz w:val="20"/>
              </w:rPr>
            </w:pPr>
            <w:r>
              <w:rPr>
                <w:color w:val="000000" w:themeColor="text1"/>
                <w:sz w:val="20"/>
              </w:rPr>
              <w:t>B</w:t>
            </w:r>
          </w:p>
        </w:tc>
        <w:tc>
          <w:tcPr>
            <w:tcW w:w="8895" w:type="dxa"/>
          </w:tcPr>
          <w:p w14:paraId="6585A586" w14:textId="77777777" w:rsidR="00A8091F" w:rsidRPr="00E02650" w:rsidRDefault="00A8091F" w:rsidP="000168EA">
            <w:pPr>
              <w:pStyle w:val="CommentTex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themeColor="text1"/>
              </w:rPr>
              <w:t>Fluent (Level 400) Enterprise level - business applications selling capabilities</w:t>
            </w:r>
          </w:p>
        </w:tc>
      </w:tr>
      <w:tr w:rsidR="00C1618C" w14:paraId="6585A58A" w14:textId="77777777" w:rsidTr="001E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88" w14:textId="77777777" w:rsidR="00C1618C" w:rsidRDefault="00CF5699" w:rsidP="000168EA">
            <w:pPr>
              <w:rPr>
                <w:color w:val="000000" w:themeColor="text1"/>
                <w:sz w:val="20"/>
              </w:rPr>
            </w:pPr>
            <w:r>
              <w:rPr>
                <w:color w:val="000000" w:themeColor="text1"/>
                <w:sz w:val="20"/>
              </w:rPr>
              <w:t>C</w:t>
            </w:r>
          </w:p>
        </w:tc>
        <w:tc>
          <w:tcPr>
            <w:tcW w:w="8895" w:type="dxa"/>
          </w:tcPr>
          <w:p w14:paraId="6585A589" w14:textId="77777777" w:rsidR="00C1618C" w:rsidRDefault="00621795" w:rsidP="000168E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Literate (Level 2</w:t>
            </w:r>
            <w:r w:rsidR="001E2099">
              <w:rPr>
                <w:rFonts w:ascii="Calibri" w:hAnsi="Calibri" w:cs="Calibri"/>
                <w:color w:val="000000"/>
                <w:sz w:val="20"/>
                <w:szCs w:val="20"/>
              </w:rPr>
              <w:t>00) b</w:t>
            </w:r>
            <w:r>
              <w:rPr>
                <w:rFonts w:ascii="Calibri" w:hAnsi="Calibri" w:cs="Calibri"/>
                <w:color w:val="000000"/>
                <w:sz w:val="20"/>
                <w:szCs w:val="20"/>
              </w:rPr>
              <w:t xml:space="preserve">usiness </w:t>
            </w:r>
            <w:r w:rsidR="00C1618C">
              <w:rPr>
                <w:rFonts w:ascii="Calibri" w:hAnsi="Calibri" w:cs="Calibri"/>
                <w:color w:val="000000"/>
                <w:sz w:val="20"/>
                <w:szCs w:val="20"/>
              </w:rPr>
              <w:t xml:space="preserve">processes </w:t>
            </w:r>
            <w:r>
              <w:rPr>
                <w:rFonts w:ascii="Calibri" w:hAnsi="Calibri" w:cs="Calibri"/>
                <w:color w:val="000000"/>
                <w:sz w:val="20"/>
                <w:szCs w:val="20"/>
              </w:rPr>
              <w:t xml:space="preserve">knowledge </w:t>
            </w:r>
            <w:r w:rsidR="00C1618C">
              <w:rPr>
                <w:rFonts w:ascii="Calibri" w:hAnsi="Calibri" w:cs="Calibri"/>
                <w:color w:val="000000"/>
                <w:sz w:val="20"/>
                <w:szCs w:val="20"/>
              </w:rPr>
              <w:t>for their focus product(s)  ERP -  (Finance, HCM, SCM, SRM),  CRM – (SFA, Marketing, Customer Care, Customer Contact Centre)</w:t>
            </w:r>
          </w:p>
        </w:tc>
      </w:tr>
      <w:tr w:rsidR="00C1618C" w14:paraId="6585A58D" w14:textId="77777777" w:rsidTr="001E2099">
        <w:tc>
          <w:tcPr>
            <w:cnfStyle w:val="001000000000" w:firstRow="0" w:lastRow="0" w:firstColumn="1" w:lastColumn="0" w:oddVBand="0" w:evenVBand="0" w:oddHBand="0" w:evenHBand="0" w:firstRowFirstColumn="0" w:firstRowLastColumn="0" w:lastRowFirstColumn="0" w:lastRowLastColumn="0"/>
            <w:tcW w:w="465" w:type="dxa"/>
          </w:tcPr>
          <w:p w14:paraId="6585A58B" w14:textId="77777777" w:rsidR="00C1618C" w:rsidRDefault="00CF5699" w:rsidP="000168EA">
            <w:pPr>
              <w:rPr>
                <w:color w:val="000000" w:themeColor="text1"/>
                <w:sz w:val="20"/>
              </w:rPr>
            </w:pPr>
            <w:r>
              <w:rPr>
                <w:color w:val="000000" w:themeColor="text1"/>
                <w:sz w:val="20"/>
              </w:rPr>
              <w:t>D</w:t>
            </w:r>
          </w:p>
        </w:tc>
        <w:tc>
          <w:tcPr>
            <w:tcW w:w="8895" w:type="dxa"/>
          </w:tcPr>
          <w:p w14:paraId="6585A58C" w14:textId="77777777" w:rsidR="00C1618C" w:rsidRDefault="00621795" w:rsidP="000168E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Literate</w:t>
            </w:r>
            <w:r w:rsidR="001E2099">
              <w:rPr>
                <w:rFonts w:ascii="Calibri" w:hAnsi="Calibri" w:cs="Calibri"/>
                <w:color w:val="000000"/>
                <w:sz w:val="20"/>
                <w:szCs w:val="20"/>
              </w:rPr>
              <w:t xml:space="preserve"> (Level 2</w:t>
            </w:r>
            <w:r w:rsidR="00C1618C">
              <w:rPr>
                <w:rFonts w:ascii="Calibri" w:hAnsi="Calibri" w:cs="Calibri"/>
                <w:color w:val="000000"/>
                <w:sz w:val="20"/>
                <w:szCs w:val="20"/>
              </w:rPr>
              <w:t>00) Dynamics solutions that address industry and business challenges</w:t>
            </w:r>
          </w:p>
        </w:tc>
      </w:tr>
      <w:tr w:rsidR="00C1618C" w14:paraId="6585A590" w14:textId="77777777" w:rsidTr="001E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8E" w14:textId="77777777" w:rsidR="00C1618C" w:rsidRDefault="00CF5699" w:rsidP="000168EA">
            <w:pPr>
              <w:rPr>
                <w:color w:val="000000" w:themeColor="text1"/>
                <w:sz w:val="20"/>
              </w:rPr>
            </w:pPr>
            <w:r>
              <w:rPr>
                <w:color w:val="000000" w:themeColor="text1"/>
                <w:sz w:val="20"/>
              </w:rPr>
              <w:t>F</w:t>
            </w:r>
          </w:p>
        </w:tc>
        <w:tc>
          <w:tcPr>
            <w:tcW w:w="8895" w:type="dxa"/>
          </w:tcPr>
          <w:p w14:paraId="6585A58F" w14:textId="77777777" w:rsidR="00C1618C" w:rsidRDefault="00C1618C" w:rsidP="000168E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Practitioner (Level 300) Partner and Microsoft Services solutions and capabilities</w:t>
            </w:r>
          </w:p>
        </w:tc>
      </w:tr>
      <w:tr w:rsidR="00C1618C" w14:paraId="6585A593" w14:textId="77777777" w:rsidTr="001E2099">
        <w:tc>
          <w:tcPr>
            <w:cnfStyle w:val="001000000000" w:firstRow="0" w:lastRow="0" w:firstColumn="1" w:lastColumn="0" w:oddVBand="0" w:evenVBand="0" w:oddHBand="0" w:evenHBand="0" w:firstRowFirstColumn="0" w:firstRowLastColumn="0" w:lastRowFirstColumn="0" w:lastRowLastColumn="0"/>
            <w:tcW w:w="465" w:type="dxa"/>
          </w:tcPr>
          <w:p w14:paraId="6585A591" w14:textId="77777777" w:rsidR="00C1618C" w:rsidRDefault="00CF5699" w:rsidP="000168EA">
            <w:pPr>
              <w:rPr>
                <w:color w:val="000000" w:themeColor="text1"/>
                <w:sz w:val="20"/>
              </w:rPr>
            </w:pPr>
            <w:r>
              <w:rPr>
                <w:color w:val="000000" w:themeColor="text1"/>
                <w:sz w:val="20"/>
              </w:rPr>
              <w:t>G</w:t>
            </w:r>
          </w:p>
        </w:tc>
        <w:tc>
          <w:tcPr>
            <w:tcW w:w="8895" w:type="dxa"/>
          </w:tcPr>
          <w:p w14:paraId="6585A592" w14:textId="77777777" w:rsidR="00C1618C" w:rsidRDefault="00C1618C" w:rsidP="000168E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Fluent (Level 400) </w:t>
            </w:r>
            <w:r w:rsidR="00AD598A">
              <w:rPr>
                <w:rFonts w:ascii="Calibri" w:hAnsi="Calibri" w:cs="Calibri"/>
                <w:color w:val="000000"/>
                <w:sz w:val="20"/>
                <w:szCs w:val="20"/>
              </w:rPr>
              <w:t xml:space="preserve">Tier 1 </w:t>
            </w:r>
            <w:r>
              <w:rPr>
                <w:rFonts w:ascii="Calibri" w:hAnsi="Calibri" w:cs="Calibri"/>
                <w:color w:val="000000"/>
                <w:sz w:val="20"/>
                <w:szCs w:val="20"/>
              </w:rPr>
              <w:t xml:space="preserve">Competitors solutions, positioning and pricing. </w:t>
            </w:r>
            <w:r w:rsidRPr="00E02650">
              <w:rPr>
                <w:rFonts w:ascii="Calibri" w:hAnsi="Calibri" w:cs="Calibri"/>
                <w:b/>
                <w:color w:val="000000"/>
                <w:sz w:val="20"/>
                <w:szCs w:val="20"/>
              </w:rPr>
              <w:t>CRM</w:t>
            </w:r>
            <w:r>
              <w:rPr>
                <w:rFonts w:ascii="Calibri" w:hAnsi="Calibri" w:cs="Calibri"/>
                <w:color w:val="000000"/>
                <w:sz w:val="20"/>
                <w:szCs w:val="20"/>
              </w:rPr>
              <w:t xml:space="preserve"> – SFDC. </w:t>
            </w:r>
            <w:r w:rsidRPr="00E02650">
              <w:rPr>
                <w:rFonts w:ascii="Calibri" w:hAnsi="Calibri" w:cs="Calibri"/>
                <w:b/>
                <w:color w:val="000000"/>
                <w:sz w:val="20"/>
                <w:szCs w:val="20"/>
              </w:rPr>
              <w:t>ERP</w:t>
            </w:r>
            <w:r>
              <w:rPr>
                <w:rFonts w:ascii="Calibri" w:hAnsi="Calibri" w:cs="Calibri"/>
                <w:color w:val="000000"/>
                <w:sz w:val="20"/>
                <w:szCs w:val="20"/>
              </w:rPr>
              <w:t xml:space="preserve"> – SAP &amp; Oracle</w:t>
            </w:r>
          </w:p>
        </w:tc>
      </w:tr>
      <w:tr w:rsidR="00A8091F" w14:paraId="6585A596" w14:textId="77777777" w:rsidTr="001E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94" w14:textId="77777777" w:rsidR="00A8091F" w:rsidRDefault="00CF5699" w:rsidP="00A8091F">
            <w:pPr>
              <w:rPr>
                <w:color w:val="000000" w:themeColor="text1"/>
                <w:sz w:val="20"/>
              </w:rPr>
            </w:pPr>
            <w:r>
              <w:rPr>
                <w:color w:val="000000" w:themeColor="text1"/>
                <w:sz w:val="20"/>
              </w:rPr>
              <w:t>H</w:t>
            </w:r>
          </w:p>
        </w:tc>
        <w:tc>
          <w:tcPr>
            <w:tcW w:w="8895" w:type="dxa"/>
          </w:tcPr>
          <w:p w14:paraId="6585A595" w14:textId="77777777" w:rsidR="00A8091F" w:rsidRDefault="00A8091F" w:rsidP="00A8091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themeColor="text1"/>
                <w:sz w:val="20"/>
                <w:lang w:val="en-CA"/>
              </w:rPr>
              <w:t>Literate (Level 200) Microsoft Licensing</w:t>
            </w:r>
          </w:p>
        </w:tc>
      </w:tr>
      <w:tr w:rsidR="00A8091F" w:rsidRPr="00103E3F" w14:paraId="6585A599" w14:textId="77777777" w:rsidTr="00A8091F">
        <w:trPr>
          <w:trHeight w:val="90"/>
        </w:trPr>
        <w:tc>
          <w:tcPr>
            <w:cnfStyle w:val="001000000000" w:firstRow="0" w:lastRow="0" w:firstColumn="1" w:lastColumn="0" w:oddVBand="0" w:evenVBand="0" w:oddHBand="0" w:evenHBand="0" w:firstRowFirstColumn="0" w:firstRowLastColumn="0" w:lastRowFirstColumn="0" w:lastRowLastColumn="0"/>
            <w:tcW w:w="465" w:type="dxa"/>
            <w:shd w:val="clear" w:color="auto" w:fill="44546A" w:themeFill="text2"/>
          </w:tcPr>
          <w:p w14:paraId="6585A597" w14:textId="77777777" w:rsidR="00A8091F" w:rsidRPr="00103E3F" w:rsidRDefault="00A8091F" w:rsidP="00A8091F">
            <w:pPr>
              <w:rPr>
                <w:color w:val="000000" w:themeColor="text1"/>
                <w:sz w:val="6"/>
              </w:rPr>
            </w:pPr>
          </w:p>
        </w:tc>
        <w:tc>
          <w:tcPr>
            <w:tcW w:w="8895" w:type="dxa"/>
            <w:shd w:val="clear" w:color="auto" w:fill="44546A" w:themeFill="text2"/>
          </w:tcPr>
          <w:p w14:paraId="6585A598" w14:textId="77777777" w:rsidR="00A8091F" w:rsidRPr="00103E3F" w:rsidRDefault="00A8091F" w:rsidP="00A8091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6"/>
                <w:szCs w:val="20"/>
              </w:rPr>
            </w:pPr>
          </w:p>
        </w:tc>
      </w:tr>
      <w:tr w:rsidR="00A8091F" w:rsidRPr="00B8501C" w14:paraId="6585A59B" w14:textId="77777777" w:rsidTr="00A8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Pr>
          <w:p w14:paraId="6585A59A" w14:textId="77777777" w:rsidR="00A8091F" w:rsidRPr="00247E82" w:rsidRDefault="00A8091F" w:rsidP="00A8091F">
            <w:pPr>
              <w:rPr>
                <w:rFonts w:ascii="Calibri" w:hAnsi="Calibri" w:cs="Calibri"/>
                <w:color w:val="000000" w:themeColor="text1"/>
              </w:rPr>
            </w:pPr>
            <w:r w:rsidRPr="00247E82">
              <w:rPr>
                <w:rFonts w:ascii="Calibri" w:hAnsi="Calibri" w:cs="Calibri"/>
                <w:color w:val="000000" w:themeColor="text1"/>
              </w:rPr>
              <w:t>Excellence Indicators (EI’s)</w:t>
            </w:r>
          </w:p>
        </w:tc>
      </w:tr>
      <w:tr w:rsidR="00A8091F" w14:paraId="6585A59E" w14:textId="77777777" w:rsidTr="00A8091F">
        <w:tc>
          <w:tcPr>
            <w:cnfStyle w:val="001000000000" w:firstRow="0" w:lastRow="0" w:firstColumn="1" w:lastColumn="0" w:oddVBand="0" w:evenVBand="0" w:oddHBand="0" w:evenHBand="0" w:firstRowFirstColumn="0" w:firstRowLastColumn="0" w:lastRowFirstColumn="0" w:lastRowLastColumn="0"/>
            <w:tcW w:w="465" w:type="dxa"/>
          </w:tcPr>
          <w:p w14:paraId="6585A59C" w14:textId="77777777" w:rsidR="00A8091F" w:rsidRPr="006F0F60" w:rsidRDefault="00A8091F" w:rsidP="00A8091F">
            <w:pPr>
              <w:rPr>
                <w:color w:val="000000" w:themeColor="text1"/>
                <w:sz w:val="20"/>
              </w:rPr>
            </w:pPr>
            <w:r w:rsidRPr="006F0F60">
              <w:rPr>
                <w:color w:val="000000" w:themeColor="text1"/>
                <w:sz w:val="20"/>
              </w:rPr>
              <w:t>1</w:t>
            </w:r>
          </w:p>
        </w:tc>
        <w:tc>
          <w:tcPr>
            <w:tcW w:w="8895" w:type="dxa"/>
          </w:tcPr>
          <w:p w14:paraId="6585A59D" w14:textId="77777777" w:rsidR="00A8091F" w:rsidRPr="00AF7903" w:rsidRDefault="001E2099" w:rsidP="00A809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Demonstrates Fluent (Level 400) industry knowledge if single-industry SSP and Literate (Level 200) if multi-industry SSP (covers multiple industries)</w:t>
            </w:r>
          </w:p>
        </w:tc>
      </w:tr>
      <w:tr w:rsidR="00E94E39" w14:paraId="6585A5A1" w14:textId="77777777" w:rsidTr="00A8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9F" w14:textId="77777777" w:rsidR="00E94E39" w:rsidRPr="006F0F60" w:rsidRDefault="00E94E39" w:rsidP="00A8091F">
            <w:pPr>
              <w:rPr>
                <w:color w:val="000000" w:themeColor="text1"/>
                <w:sz w:val="20"/>
              </w:rPr>
            </w:pPr>
            <w:r>
              <w:rPr>
                <w:color w:val="000000" w:themeColor="text1"/>
                <w:sz w:val="20"/>
              </w:rPr>
              <w:t>2</w:t>
            </w:r>
          </w:p>
        </w:tc>
        <w:tc>
          <w:tcPr>
            <w:tcW w:w="8895" w:type="dxa"/>
          </w:tcPr>
          <w:p w14:paraId="6585A5A0" w14:textId="77777777" w:rsidR="00E94E39" w:rsidRDefault="00E94E39" w:rsidP="00A8091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Demonstrates Fluent (Level 400) Enterprise business applications selling capabilities</w:t>
            </w:r>
          </w:p>
        </w:tc>
      </w:tr>
      <w:tr w:rsidR="00A8091F" w14:paraId="6585A5A4" w14:textId="77777777" w:rsidTr="00A8091F">
        <w:tc>
          <w:tcPr>
            <w:cnfStyle w:val="001000000000" w:firstRow="0" w:lastRow="0" w:firstColumn="1" w:lastColumn="0" w:oddVBand="0" w:evenVBand="0" w:oddHBand="0" w:evenHBand="0" w:firstRowFirstColumn="0" w:firstRowLastColumn="0" w:lastRowFirstColumn="0" w:lastRowLastColumn="0"/>
            <w:tcW w:w="465" w:type="dxa"/>
          </w:tcPr>
          <w:p w14:paraId="6585A5A2" w14:textId="77777777" w:rsidR="00A8091F" w:rsidRPr="006F0F60" w:rsidRDefault="00E94E39" w:rsidP="00A8091F">
            <w:pPr>
              <w:rPr>
                <w:color w:val="000000" w:themeColor="text1"/>
                <w:sz w:val="20"/>
              </w:rPr>
            </w:pPr>
            <w:r>
              <w:rPr>
                <w:color w:val="000000" w:themeColor="text1"/>
                <w:sz w:val="20"/>
              </w:rPr>
              <w:t>3</w:t>
            </w:r>
          </w:p>
        </w:tc>
        <w:tc>
          <w:tcPr>
            <w:tcW w:w="8895" w:type="dxa"/>
          </w:tcPr>
          <w:p w14:paraId="6585A5A3" w14:textId="77777777" w:rsidR="00A8091F" w:rsidRPr="00AF7903" w:rsidRDefault="00A8091F" w:rsidP="00A809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Demonstrates </w:t>
            </w:r>
            <w:r w:rsidR="00621795">
              <w:rPr>
                <w:rFonts w:ascii="Calibri" w:hAnsi="Calibri" w:cs="Calibri"/>
                <w:color w:val="000000" w:themeColor="text1"/>
                <w:sz w:val="20"/>
              </w:rPr>
              <w:t>Literate (Level 2</w:t>
            </w:r>
            <w:r w:rsidR="001E2099">
              <w:rPr>
                <w:rFonts w:ascii="Calibri" w:hAnsi="Calibri" w:cs="Calibri"/>
                <w:color w:val="000000" w:themeColor="text1"/>
                <w:sz w:val="20"/>
              </w:rPr>
              <w:t xml:space="preserve">00) </w:t>
            </w:r>
            <w:r w:rsidR="00621795">
              <w:rPr>
                <w:rFonts w:ascii="Calibri" w:hAnsi="Calibri" w:cs="Calibri"/>
                <w:color w:val="000000" w:themeColor="text1"/>
                <w:sz w:val="20"/>
              </w:rPr>
              <w:t xml:space="preserve">business </w:t>
            </w:r>
            <w:r>
              <w:rPr>
                <w:rFonts w:ascii="Calibri" w:hAnsi="Calibri" w:cs="Calibri"/>
                <w:color w:val="000000" w:themeColor="text1"/>
                <w:sz w:val="20"/>
              </w:rPr>
              <w:t xml:space="preserve">processes </w:t>
            </w:r>
            <w:r w:rsidR="00621795">
              <w:rPr>
                <w:rFonts w:ascii="Calibri" w:hAnsi="Calibri" w:cs="Calibri"/>
                <w:color w:val="000000" w:themeColor="text1"/>
                <w:sz w:val="20"/>
              </w:rPr>
              <w:t xml:space="preserve">knowledge </w:t>
            </w:r>
            <w:r w:rsidR="00E94E39">
              <w:rPr>
                <w:rFonts w:ascii="Calibri" w:hAnsi="Calibri" w:cs="Calibri"/>
                <w:color w:val="000000" w:themeColor="text1"/>
                <w:sz w:val="20"/>
              </w:rPr>
              <w:t>if focused on ERP</w:t>
            </w:r>
            <w:r w:rsidR="001E2099">
              <w:rPr>
                <w:rFonts w:ascii="Calibri" w:hAnsi="Calibri" w:cs="Calibri"/>
                <w:color w:val="000000"/>
                <w:sz w:val="20"/>
                <w:szCs w:val="20"/>
              </w:rPr>
              <w:t xml:space="preserve"> -  (Finance, HCM, SCM, SRM)</w:t>
            </w:r>
            <w:r w:rsidR="00E94E39">
              <w:rPr>
                <w:rFonts w:ascii="Calibri" w:hAnsi="Calibri" w:cs="Calibri"/>
                <w:color w:val="000000"/>
                <w:sz w:val="20"/>
                <w:szCs w:val="20"/>
              </w:rPr>
              <w:t>. F</w:t>
            </w:r>
            <w:r w:rsidR="001E2099">
              <w:rPr>
                <w:rFonts w:ascii="Calibri" w:hAnsi="Calibri" w:cs="Calibri"/>
                <w:color w:val="000000"/>
                <w:sz w:val="20"/>
                <w:szCs w:val="20"/>
              </w:rPr>
              <w:t>or</w:t>
            </w:r>
            <w:r>
              <w:rPr>
                <w:rFonts w:ascii="Calibri" w:hAnsi="Calibri" w:cs="Calibri"/>
                <w:color w:val="000000"/>
                <w:sz w:val="20"/>
                <w:szCs w:val="20"/>
              </w:rPr>
              <w:t xml:space="preserve"> CRM – (SFA, Marketing, Customer Care)</w:t>
            </w:r>
            <w:r w:rsidR="001E2099">
              <w:rPr>
                <w:rFonts w:ascii="Calibri" w:hAnsi="Calibri" w:cs="Calibri"/>
                <w:color w:val="000000"/>
                <w:sz w:val="20"/>
                <w:szCs w:val="20"/>
              </w:rPr>
              <w:t xml:space="preserve"> depending on SSP focus</w:t>
            </w:r>
          </w:p>
        </w:tc>
      </w:tr>
      <w:tr w:rsidR="00A8091F" w14:paraId="6585A5A7" w14:textId="77777777" w:rsidTr="00A8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A5" w14:textId="77777777" w:rsidR="00A8091F" w:rsidRDefault="00E94E39" w:rsidP="00A8091F">
            <w:pPr>
              <w:rPr>
                <w:color w:val="000000" w:themeColor="text1"/>
                <w:sz w:val="20"/>
              </w:rPr>
            </w:pPr>
            <w:r>
              <w:rPr>
                <w:color w:val="000000" w:themeColor="text1"/>
                <w:sz w:val="20"/>
              </w:rPr>
              <w:t>4</w:t>
            </w:r>
          </w:p>
        </w:tc>
        <w:tc>
          <w:tcPr>
            <w:tcW w:w="8895" w:type="dxa"/>
          </w:tcPr>
          <w:p w14:paraId="6585A5A6" w14:textId="77777777" w:rsidR="00A8091F" w:rsidRPr="00AF7903" w:rsidRDefault="001E2099" w:rsidP="00A8091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De</w:t>
            </w:r>
            <w:r w:rsidR="00E94E39">
              <w:rPr>
                <w:rFonts w:ascii="Calibri" w:hAnsi="Calibri" w:cs="Calibri"/>
                <w:color w:val="000000" w:themeColor="text1"/>
                <w:sz w:val="20"/>
              </w:rPr>
              <w:t>monstrates Literate (Level 2</w:t>
            </w:r>
            <w:r>
              <w:rPr>
                <w:rFonts w:ascii="Calibri" w:hAnsi="Calibri" w:cs="Calibri"/>
                <w:color w:val="000000" w:themeColor="text1"/>
                <w:sz w:val="20"/>
              </w:rPr>
              <w:t>00)</w:t>
            </w:r>
            <w:r w:rsidR="00A8091F">
              <w:rPr>
                <w:rFonts w:ascii="Calibri" w:hAnsi="Calibri" w:cs="Calibri"/>
                <w:color w:val="000000" w:themeColor="text1"/>
                <w:sz w:val="20"/>
              </w:rPr>
              <w:t xml:space="preserve"> knowledge of Dynamics solutions for their focus industry(s)</w:t>
            </w:r>
          </w:p>
        </w:tc>
      </w:tr>
      <w:tr w:rsidR="00A8091F" w14:paraId="6585A5AA" w14:textId="77777777" w:rsidTr="00A8091F">
        <w:tc>
          <w:tcPr>
            <w:cnfStyle w:val="001000000000" w:firstRow="0" w:lastRow="0" w:firstColumn="1" w:lastColumn="0" w:oddVBand="0" w:evenVBand="0" w:oddHBand="0" w:evenHBand="0" w:firstRowFirstColumn="0" w:firstRowLastColumn="0" w:lastRowFirstColumn="0" w:lastRowLastColumn="0"/>
            <w:tcW w:w="465" w:type="dxa"/>
          </w:tcPr>
          <w:p w14:paraId="6585A5A8" w14:textId="77777777" w:rsidR="00A8091F" w:rsidRDefault="00E94E39" w:rsidP="00A8091F">
            <w:pPr>
              <w:rPr>
                <w:color w:val="000000" w:themeColor="text1"/>
                <w:sz w:val="20"/>
              </w:rPr>
            </w:pPr>
            <w:r>
              <w:rPr>
                <w:color w:val="000000" w:themeColor="text1"/>
                <w:sz w:val="20"/>
              </w:rPr>
              <w:t>5</w:t>
            </w:r>
          </w:p>
        </w:tc>
        <w:tc>
          <w:tcPr>
            <w:tcW w:w="8895" w:type="dxa"/>
          </w:tcPr>
          <w:p w14:paraId="6585A5A9" w14:textId="77777777" w:rsidR="00A8091F" w:rsidRDefault="00E94E39" w:rsidP="00A809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Demonstrates Practitioner (Level 300)</w:t>
            </w:r>
            <w:r w:rsidR="00A8091F">
              <w:rPr>
                <w:rFonts w:ascii="Calibri" w:hAnsi="Calibri" w:cs="Calibri"/>
                <w:color w:val="000000" w:themeColor="text1"/>
                <w:sz w:val="20"/>
              </w:rPr>
              <w:t xml:space="preserve"> knowledge of Partner and Microsoft Services solutions and capabilities</w:t>
            </w:r>
          </w:p>
        </w:tc>
      </w:tr>
      <w:tr w:rsidR="00A8091F" w14:paraId="6585A5AD" w14:textId="77777777" w:rsidTr="00A8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14:paraId="6585A5AB" w14:textId="77777777" w:rsidR="00A8091F" w:rsidRDefault="00E94E39" w:rsidP="00A8091F">
            <w:pPr>
              <w:rPr>
                <w:color w:val="000000" w:themeColor="text1"/>
                <w:sz w:val="20"/>
              </w:rPr>
            </w:pPr>
            <w:r>
              <w:rPr>
                <w:color w:val="000000" w:themeColor="text1"/>
                <w:sz w:val="20"/>
              </w:rPr>
              <w:t>6</w:t>
            </w:r>
          </w:p>
        </w:tc>
        <w:tc>
          <w:tcPr>
            <w:tcW w:w="8895" w:type="dxa"/>
          </w:tcPr>
          <w:p w14:paraId="6585A5AC" w14:textId="77777777" w:rsidR="00A8091F" w:rsidRDefault="00A8091F" w:rsidP="001E209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 xml:space="preserve">Demonstrates </w:t>
            </w:r>
            <w:r w:rsidR="001E2099">
              <w:rPr>
                <w:rFonts w:ascii="Calibri" w:hAnsi="Calibri" w:cs="Calibri"/>
                <w:color w:val="000000" w:themeColor="text1"/>
                <w:sz w:val="20"/>
              </w:rPr>
              <w:t>Fluent (Level 400)</w:t>
            </w:r>
            <w:r>
              <w:rPr>
                <w:rFonts w:ascii="Calibri" w:hAnsi="Calibri" w:cs="Calibri"/>
                <w:color w:val="000000" w:themeColor="text1"/>
                <w:sz w:val="20"/>
              </w:rPr>
              <w:t xml:space="preserve"> knowledge of Competitors solutions, positioning and pricing</w:t>
            </w:r>
          </w:p>
        </w:tc>
      </w:tr>
      <w:tr w:rsidR="001E2099" w14:paraId="6585A5B0" w14:textId="77777777" w:rsidTr="00A8091F">
        <w:tc>
          <w:tcPr>
            <w:cnfStyle w:val="001000000000" w:firstRow="0" w:lastRow="0" w:firstColumn="1" w:lastColumn="0" w:oddVBand="0" w:evenVBand="0" w:oddHBand="0" w:evenHBand="0" w:firstRowFirstColumn="0" w:firstRowLastColumn="0" w:lastRowFirstColumn="0" w:lastRowLastColumn="0"/>
            <w:tcW w:w="465" w:type="dxa"/>
          </w:tcPr>
          <w:p w14:paraId="6585A5AE" w14:textId="77777777" w:rsidR="001E2099" w:rsidRDefault="00E94E39" w:rsidP="00A8091F">
            <w:pPr>
              <w:rPr>
                <w:color w:val="000000" w:themeColor="text1"/>
                <w:sz w:val="20"/>
              </w:rPr>
            </w:pPr>
            <w:r>
              <w:rPr>
                <w:color w:val="000000" w:themeColor="text1"/>
                <w:sz w:val="20"/>
              </w:rPr>
              <w:t>7</w:t>
            </w:r>
          </w:p>
        </w:tc>
        <w:tc>
          <w:tcPr>
            <w:tcW w:w="8895" w:type="dxa"/>
          </w:tcPr>
          <w:p w14:paraId="6585A5AF" w14:textId="77777777" w:rsidR="001E2099" w:rsidRDefault="001E2099" w:rsidP="00A8091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rPr>
            </w:pPr>
            <w:r>
              <w:rPr>
                <w:rFonts w:ascii="Calibri" w:hAnsi="Calibri" w:cs="Calibri"/>
                <w:color w:val="000000" w:themeColor="text1"/>
                <w:sz w:val="20"/>
              </w:rPr>
              <w:t>Demonstrates</w:t>
            </w:r>
            <w:r>
              <w:rPr>
                <w:rFonts w:ascii="Calibri" w:hAnsi="Calibri" w:cs="Calibri"/>
                <w:color w:val="000000" w:themeColor="text1"/>
                <w:sz w:val="20"/>
                <w:lang w:val="en-CA"/>
              </w:rPr>
              <w:t xml:space="preserve"> Literate (Level 200) Microsoft Licensing</w:t>
            </w:r>
          </w:p>
        </w:tc>
      </w:tr>
    </w:tbl>
    <w:p w14:paraId="6585A5B1" w14:textId="77777777" w:rsidR="00B56940" w:rsidRDefault="00B56940" w:rsidP="00B56940">
      <w:pPr>
        <w:autoSpaceDE w:val="0"/>
        <w:autoSpaceDN w:val="0"/>
        <w:adjustRightInd w:val="0"/>
        <w:spacing w:after="0" w:line="240" w:lineRule="auto"/>
        <w:rPr>
          <w:rFonts w:ascii="Arial" w:hAnsi="Arial" w:cs="Arial"/>
          <w:color w:val="000000"/>
          <w:sz w:val="20"/>
          <w:szCs w:val="20"/>
        </w:rPr>
      </w:pPr>
    </w:p>
    <w:p w14:paraId="6585A5B2" w14:textId="77777777" w:rsidR="006F0549" w:rsidRDefault="006F0549" w:rsidP="00B56940">
      <w:pPr>
        <w:autoSpaceDE w:val="0"/>
        <w:autoSpaceDN w:val="0"/>
        <w:adjustRightInd w:val="0"/>
        <w:spacing w:after="0" w:line="240" w:lineRule="auto"/>
        <w:rPr>
          <w:rFonts w:ascii="Arial" w:hAnsi="Arial" w:cs="Arial"/>
          <w:color w:val="000000"/>
          <w:sz w:val="20"/>
          <w:szCs w:val="20"/>
        </w:rPr>
      </w:pPr>
    </w:p>
    <w:p w14:paraId="6585A5B3" w14:textId="77777777" w:rsidR="006F0549" w:rsidRDefault="006F0549" w:rsidP="00B56940">
      <w:pPr>
        <w:autoSpaceDE w:val="0"/>
        <w:autoSpaceDN w:val="0"/>
        <w:adjustRightInd w:val="0"/>
        <w:spacing w:after="0" w:line="240" w:lineRule="auto"/>
        <w:rPr>
          <w:rFonts w:ascii="Arial" w:hAnsi="Arial" w:cs="Arial"/>
          <w:color w:val="000000"/>
          <w:sz w:val="20"/>
          <w:szCs w:val="20"/>
        </w:rPr>
      </w:pPr>
    </w:p>
    <w:p w14:paraId="6585A5B4" w14:textId="77777777" w:rsidR="006F0549" w:rsidRDefault="006F0549" w:rsidP="00B56940">
      <w:pPr>
        <w:autoSpaceDE w:val="0"/>
        <w:autoSpaceDN w:val="0"/>
        <w:adjustRightInd w:val="0"/>
        <w:spacing w:after="0" w:line="240" w:lineRule="auto"/>
        <w:rPr>
          <w:rFonts w:ascii="Arial" w:hAnsi="Arial" w:cs="Arial"/>
          <w:color w:val="000000"/>
          <w:sz w:val="20"/>
          <w:szCs w:val="20"/>
        </w:rPr>
      </w:pPr>
    </w:p>
    <w:p w14:paraId="6585A5B5" w14:textId="77777777" w:rsidR="006F0549" w:rsidRDefault="006F0549" w:rsidP="00B56940">
      <w:pPr>
        <w:autoSpaceDE w:val="0"/>
        <w:autoSpaceDN w:val="0"/>
        <w:adjustRightInd w:val="0"/>
        <w:spacing w:after="0" w:line="240" w:lineRule="auto"/>
        <w:rPr>
          <w:rFonts w:ascii="Arial" w:hAnsi="Arial" w:cs="Arial"/>
          <w:color w:val="000000"/>
          <w:sz w:val="20"/>
          <w:szCs w:val="20"/>
        </w:rPr>
      </w:pPr>
    </w:p>
    <w:tbl>
      <w:tblPr>
        <w:tblW w:w="10998"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9750"/>
      </w:tblGrid>
      <w:tr w:rsidR="00EE39F9" w:rsidRPr="00D165E1" w14:paraId="6585A5B8" w14:textId="77777777" w:rsidTr="00E166AC">
        <w:tc>
          <w:tcPr>
            <w:tcW w:w="10998" w:type="dxa"/>
            <w:gridSpan w:val="2"/>
            <w:shd w:val="clear" w:color="auto" w:fill="BDD6EE" w:themeFill="accent1" w:themeFillTint="66"/>
          </w:tcPr>
          <w:p w14:paraId="6585A5B6" w14:textId="77777777" w:rsidR="00EE39F9" w:rsidRPr="00D165E1" w:rsidRDefault="00EE39F9" w:rsidP="000168EA">
            <w:pPr>
              <w:jc w:val="center"/>
              <w:rPr>
                <w:rFonts w:ascii="Verdana" w:hAnsi="Verdana"/>
                <w:b/>
                <w:bCs/>
                <w:color w:val="FFFFFF"/>
              </w:rPr>
            </w:pPr>
            <w:r w:rsidRPr="00D165E1">
              <w:rPr>
                <w:rFonts w:ascii="Verdana" w:hAnsi="Verdana"/>
                <w:sz w:val="20"/>
                <w:szCs w:val="20"/>
              </w:rPr>
              <w:br w:type="page"/>
            </w:r>
            <w:r w:rsidRPr="00D165E1">
              <w:rPr>
                <w:rFonts w:ascii="Verdana" w:hAnsi="Verdana"/>
                <w:b/>
                <w:bCs/>
              </w:rPr>
              <w:t>Appendix:  Technology</w:t>
            </w:r>
            <w:r>
              <w:rPr>
                <w:rFonts w:ascii="Verdana" w:hAnsi="Verdana"/>
                <w:sz w:val="20"/>
                <w:szCs w:val="20"/>
              </w:rPr>
              <w:t xml:space="preserve"> &amp; </w:t>
            </w:r>
            <w:r w:rsidRPr="00D165E1">
              <w:rPr>
                <w:rStyle w:val="PageNumber"/>
                <w:rFonts w:ascii="Verdana" w:hAnsi="Verdana"/>
                <w:b/>
                <w:bCs/>
              </w:rPr>
              <w:t>Skill Levels</w:t>
            </w:r>
          </w:p>
          <w:p w14:paraId="6585A5B7" w14:textId="77777777" w:rsidR="00EE39F9" w:rsidRPr="00D165E1" w:rsidRDefault="00EE39F9" w:rsidP="000168EA">
            <w:pPr>
              <w:jc w:val="center"/>
              <w:rPr>
                <w:rFonts w:ascii="Verdana" w:hAnsi="Verdana"/>
                <w:b/>
                <w:bCs/>
                <w:color w:val="FFFFFF"/>
                <w:sz w:val="18"/>
                <w:szCs w:val="18"/>
              </w:rPr>
            </w:pPr>
            <w:r w:rsidRPr="00D165E1">
              <w:rPr>
                <w:rFonts w:ascii="Verdana" w:hAnsi="Verdana"/>
                <w:b/>
                <w:bCs/>
                <w:sz w:val="18"/>
                <w:szCs w:val="18"/>
              </w:rPr>
              <w:t xml:space="preserve">The following defines </w:t>
            </w:r>
            <w:r>
              <w:rPr>
                <w:rFonts w:ascii="Verdana" w:hAnsi="Verdana"/>
                <w:b/>
                <w:bCs/>
                <w:sz w:val="18"/>
                <w:szCs w:val="18"/>
              </w:rPr>
              <w:t>the 100 to 500 level scale used</w:t>
            </w:r>
            <w:r w:rsidRPr="00D165E1">
              <w:rPr>
                <w:rFonts w:ascii="Verdana" w:hAnsi="Verdana"/>
                <w:b/>
                <w:bCs/>
                <w:sz w:val="18"/>
                <w:szCs w:val="18"/>
              </w:rPr>
              <w:t xml:space="preserve"> above</w:t>
            </w:r>
          </w:p>
        </w:tc>
      </w:tr>
      <w:tr w:rsidR="00EE39F9" w:rsidRPr="00D165E1" w14:paraId="6585A5BA" w14:textId="77777777" w:rsidTr="000168EA">
        <w:tc>
          <w:tcPr>
            <w:tcW w:w="10998" w:type="dxa"/>
            <w:gridSpan w:val="2"/>
            <w:shd w:val="clear" w:color="auto" w:fill="auto"/>
          </w:tcPr>
          <w:p w14:paraId="6585A5B9" w14:textId="77777777" w:rsidR="00EE39F9" w:rsidRPr="00D165E1" w:rsidRDefault="00EE39F9" w:rsidP="000168EA">
            <w:pPr>
              <w:jc w:val="center"/>
              <w:rPr>
                <w:rFonts w:ascii="Verdana" w:hAnsi="Verdana"/>
                <w:b/>
              </w:rPr>
            </w:pPr>
            <w:r w:rsidRPr="00D165E1">
              <w:rPr>
                <w:rFonts w:ascii="Verdana" w:hAnsi="Verdana"/>
                <w:b/>
              </w:rPr>
              <w:t>Skill Level Descriptions</w:t>
            </w:r>
          </w:p>
        </w:tc>
      </w:tr>
      <w:tr w:rsidR="00EE39F9" w:rsidRPr="00D165E1" w14:paraId="6585A5BD" w14:textId="77777777" w:rsidTr="000168EA">
        <w:tc>
          <w:tcPr>
            <w:tcW w:w="1248" w:type="dxa"/>
            <w:shd w:val="clear" w:color="auto" w:fill="auto"/>
          </w:tcPr>
          <w:p w14:paraId="6585A5BB" w14:textId="77777777" w:rsidR="00EE39F9" w:rsidRPr="00D165E1" w:rsidRDefault="00EE39F9" w:rsidP="000168EA">
            <w:pPr>
              <w:rPr>
                <w:rFonts w:ascii="Verdana" w:hAnsi="Verdana"/>
                <w:sz w:val="18"/>
                <w:szCs w:val="18"/>
                <w:highlight w:val="yellow"/>
              </w:rPr>
            </w:pPr>
            <w:r w:rsidRPr="00D165E1">
              <w:rPr>
                <w:rFonts w:ascii="Verdana" w:hAnsi="Verdana"/>
                <w:sz w:val="18"/>
                <w:szCs w:val="18"/>
              </w:rPr>
              <w:t>Level 100</w:t>
            </w:r>
          </w:p>
        </w:tc>
        <w:tc>
          <w:tcPr>
            <w:tcW w:w="9750" w:type="dxa"/>
            <w:shd w:val="clear" w:color="auto" w:fill="auto"/>
          </w:tcPr>
          <w:p w14:paraId="6585A5BC" w14:textId="77777777" w:rsidR="00EE39F9" w:rsidRPr="00D165E1" w:rsidRDefault="00EE39F9" w:rsidP="000168EA">
            <w:pPr>
              <w:rPr>
                <w:rFonts w:ascii="Verdana" w:hAnsi="Verdana"/>
                <w:sz w:val="18"/>
                <w:szCs w:val="18"/>
              </w:rPr>
            </w:pPr>
            <w:r w:rsidRPr="00D165E1">
              <w:rPr>
                <w:rStyle w:val="n10"/>
                <w:rFonts w:ascii="Verdana" w:hAnsi="Verdana"/>
                <w:b/>
                <w:bCs/>
                <w:sz w:val="18"/>
                <w:szCs w:val="18"/>
              </w:rPr>
              <w:t>Conversant</w:t>
            </w:r>
            <w:r w:rsidRPr="00D165E1">
              <w:rPr>
                <w:rStyle w:val="n10"/>
                <w:rFonts w:ascii="Verdana" w:hAnsi="Verdana"/>
                <w:sz w:val="18"/>
                <w:szCs w:val="18"/>
              </w:rPr>
              <w:t>.  Aware of key issues associated with the technology or skill, where and why it is appropriate to use, and major limitations on applicability.  Knowledgeable of appropriate terminology.  Aware of limitations of own knowledge, and of how and when to seek additional expertise.</w:t>
            </w:r>
          </w:p>
        </w:tc>
      </w:tr>
      <w:tr w:rsidR="00EE39F9" w:rsidRPr="00D165E1" w14:paraId="6585A5C0" w14:textId="77777777" w:rsidTr="000168EA">
        <w:tc>
          <w:tcPr>
            <w:tcW w:w="1248" w:type="dxa"/>
            <w:shd w:val="clear" w:color="auto" w:fill="auto"/>
          </w:tcPr>
          <w:p w14:paraId="6585A5BE" w14:textId="77777777" w:rsidR="00EE39F9" w:rsidRPr="00D165E1" w:rsidRDefault="00EE39F9" w:rsidP="000168EA">
            <w:pPr>
              <w:rPr>
                <w:rFonts w:ascii="Verdana" w:hAnsi="Verdana"/>
                <w:sz w:val="18"/>
                <w:szCs w:val="18"/>
                <w:highlight w:val="yellow"/>
              </w:rPr>
            </w:pPr>
            <w:r w:rsidRPr="00D165E1">
              <w:rPr>
                <w:rFonts w:ascii="Verdana" w:hAnsi="Verdana"/>
                <w:sz w:val="18"/>
                <w:szCs w:val="18"/>
              </w:rPr>
              <w:t>Level 200</w:t>
            </w:r>
          </w:p>
        </w:tc>
        <w:tc>
          <w:tcPr>
            <w:tcW w:w="9750" w:type="dxa"/>
            <w:shd w:val="clear" w:color="auto" w:fill="auto"/>
          </w:tcPr>
          <w:p w14:paraId="6585A5BF" w14:textId="77777777" w:rsidR="00EE39F9" w:rsidRPr="00D165E1" w:rsidRDefault="00EE39F9" w:rsidP="000168EA">
            <w:pPr>
              <w:rPr>
                <w:rFonts w:ascii="Verdana" w:hAnsi="Verdana"/>
                <w:sz w:val="18"/>
                <w:szCs w:val="18"/>
              </w:rPr>
            </w:pPr>
            <w:r w:rsidRPr="00D165E1">
              <w:rPr>
                <w:rStyle w:val="n10"/>
                <w:rFonts w:ascii="Verdana" w:hAnsi="Verdana"/>
                <w:b/>
                <w:bCs/>
                <w:sz w:val="18"/>
                <w:szCs w:val="18"/>
              </w:rPr>
              <w:t>Literate</w:t>
            </w:r>
            <w:r w:rsidRPr="00D165E1">
              <w:rPr>
                <w:rStyle w:val="n10"/>
                <w:rFonts w:ascii="Verdana" w:hAnsi="Verdana"/>
                <w:sz w:val="18"/>
                <w:szCs w:val="18"/>
              </w:rPr>
              <w:t xml:space="preserve">.  Has received in-depth training in the technology or skill, and is knowledgeable on methods and procedures for its application.  Capable of practicing the technology or skill, but lacking in substantial real-world experience in execution and implementation.    </w:t>
            </w:r>
          </w:p>
        </w:tc>
      </w:tr>
      <w:tr w:rsidR="00EE39F9" w:rsidRPr="00D165E1" w14:paraId="6585A5C3" w14:textId="77777777" w:rsidTr="000168EA">
        <w:tc>
          <w:tcPr>
            <w:tcW w:w="1248" w:type="dxa"/>
            <w:shd w:val="clear" w:color="auto" w:fill="auto"/>
          </w:tcPr>
          <w:p w14:paraId="6585A5C1" w14:textId="77777777" w:rsidR="00EE39F9" w:rsidRPr="00D165E1" w:rsidRDefault="00EE39F9" w:rsidP="000168EA">
            <w:pPr>
              <w:rPr>
                <w:rFonts w:ascii="Verdana" w:hAnsi="Verdana"/>
                <w:sz w:val="18"/>
                <w:szCs w:val="18"/>
              </w:rPr>
            </w:pPr>
            <w:r w:rsidRPr="00D165E1">
              <w:rPr>
                <w:rFonts w:ascii="Verdana" w:hAnsi="Verdana"/>
                <w:sz w:val="18"/>
                <w:szCs w:val="18"/>
              </w:rPr>
              <w:t>Level 300</w:t>
            </w:r>
          </w:p>
        </w:tc>
        <w:tc>
          <w:tcPr>
            <w:tcW w:w="9750" w:type="dxa"/>
            <w:shd w:val="clear" w:color="auto" w:fill="auto"/>
          </w:tcPr>
          <w:p w14:paraId="6585A5C2" w14:textId="77777777" w:rsidR="00EE39F9" w:rsidRPr="00D165E1" w:rsidRDefault="00EE39F9" w:rsidP="000168EA">
            <w:pPr>
              <w:rPr>
                <w:rStyle w:val="n10"/>
                <w:rFonts w:ascii="Verdana" w:hAnsi="Verdana"/>
                <w:sz w:val="18"/>
                <w:szCs w:val="18"/>
              </w:rPr>
            </w:pPr>
            <w:r w:rsidRPr="00D165E1">
              <w:rPr>
                <w:rStyle w:val="n10"/>
                <w:rFonts w:ascii="Verdana" w:hAnsi="Verdana"/>
                <w:b/>
                <w:bCs/>
                <w:sz w:val="18"/>
                <w:szCs w:val="18"/>
              </w:rPr>
              <w:t>Practitioner</w:t>
            </w:r>
            <w:r w:rsidRPr="00D165E1">
              <w:rPr>
                <w:rStyle w:val="n10"/>
                <w:rFonts w:ascii="Verdana" w:hAnsi="Verdana"/>
                <w:sz w:val="18"/>
                <w:szCs w:val="18"/>
              </w:rPr>
              <w:t>.  Fully trained and competent in the technology or skill, with appropriate real-world experience in its application.  Uses the technology or skill on a regular basis, and is knowledgeable of business, technical, and other challenges and critical success factors for implementation.</w:t>
            </w:r>
          </w:p>
        </w:tc>
      </w:tr>
      <w:tr w:rsidR="00EE39F9" w:rsidRPr="00D165E1" w14:paraId="6585A5C6" w14:textId="77777777" w:rsidTr="000168EA">
        <w:tc>
          <w:tcPr>
            <w:tcW w:w="1248" w:type="dxa"/>
            <w:shd w:val="clear" w:color="auto" w:fill="auto"/>
          </w:tcPr>
          <w:p w14:paraId="6585A5C4" w14:textId="77777777" w:rsidR="00EE39F9" w:rsidRPr="00D165E1" w:rsidRDefault="00EE39F9" w:rsidP="000168EA">
            <w:pPr>
              <w:rPr>
                <w:rFonts w:ascii="Verdana" w:hAnsi="Verdana"/>
                <w:sz w:val="18"/>
                <w:szCs w:val="18"/>
              </w:rPr>
            </w:pPr>
            <w:r w:rsidRPr="00D165E1">
              <w:rPr>
                <w:rFonts w:ascii="Verdana" w:hAnsi="Verdana"/>
                <w:sz w:val="18"/>
                <w:szCs w:val="18"/>
              </w:rPr>
              <w:t>Level 400</w:t>
            </w:r>
          </w:p>
        </w:tc>
        <w:tc>
          <w:tcPr>
            <w:tcW w:w="9750" w:type="dxa"/>
            <w:shd w:val="clear" w:color="auto" w:fill="auto"/>
          </w:tcPr>
          <w:p w14:paraId="6585A5C5" w14:textId="77777777" w:rsidR="00EE39F9" w:rsidRPr="00D165E1" w:rsidRDefault="00EE39F9" w:rsidP="000168EA">
            <w:pPr>
              <w:rPr>
                <w:rStyle w:val="n10"/>
                <w:rFonts w:ascii="Verdana" w:hAnsi="Verdana"/>
                <w:sz w:val="18"/>
                <w:szCs w:val="18"/>
              </w:rPr>
            </w:pPr>
            <w:r w:rsidRPr="00D165E1">
              <w:rPr>
                <w:rStyle w:val="n10"/>
                <w:rFonts w:ascii="Verdana" w:hAnsi="Verdana"/>
                <w:b/>
                <w:bCs/>
                <w:sz w:val="18"/>
                <w:szCs w:val="18"/>
              </w:rPr>
              <w:t>Fluent</w:t>
            </w:r>
            <w:r w:rsidRPr="00D165E1">
              <w:rPr>
                <w:rStyle w:val="n10"/>
                <w:rFonts w:ascii="Verdana" w:hAnsi="Verdana"/>
                <w:sz w:val="18"/>
                <w:szCs w:val="18"/>
              </w:rPr>
              <w:t>.  An acknowledged leader in the use and implementation of the technology or skill, with multiple instances of successful implementation of the technology or skill, including success stories and case studies to demonstrate credibility with customers, partners, and Microsoft employees.</w:t>
            </w:r>
          </w:p>
        </w:tc>
      </w:tr>
      <w:tr w:rsidR="00EE39F9" w:rsidRPr="00D165E1" w14:paraId="6585A5C9" w14:textId="77777777" w:rsidTr="000168EA">
        <w:tc>
          <w:tcPr>
            <w:tcW w:w="1248" w:type="dxa"/>
            <w:shd w:val="clear" w:color="auto" w:fill="auto"/>
          </w:tcPr>
          <w:p w14:paraId="6585A5C7" w14:textId="77777777" w:rsidR="00EE39F9" w:rsidRPr="00D165E1" w:rsidRDefault="00EE39F9" w:rsidP="000168EA">
            <w:pPr>
              <w:rPr>
                <w:rFonts w:ascii="Verdana" w:hAnsi="Verdana"/>
                <w:sz w:val="18"/>
                <w:szCs w:val="18"/>
              </w:rPr>
            </w:pPr>
            <w:r w:rsidRPr="00D165E1">
              <w:rPr>
                <w:rFonts w:ascii="Verdana" w:hAnsi="Verdana"/>
                <w:sz w:val="18"/>
                <w:szCs w:val="18"/>
              </w:rPr>
              <w:t>Level 500</w:t>
            </w:r>
          </w:p>
        </w:tc>
        <w:tc>
          <w:tcPr>
            <w:tcW w:w="9750" w:type="dxa"/>
            <w:shd w:val="clear" w:color="auto" w:fill="auto"/>
          </w:tcPr>
          <w:p w14:paraId="6585A5C8" w14:textId="77777777" w:rsidR="00EE39F9" w:rsidRPr="00D165E1" w:rsidRDefault="00EE39F9" w:rsidP="000168EA">
            <w:pPr>
              <w:rPr>
                <w:rStyle w:val="n10"/>
                <w:rFonts w:ascii="Verdana" w:hAnsi="Verdana"/>
                <w:sz w:val="18"/>
                <w:szCs w:val="18"/>
              </w:rPr>
            </w:pPr>
            <w:r w:rsidRPr="00D165E1">
              <w:rPr>
                <w:rStyle w:val="n10"/>
                <w:rFonts w:ascii="Verdana" w:hAnsi="Verdana"/>
                <w:b/>
                <w:bCs/>
                <w:sz w:val="18"/>
                <w:szCs w:val="18"/>
              </w:rPr>
              <w:t>Expert</w:t>
            </w:r>
            <w:r w:rsidRPr="00D165E1">
              <w:rPr>
                <w:rStyle w:val="n10"/>
                <w:rFonts w:ascii="Verdana" w:hAnsi="Verdana"/>
                <w:sz w:val="18"/>
                <w:szCs w:val="18"/>
              </w:rPr>
              <w:t xml:space="preserve">.  Globally acknowledged expert on technology or skill, with authorship of key technologies or of published materials contributing to understanding of the field.  Able to explain reasoning behind key technical architecture choices.  Leader in developing Journeymen and in creation of course content for advancing the state of Microsoft’s Corporate capabilities.  </w:t>
            </w:r>
          </w:p>
        </w:tc>
      </w:tr>
    </w:tbl>
    <w:p w14:paraId="6585A5CA" w14:textId="77777777" w:rsidR="004E50CA" w:rsidRDefault="004E50CA" w:rsidP="006F0549">
      <w:pPr>
        <w:autoSpaceDE w:val="0"/>
        <w:autoSpaceDN w:val="0"/>
        <w:adjustRightInd w:val="0"/>
        <w:spacing w:after="0" w:line="240" w:lineRule="auto"/>
        <w:rPr>
          <w:rFonts w:ascii="Arial" w:hAnsi="Arial" w:cs="Arial"/>
          <w:color w:val="000000"/>
          <w:sz w:val="20"/>
          <w:szCs w:val="20"/>
        </w:rPr>
      </w:pPr>
    </w:p>
    <w:sectPr w:rsidR="004E50CA" w:rsidSect="00EF513F">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3E3B3" w14:textId="77777777" w:rsidR="00352F17" w:rsidRDefault="00352F17" w:rsidP="00EF513F">
      <w:pPr>
        <w:spacing w:after="0" w:line="240" w:lineRule="auto"/>
      </w:pPr>
      <w:r>
        <w:separator/>
      </w:r>
    </w:p>
  </w:endnote>
  <w:endnote w:type="continuationSeparator" w:id="0">
    <w:p w14:paraId="6C797841" w14:textId="77777777" w:rsidR="00352F17" w:rsidRDefault="00352F17" w:rsidP="00EF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5A5D5" w14:textId="77777777" w:rsidR="006F0549" w:rsidRPr="00AF7903" w:rsidRDefault="006F0549" w:rsidP="006F0549">
    <w:pPr>
      <w:pStyle w:val="Footer"/>
      <w:rPr>
        <w:rFonts w:ascii="Calibri" w:hAnsi="Calibri" w:cs="Calibri"/>
        <w:sz w:val="18"/>
      </w:rPr>
    </w:pPr>
    <w:r w:rsidRPr="00AF7903">
      <w:rPr>
        <w:rFonts w:ascii="Calibri" w:hAnsi="Calibri" w:cs="Calibri"/>
        <w:sz w:val="18"/>
      </w:rPr>
      <w:t>Microsoft Confidential</w:t>
    </w:r>
    <w:r w:rsidRPr="00AF7903">
      <w:rPr>
        <w:rFonts w:ascii="Calibri" w:hAnsi="Calibri" w:cs="Calibri"/>
        <w:sz w:val="18"/>
      </w:rPr>
      <w:ptab w:relativeTo="margin" w:alignment="center" w:leader="none"/>
    </w:r>
    <w:r w:rsidRPr="00AF7903">
      <w:rPr>
        <w:rFonts w:ascii="Calibri" w:hAnsi="Calibri" w:cs="Calibri"/>
        <w:color w:val="808080" w:themeColor="background1" w:themeShade="80"/>
        <w:spacing w:val="60"/>
        <w:sz w:val="18"/>
      </w:rPr>
      <w:t>Page</w:t>
    </w:r>
    <w:r w:rsidRPr="00AF7903">
      <w:rPr>
        <w:rFonts w:ascii="Calibri" w:hAnsi="Calibri" w:cs="Calibri"/>
        <w:sz w:val="18"/>
      </w:rPr>
      <w:t xml:space="preserve"> | </w:t>
    </w:r>
    <w:r w:rsidRPr="00AF7903">
      <w:rPr>
        <w:rFonts w:ascii="Calibri" w:hAnsi="Calibri" w:cs="Calibri"/>
        <w:sz w:val="18"/>
      </w:rPr>
      <w:fldChar w:fldCharType="begin"/>
    </w:r>
    <w:r w:rsidRPr="00AF7903">
      <w:rPr>
        <w:rFonts w:ascii="Calibri" w:hAnsi="Calibri" w:cs="Calibri"/>
        <w:sz w:val="18"/>
      </w:rPr>
      <w:instrText xml:space="preserve"> PAGE   \* MERGEFORMAT </w:instrText>
    </w:r>
    <w:r w:rsidRPr="00AF7903">
      <w:rPr>
        <w:rFonts w:ascii="Calibri" w:hAnsi="Calibri" w:cs="Calibri"/>
        <w:sz w:val="18"/>
      </w:rPr>
      <w:fldChar w:fldCharType="separate"/>
    </w:r>
    <w:r w:rsidR="009F3E13" w:rsidRPr="009F3E13">
      <w:rPr>
        <w:rFonts w:ascii="Calibri" w:hAnsi="Calibri" w:cs="Calibri"/>
        <w:b/>
        <w:bCs/>
        <w:noProof/>
        <w:sz w:val="18"/>
      </w:rPr>
      <w:t>2</w:t>
    </w:r>
    <w:r w:rsidRPr="00AF7903">
      <w:rPr>
        <w:rFonts w:ascii="Calibri" w:hAnsi="Calibri" w:cs="Calibri"/>
        <w:b/>
        <w:bCs/>
        <w:noProof/>
        <w:sz w:val="18"/>
      </w:rPr>
      <w:fldChar w:fldCharType="end"/>
    </w:r>
    <w:r w:rsidRPr="00AF7903">
      <w:rPr>
        <w:rFonts w:ascii="Calibri" w:hAnsi="Calibri" w:cs="Calibri"/>
        <w:sz w:val="18"/>
      </w:rPr>
      <w:ptab w:relativeTo="margin" w:alignment="right" w:leader="none"/>
    </w:r>
    <w:r>
      <w:rPr>
        <w:rFonts w:ascii="Calibri" w:hAnsi="Calibri" w:cs="Calibri"/>
        <w:sz w:val="18"/>
      </w:rPr>
      <w:t xml:space="preserve">SSP </w:t>
    </w:r>
    <w:r w:rsidRPr="00AF7903">
      <w:rPr>
        <w:rFonts w:ascii="Calibri" w:hAnsi="Calibri" w:cs="Calibri"/>
        <w:sz w:val="18"/>
      </w:rPr>
      <w:t>PoE</w:t>
    </w:r>
  </w:p>
  <w:p w14:paraId="6585A5D6" w14:textId="77777777" w:rsidR="00AD339C" w:rsidRDefault="00AD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5A5D9" w14:textId="77777777" w:rsidR="00AD339C" w:rsidRPr="00AF7903" w:rsidRDefault="00AD339C" w:rsidP="00AD339C">
    <w:pPr>
      <w:pStyle w:val="Footer"/>
      <w:rPr>
        <w:rFonts w:ascii="Calibri" w:hAnsi="Calibri" w:cs="Calibri"/>
        <w:sz w:val="18"/>
      </w:rPr>
    </w:pPr>
    <w:r w:rsidRPr="00AF7903">
      <w:rPr>
        <w:rFonts w:ascii="Calibri" w:hAnsi="Calibri" w:cs="Calibri"/>
        <w:sz w:val="18"/>
      </w:rPr>
      <w:t>Microsoft Confidential</w:t>
    </w:r>
    <w:r w:rsidRPr="00AF7903">
      <w:rPr>
        <w:rFonts w:ascii="Calibri" w:hAnsi="Calibri" w:cs="Calibri"/>
        <w:sz w:val="18"/>
      </w:rPr>
      <w:ptab w:relativeTo="margin" w:alignment="center" w:leader="none"/>
    </w:r>
    <w:r w:rsidRPr="00AF7903">
      <w:rPr>
        <w:rFonts w:ascii="Calibri" w:hAnsi="Calibri" w:cs="Calibri"/>
        <w:color w:val="808080" w:themeColor="background1" w:themeShade="80"/>
        <w:spacing w:val="60"/>
        <w:sz w:val="18"/>
      </w:rPr>
      <w:t>Page</w:t>
    </w:r>
    <w:r w:rsidRPr="00AF7903">
      <w:rPr>
        <w:rFonts w:ascii="Calibri" w:hAnsi="Calibri" w:cs="Calibri"/>
        <w:sz w:val="18"/>
      </w:rPr>
      <w:t xml:space="preserve"> | </w:t>
    </w:r>
    <w:r w:rsidRPr="00AF7903">
      <w:rPr>
        <w:rFonts w:ascii="Calibri" w:hAnsi="Calibri" w:cs="Calibri"/>
        <w:sz w:val="18"/>
      </w:rPr>
      <w:fldChar w:fldCharType="begin"/>
    </w:r>
    <w:r w:rsidRPr="00AF7903">
      <w:rPr>
        <w:rFonts w:ascii="Calibri" w:hAnsi="Calibri" w:cs="Calibri"/>
        <w:sz w:val="18"/>
      </w:rPr>
      <w:instrText xml:space="preserve"> PAGE   \* MERGEFORMAT </w:instrText>
    </w:r>
    <w:r w:rsidRPr="00AF7903">
      <w:rPr>
        <w:rFonts w:ascii="Calibri" w:hAnsi="Calibri" w:cs="Calibri"/>
        <w:sz w:val="18"/>
      </w:rPr>
      <w:fldChar w:fldCharType="separate"/>
    </w:r>
    <w:r w:rsidR="009F3E13" w:rsidRPr="009F3E13">
      <w:rPr>
        <w:rFonts w:ascii="Calibri" w:hAnsi="Calibri" w:cs="Calibri"/>
        <w:b/>
        <w:bCs/>
        <w:noProof/>
        <w:sz w:val="18"/>
      </w:rPr>
      <w:t>1</w:t>
    </w:r>
    <w:r w:rsidRPr="00AF7903">
      <w:rPr>
        <w:rFonts w:ascii="Calibri" w:hAnsi="Calibri" w:cs="Calibri"/>
        <w:b/>
        <w:bCs/>
        <w:noProof/>
        <w:sz w:val="18"/>
      </w:rPr>
      <w:fldChar w:fldCharType="end"/>
    </w:r>
    <w:r w:rsidRPr="00AF7903">
      <w:rPr>
        <w:rFonts w:ascii="Calibri" w:hAnsi="Calibri" w:cs="Calibri"/>
        <w:sz w:val="18"/>
      </w:rPr>
      <w:ptab w:relativeTo="margin" w:alignment="right" w:leader="none"/>
    </w:r>
    <w:r>
      <w:rPr>
        <w:rFonts w:ascii="Calibri" w:hAnsi="Calibri" w:cs="Calibri"/>
        <w:sz w:val="18"/>
      </w:rPr>
      <w:t xml:space="preserve">SSP </w:t>
    </w:r>
    <w:r w:rsidRPr="00AF7903">
      <w:rPr>
        <w:rFonts w:ascii="Calibri" w:hAnsi="Calibri" w:cs="Calibri"/>
        <w:sz w:val="18"/>
      </w:rPr>
      <w:t>PoE</w:t>
    </w:r>
  </w:p>
  <w:p w14:paraId="6585A5DA" w14:textId="77777777" w:rsidR="00AD339C" w:rsidRDefault="00AD3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61130" w14:textId="77777777" w:rsidR="00352F17" w:rsidRDefault="00352F17" w:rsidP="00EF513F">
      <w:pPr>
        <w:spacing w:after="0" w:line="240" w:lineRule="auto"/>
      </w:pPr>
      <w:r>
        <w:separator/>
      </w:r>
    </w:p>
  </w:footnote>
  <w:footnote w:type="continuationSeparator" w:id="0">
    <w:p w14:paraId="5873BEFB" w14:textId="77777777" w:rsidR="00352F17" w:rsidRDefault="00352F17" w:rsidP="00EF5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5A5D7" w14:textId="77777777" w:rsidR="00EF513F" w:rsidRPr="002C2526" w:rsidRDefault="00DA09B3" w:rsidP="00EF513F">
    <w:pPr>
      <w:pStyle w:val="Header"/>
      <w:rPr>
        <w:rFonts w:asciiTheme="majorHAnsi" w:hAnsiTheme="majorHAnsi" w:cstheme="majorHAnsi"/>
        <w:b/>
        <w:sz w:val="36"/>
        <w:szCs w:val="32"/>
      </w:rPr>
    </w:pPr>
    <w:r>
      <w:rPr>
        <w:rFonts w:asciiTheme="majorHAnsi" w:hAnsiTheme="majorHAnsi" w:cstheme="majorHAnsi"/>
        <w:b/>
        <w:sz w:val="36"/>
        <w:szCs w:val="32"/>
      </w:rPr>
      <w:t>Solution Sales Professional (SSP)</w:t>
    </w:r>
    <w:r w:rsidR="00EF513F" w:rsidRPr="002C2526">
      <w:rPr>
        <w:rFonts w:asciiTheme="majorHAnsi" w:hAnsiTheme="majorHAnsi" w:cstheme="majorHAnsi"/>
        <w:b/>
        <w:sz w:val="36"/>
        <w:szCs w:val="32"/>
      </w:rPr>
      <w:t xml:space="preserve"> Profile of Excellence</w:t>
    </w:r>
  </w:p>
  <w:p w14:paraId="6585A5D8" w14:textId="77777777" w:rsidR="00EF513F" w:rsidRDefault="00EF5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F3FDC"/>
    <w:multiLevelType w:val="hybridMultilevel"/>
    <w:tmpl w:val="AA7E2BCC"/>
    <w:lvl w:ilvl="0" w:tplc="C8F88D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214FA"/>
    <w:multiLevelType w:val="hybridMultilevel"/>
    <w:tmpl w:val="F45C1158"/>
    <w:lvl w:ilvl="0" w:tplc="BAA4D134">
      <w:start w:val="1"/>
      <w:numFmt w:val="bullet"/>
      <w:lvlText w:val="•"/>
      <w:lvlJc w:val="left"/>
      <w:pPr>
        <w:tabs>
          <w:tab w:val="num" w:pos="720"/>
        </w:tabs>
        <w:ind w:left="720" w:hanging="360"/>
      </w:pPr>
      <w:rPr>
        <w:rFonts w:ascii="Times New Roman" w:hAnsi="Times New Roman" w:hint="default"/>
      </w:rPr>
    </w:lvl>
    <w:lvl w:ilvl="1" w:tplc="784A301A">
      <w:start w:val="155"/>
      <w:numFmt w:val="bullet"/>
      <w:lvlText w:val="•"/>
      <w:lvlJc w:val="left"/>
      <w:pPr>
        <w:tabs>
          <w:tab w:val="num" w:pos="1440"/>
        </w:tabs>
        <w:ind w:left="1440" w:hanging="360"/>
      </w:pPr>
      <w:rPr>
        <w:rFonts w:ascii="Times New Roman" w:hAnsi="Times New Roman" w:hint="default"/>
      </w:rPr>
    </w:lvl>
    <w:lvl w:ilvl="2" w:tplc="E03AC4D2" w:tentative="1">
      <w:start w:val="1"/>
      <w:numFmt w:val="bullet"/>
      <w:lvlText w:val="•"/>
      <w:lvlJc w:val="left"/>
      <w:pPr>
        <w:tabs>
          <w:tab w:val="num" w:pos="2160"/>
        </w:tabs>
        <w:ind w:left="2160" w:hanging="360"/>
      </w:pPr>
      <w:rPr>
        <w:rFonts w:ascii="Times New Roman" w:hAnsi="Times New Roman" w:hint="default"/>
      </w:rPr>
    </w:lvl>
    <w:lvl w:ilvl="3" w:tplc="4038FC94" w:tentative="1">
      <w:start w:val="1"/>
      <w:numFmt w:val="bullet"/>
      <w:lvlText w:val="•"/>
      <w:lvlJc w:val="left"/>
      <w:pPr>
        <w:tabs>
          <w:tab w:val="num" w:pos="2880"/>
        </w:tabs>
        <w:ind w:left="2880" w:hanging="360"/>
      </w:pPr>
      <w:rPr>
        <w:rFonts w:ascii="Times New Roman" w:hAnsi="Times New Roman" w:hint="default"/>
      </w:rPr>
    </w:lvl>
    <w:lvl w:ilvl="4" w:tplc="6DC6A3D6" w:tentative="1">
      <w:start w:val="1"/>
      <w:numFmt w:val="bullet"/>
      <w:lvlText w:val="•"/>
      <w:lvlJc w:val="left"/>
      <w:pPr>
        <w:tabs>
          <w:tab w:val="num" w:pos="3600"/>
        </w:tabs>
        <w:ind w:left="3600" w:hanging="360"/>
      </w:pPr>
      <w:rPr>
        <w:rFonts w:ascii="Times New Roman" w:hAnsi="Times New Roman" w:hint="default"/>
      </w:rPr>
    </w:lvl>
    <w:lvl w:ilvl="5" w:tplc="E2EC332A" w:tentative="1">
      <w:start w:val="1"/>
      <w:numFmt w:val="bullet"/>
      <w:lvlText w:val="•"/>
      <w:lvlJc w:val="left"/>
      <w:pPr>
        <w:tabs>
          <w:tab w:val="num" w:pos="4320"/>
        </w:tabs>
        <w:ind w:left="4320" w:hanging="360"/>
      </w:pPr>
      <w:rPr>
        <w:rFonts w:ascii="Times New Roman" w:hAnsi="Times New Roman" w:hint="default"/>
      </w:rPr>
    </w:lvl>
    <w:lvl w:ilvl="6" w:tplc="2DD6E87C" w:tentative="1">
      <w:start w:val="1"/>
      <w:numFmt w:val="bullet"/>
      <w:lvlText w:val="•"/>
      <w:lvlJc w:val="left"/>
      <w:pPr>
        <w:tabs>
          <w:tab w:val="num" w:pos="5040"/>
        </w:tabs>
        <w:ind w:left="5040" w:hanging="360"/>
      </w:pPr>
      <w:rPr>
        <w:rFonts w:ascii="Times New Roman" w:hAnsi="Times New Roman" w:hint="default"/>
      </w:rPr>
    </w:lvl>
    <w:lvl w:ilvl="7" w:tplc="A508ACC8" w:tentative="1">
      <w:start w:val="1"/>
      <w:numFmt w:val="bullet"/>
      <w:lvlText w:val="•"/>
      <w:lvlJc w:val="left"/>
      <w:pPr>
        <w:tabs>
          <w:tab w:val="num" w:pos="5760"/>
        </w:tabs>
        <w:ind w:left="5760" w:hanging="360"/>
      </w:pPr>
      <w:rPr>
        <w:rFonts w:ascii="Times New Roman" w:hAnsi="Times New Roman" w:hint="default"/>
      </w:rPr>
    </w:lvl>
    <w:lvl w:ilvl="8" w:tplc="1D1AE74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1F327E4"/>
    <w:multiLevelType w:val="hybridMultilevel"/>
    <w:tmpl w:val="FA624D54"/>
    <w:lvl w:ilvl="0" w:tplc="E0407EF4">
      <w:start w:val="1"/>
      <w:numFmt w:val="bullet"/>
      <w:lvlText w:val="•"/>
      <w:lvlJc w:val="left"/>
      <w:pPr>
        <w:tabs>
          <w:tab w:val="num" w:pos="720"/>
        </w:tabs>
        <w:ind w:left="720" w:hanging="360"/>
      </w:pPr>
      <w:rPr>
        <w:rFonts w:ascii="Times New Roman" w:hAnsi="Times New Roman" w:hint="default"/>
      </w:rPr>
    </w:lvl>
    <w:lvl w:ilvl="1" w:tplc="E1D2E282" w:tentative="1">
      <w:start w:val="1"/>
      <w:numFmt w:val="bullet"/>
      <w:lvlText w:val="•"/>
      <w:lvlJc w:val="left"/>
      <w:pPr>
        <w:tabs>
          <w:tab w:val="num" w:pos="1440"/>
        </w:tabs>
        <w:ind w:left="1440" w:hanging="360"/>
      </w:pPr>
      <w:rPr>
        <w:rFonts w:ascii="Times New Roman" w:hAnsi="Times New Roman" w:hint="default"/>
      </w:rPr>
    </w:lvl>
    <w:lvl w:ilvl="2" w:tplc="58CE4AAA" w:tentative="1">
      <w:start w:val="1"/>
      <w:numFmt w:val="bullet"/>
      <w:lvlText w:val="•"/>
      <w:lvlJc w:val="left"/>
      <w:pPr>
        <w:tabs>
          <w:tab w:val="num" w:pos="2160"/>
        </w:tabs>
        <w:ind w:left="2160" w:hanging="360"/>
      </w:pPr>
      <w:rPr>
        <w:rFonts w:ascii="Times New Roman" w:hAnsi="Times New Roman" w:hint="default"/>
      </w:rPr>
    </w:lvl>
    <w:lvl w:ilvl="3" w:tplc="D8D866DC" w:tentative="1">
      <w:start w:val="1"/>
      <w:numFmt w:val="bullet"/>
      <w:lvlText w:val="•"/>
      <w:lvlJc w:val="left"/>
      <w:pPr>
        <w:tabs>
          <w:tab w:val="num" w:pos="2880"/>
        </w:tabs>
        <w:ind w:left="2880" w:hanging="360"/>
      </w:pPr>
      <w:rPr>
        <w:rFonts w:ascii="Times New Roman" w:hAnsi="Times New Roman" w:hint="default"/>
      </w:rPr>
    </w:lvl>
    <w:lvl w:ilvl="4" w:tplc="8D9658DC" w:tentative="1">
      <w:start w:val="1"/>
      <w:numFmt w:val="bullet"/>
      <w:lvlText w:val="•"/>
      <w:lvlJc w:val="left"/>
      <w:pPr>
        <w:tabs>
          <w:tab w:val="num" w:pos="3600"/>
        </w:tabs>
        <w:ind w:left="3600" w:hanging="360"/>
      </w:pPr>
      <w:rPr>
        <w:rFonts w:ascii="Times New Roman" w:hAnsi="Times New Roman" w:hint="default"/>
      </w:rPr>
    </w:lvl>
    <w:lvl w:ilvl="5" w:tplc="8384E27C" w:tentative="1">
      <w:start w:val="1"/>
      <w:numFmt w:val="bullet"/>
      <w:lvlText w:val="•"/>
      <w:lvlJc w:val="left"/>
      <w:pPr>
        <w:tabs>
          <w:tab w:val="num" w:pos="4320"/>
        </w:tabs>
        <w:ind w:left="4320" w:hanging="360"/>
      </w:pPr>
      <w:rPr>
        <w:rFonts w:ascii="Times New Roman" w:hAnsi="Times New Roman" w:hint="default"/>
      </w:rPr>
    </w:lvl>
    <w:lvl w:ilvl="6" w:tplc="3C38C1B2" w:tentative="1">
      <w:start w:val="1"/>
      <w:numFmt w:val="bullet"/>
      <w:lvlText w:val="•"/>
      <w:lvlJc w:val="left"/>
      <w:pPr>
        <w:tabs>
          <w:tab w:val="num" w:pos="5040"/>
        </w:tabs>
        <w:ind w:left="5040" w:hanging="360"/>
      </w:pPr>
      <w:rPr>
        <w:rFonts w:ascii="Times New Roman" w:hAnsi="Times New Roman" w:hint="default"/>
      </w:rPr>
    </w:lvl>
    <w:lvl w:ilvl="7" w:tplc="66C2B062" w:tentative="1">
      <w:start w:val="1"/>
      <w:numFmt w:val="bullet"/>
      <w:lvlText w:val="•"/>
      <w:lvlJc w:val="left"/>
      <w:pPr>
        <w:tabs>
          <w:tab w:val="num" w:pos="5760"/>
        </w:tabs>
        <w:ind w:left="5760" w:hanging="360"/>
      </w:pPr>
      <w:rPr>
        <w:rFonts w:ascii="Times New Roman" w:hAnsi="Times New Roman" w:hint="default"/>
      </w:rPr>
    </w:lvl>
    <w:lvl w:ilvl="8" w:tplc="1C625B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D46587"/>
    <w:multiLevelType w:val="hybridMultilevel"/>
    <w:tmpl w:val="51EA03EC"/>
    <w:lvl w:ilvl="0" w:tplc="DDC46A3A">
      <w:start w:val="1"/>
      <w:numFmt w:val="bullet"/>
      <w:lvlText w:val="•"/>
      <w:lvlJc w:val="left"/>
      <w:pPr>
        <w:tabs>
          <w:tab w:val="num" w:pos="720"/>
        </w:tabs>
        <w:ind w:left="720" w:hanging="360"/>
      </w:pPr>
      <w:rPr>
        <w:rFonts w:ascii="Times New Roman" w:hAnsi="Times New Roman" w:hint="default"/>
      </w:rPr>
    </w:lvl>
    <w:lvl w:ilvl="1" w:tplc="B22E2D10" w:tentative="1">
      <w:start w:val="1"/>
      <w:numFmt w:val="bullet"/>
      <w:lvlText w:val="•"/>
      <w:lvlJc w:val="left"/>
      <w:pPr>
        <w:tabs>
          <w:tab w:val="num" w:pos="1440"/>
        </w:tabs>
        <w:ind w:left="1440" w:hanging="360"/>
      </w:pPr>
      <w:rPr>
        <w:rFonts w:ascii="Times New Roman" w:hAnsi="Times New Roman" w:hint="default"/>
      </w:rPr>
    </w:lvl>
    <w:lvl w:ilvl="2" w:tplc="224ABCE4" w:tentative="1">
      <w:start w:val="1"/>
      <w:numFmt w:val="bullet"/>
      <w:lvlText w:val="•"/>
      <w:lvlJc w:val="left"/>
      <w:pPr>
        <w:tabs>
          <w:tab w:val="num" w:pos="2160"/>
        </w:tabs>
        <w:ind w:left="2160" w:hanging="360"/>
      </w:pPr>
      <w:rPr>
        <w:rFonts w:ascii="Times New Roman" w:hAnsi="Times New Roman" w:hint="default"/>
      </w:rPr>
    </w:lvl>
    <w:lvl w:ilvl="3" w:tplc="FCA60294" w:tentative="1">
      <w:start w:val="1"/>
      <w:numFmt w:val="bullet"/>
      <w:lvlText w:val="•"/>
      <w:lvlJc w:val="left"/>
      <w:pPr>
        <w:tabs>
          <w:tab w:val="num" w:pos="2880"/>
        </w:tabs>
        <w:ind w:left="2880" w:hanging="360"/>
      </w:pPr>
      <w:rPr>
        <w:rFonts w:ascii="Times New Roman" w:hAnsi="Times New Roman" w:hint="default"/>
      </w:rPr>
    </w:lvl>
    <w:lvl w:ilvl="4" w:tplc="4F361D86" w:tentative="1">
      <w:start w:val="1"/>
      <w:numFmt w:val="bullet"/>
      <w:lvlText w:val="•"/>
      <w:lvlJc w:val="left"/>
      <w:pPr>
        <w:tabs>
          <w:tab w:val="num" w:pos="3600"/>
        </w:tabs>
        <w:ind w:left="3600" w:hanging="360"/>
      </w:pPr>
      <w:rPr>
        <w:rFonts w:ascii="Times New Roman" w:hAnsi="Times New Roman" w:hint="default"/>
      </w:rPr>
    </w:lvl>
    <w:lvl w:ilvl="5" w:tplc="00285E0A" w:tentative="1">
      <w:start w:val="1"/>
      <w:numFmt w:val="bullet"/>
      <w:lvlText w:val="•"/>
      <w:lvlJc w:val="left"/>
      <w:pPr>
        <w:tabs>
          <w:tab w:val="num" w:pos="4320"/>
        </w:tabs>
        <w:ind w:left="4320" w:hanging="360"/>
      </w:pPr>
      <w:rPr>
        <w:rFonts w:ascii="Times New Roman" w:hAnsi="Times New Roman" w:hint="default"/>
      </w:rPr>
    </w:lvl>
    <w:lvl w:ilvl="6" w:tplc="2F646398" w:tentative="1">
      <w:start w:val="1"/>
      <w:numFmt w:val="bullet"/>
      <w:lvlText w:val="•"/>
      <w:lvlJc w:val="left"/>
      <w:pPr>
        <w:tabs>
          <w:tab w:val="num" w:pos="5040"/>
        </w:tabs>
        <w:ind w:left="5040" w:hanging="360"/>
      </w:pPr>
      <w:rPr>
        <w:rFonts w:ascii="Times New Roman" w:hAnsi="Times New Roman" w:hint="default"/>
      </w:rPr>
    </w:lvl>
    <w:lvl w:ilvl="7" w:tplc="5B4868BA" w:tentative="1">
      <w:start w:val="1"/>
      <w:numFmt w:val="bullet"/>
      <w:lvlText w:val="•"/>
      <w:lvlJc w:val="left"/>
      <w:pPr>
        <w:tabs>
          <w:tab w:val="num" w:pos="5760"/>
        </w:tabs>
        <w:ind w:left="5760" w:hanging="360"/>
      </w:pPr>
      <w:rPr>
        <w:rFonts w:ascii="Times New Roman" w:hAnsi="Times New Roman" w:hint="default"/>
      </w:rPr>
    </w:lvl>
    <w:lvl w:ilvl="8" w:tplc="05980BF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2E4A2E"/>
    <w:multiLevelType w:val="hybridMultilevel"/>
    <w:tmpl w:val="27AC3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74AAA"/>
    <w:multiLevelType w:val="hybridMultilevel"/>
    <w:tmpl w:val="4090369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3CD03BB3"/>
    <w:multiLevelType w:val="hybridMultilevel"/>
    <w:tmpl w:val="6F6ABFEA"/>
    <w:lvl w:ilvl="0" w:tplc="4552AA5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B05CA7"/>
    <w:multiLevelType w:val="hybridMultilevel"/>
    <w:tmpl w:val="5C3A739E"/>
    <w:lvl w:ilvl="0" w:tplc="D6E6BCA0">
      <w:start w:val="1"/>
      <w:numFmt w:val="bullet"/>
      <w:lvlText w:val="•"/>
      <w:lvlJc w:val="left"/>
      <w:pPr>
        <w:tabs>
          <w:tab w:val="num" w:pos="720"/>
        </w:tabs>
        <w:ind w:left="720" w:hanging="360"/>
      </w:pPr>
      <w:rPr>
        <w:rFonts w:ascii="Times New Roman" w:hAnsi="Times New Roman" w:hint="default"/>
      </w:rPr>
    </w:lvl>
    <w:lvl w:ilvl="1" w:tplc="CF745370" w:tentative="1">
      <w:start w:val="1"/>
      <w:numFmt w:val="bullet"/>
      <w:lvlText w:val="•"/>
      <w:lvlJc w:val="left"/>
      <w:pPr>
        <w:tabs>
          <w:tab w:val="num" w:pos="1440"/>
        </w:tabs>
        <w:ind w:left="1440" w:hanging="360"/>
      </w:pPr>
      <w:rPr>
        <w:rFonts w:ascii="Times New Roman" w:hAnsi="Times New Roman" w:hint="default"/>
      </w:rPr>
    </w:lvl>
    <w:lvl w:ilvl="2" w:tplc="87487FBC" w:tentative="1">
      <w:start w:val="1"/>
      <w:numFmt w:val="bullet"/>
      <w:lvlText w:val="•"/>
      <w:lvlJc w:val="left"/>
      <w:pPr>
        <w:tabs>
          <w:tab w:val="num" w:pos="2160"/>
        </w:tabs>
        <w:ind w:left="2160" w:hanging="360"/>
      </w:pPr>
      <w:rPr>
        <w:rFonts w:ascii="Times New Roman" w:hAnsi="Times New Roman" w:hint="default"/>
      </w:rPr>
    </w:lvl>
    <w:lvl w:ilvl="3" w:tplc="C28AD12A" w:tentative="1">
      <w:start w:val="1"/>
      <w:numFmt w:val="bullet"/>
      <w:lvlText w:val="•"/>
      <w:lvlJc w:val="left"/>
      <w:pPr>
        <w:tabs>
          <w:tab w:val="num" w:pos="2880"/>
        </w:tabs>
        <w:ind w:left="2880" w:hanging="360"/>
      </w:pPr>
      <w:rPr>
        <w:rFonts w:ascii="Times New Roman" w:hAnsi="Times New Roman" w:hint="default"/>
      </w:rPr>
    </w:lvl>
    <w:lvl w:ilvl="4" w:tplc="EC040202" w:tentative="1">
      <w:start w:val="1"/>
      <w:numFmt w:val="bullet"/>
      <w:lvlText w:val="•"/>
      <w:lvlJc w:val="left"/>
      <w:pPr>
        <w:tabs>
          <w:tab w:val="num" w:pos="3600"/>
        </w:tabs>
        <w:ind w:left="3600" w:hanging="360"/>
      </w:pPr>
      <w:rPr>
        <w:rFonts w:ascii="Times New Roman" w:hAnsi="Times New Roman" w:hint="default"/>
      </w:rPr>
    </w:lvl>
    <w:lvl w:ilvl="5" w:tplc="3FDC4140" w:tentative="1">
      <w:start w:val="1"/>
      <w:numFmt w:val="bullet"/>
      <w:lvlText w:val="•"/>
      <w:lvlJc w:val="left"/>
      <w:pPr>
        <w:tabs>
          <w:tab w:val="num" w:pos="4320"/>
        </w:tabs>
        <w:ind w:left="4320" w:hanging="360"/>
      </w:pPr>
      <w:rPr>
        <w:rFonts w:ascii="Times New Roman" w:hAnsi="Times New Roman" w:hint="default"/>
      </w:rPr>
    </w:lvl>
    <w:lvl w:ilvl="6" w:tplc="97BEF8C8" w:tentative="1">
      <w:start w:val="1"/>
      <w:numFmt w:val="bullet"/>
      <w:lvlText w:val="•"/>
      <w:lvlJc w:val="left"/>
      <w:pPr>
        <w:tabs>
          <w:tab w:val="num" w:pos="5040"/>
        </w:tabs>
        <w:ind w:left="5040" w:hanging="360"/>
      </w:pPr>
      <w:rPr>
        <w:rFonts w:ascii="Times New Roman" w:hAnsi="Times New Roman" w:hint="default"/>
      </w:rPr>
    </w:lvl>
    <w:lvl w:ilvl="7" w:tplc="D8C23510" w:tentative="1">
      <w:start w:val="1"/>
      <w:numFmt w:val="bullet"/>
      <w:lvlText w:val="•"/>
      <w:lvlJc w:val="left"/>
      <w:pPr>
        <w:tabs>
          <w:tab w:val="num" w:pos="5760"/>
        </w:tabs>
        <w:ind w:left="5760" w:hanging="360"/>
      </w:pPr>
      <w:rPr>
        <w:rFonts w:ascii="Times New Roman" w:hAnsi="Times New Roman" w:hint="default"/>
      </w:rPr>
    </w:lvl>
    <w:lvl w:ilvl="8" w:tplc="30B4F6CA" w:tentative="1">
      <w:start w:val="1"/>
      <w:numFmt w:val="bullet"/>
      <w:lvlText w:val="•"/>
      <w:lvlJc w:val="left"/>
      <w:pPr>
        <w:tabs>
          <w:tab w:val="num" w:pos="6480"/>
        </w:tabs>
        <w:ind w:left="6480" w:hanging="360"/>
      </w:pPr>
      <w:rPr>
        <w:rFonts w:ascii="Times New Roman" w:hAnsi="Times New Roman" w:hint="default"/>
      </w:rPr>
    </w:lvl>
  </w:abstractNum>
  <w:abstractNum w:abstractNumId="8">
    <w:nsid w:val="57B50A9E"/>
    <w:multiLevelType w:val="hybridMultilevel"/>
    <w:tmpl w:val="EAE0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834C3"/>
    <w:multiLevelType w:val="hybridMultilevel"/>
    <w:tmpl w:val="76CA9C5A"/>
    <w:lvl w:ilvl="0" w:tplc="922C304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40049E"/>
    <w:multiLevelType w:val="hybridMultilevel"/>
    <w:tmpl w:val="9F7CE48A"/>
    <w:lvl w:ilvl="0" w:tplc="3CD65C9E">
      <w:start w:val="1"/>
      <w:numFmt w:val="bullet"/>
      <w:lvlText w:val="•"/>
      <w:lvlJc w:val="left"/>
      <w:pPr>
        <w:tabs>
          <w:tab w:val="num" w:pos="720"/>
        </w:tabs>
        <w:ind w:left="720" w:hanging="360"/>
      </w:pPr>
      <w:rPr>
        <w:rFonts w:ascii="Times New Roman" w:hAnsi="Times New Roman" w:hint="default"/>
      </w:rPr>
    </w:lvl>
    <w:lvl w:ilvl="1" w:tplc="A84CEC08" w:tentative="1">
      <w:start w:val="1"/>
      <w:numFmt w:val="bullet"/>
      <w:lvlText w:val="•"/>
      <w:lvlJc w:val="left"/>
      <w:pPr>
        <w:tabs>
          <w:tab w:val="num" w:pos="1440"/>
        </w:tabs>
        <w:ind w:left="1440" w:hanging="360"/>
      </w:pPr>
      <w:rPr>
        <w:rFonts w:ascii="Times New Roman" w:hAnsi="Times New Roman" w:hint="default"/>
      </w:rPr>
    </w:lvl>
    <w:lvl w:ilvl="2" w:tplc="B7003262" w:tentative="1">
      <w:start w:val="1"/>
      <w:numFmt w:val="bullet"/>
      <w:lvlText w:val="•"/>
      <w:lvlJc w:val="left"/>
      <w:pPr>
        <w:tabs>
          <w:tab w:val="num" w:pos="2160"/>
        </w:tabs>
        <w:ind w:left="2160" w:hanging="360"/>
      </w:pPr>
      <w:rPr>
        <w:rFonts w:ascii="Times New Roman" w:hAnsi="Times New Roman" w:hint="default"/>
      </w:rPr>
    </w:lvl>
    <w:lvl w:ilvl="3" w:tplc="2EC8161A" w:tentative="1">
      <w:start w:val="1"/>
      <w:numFmt w:val="bullet"/>
      <w:lvlText w:val="•"/>
      <w:lvlJc w:val="left"/>
      <w:pPr>
        <w:tabs>
          <w:tab w:val="num" w:pos="2880"/>
        </w:tabs>
        <w:ind w:left="2880" w:hanging="360"/>
      </w:pPr>
      <w:rPr>
        <w:rFonts w:ascii="Times New Roman" w:hAnsi="Times New Roman" w:hint="default"/>
      </w:rPr>
    </w:lvl>
    <w:lvl w:ilvl="4" w:tplc="48FE8DC2" w:tentative="1">
      <w:start w:val="1"/>
      <w:numFmt w:val="bullet"/>
      <w:lvlText w:val="•"/>
      <w:lvlJc w:val="left"/>
      <w:pPr>
        <w:tabs>
          <w:tab w:val="num" w:pos="3600"/>
        </w:tabs>
        <w:ind w:left="3600" w:hanging="360"/>
      </w:pPr>
      <w:rPr>
        <w:rFonts w:ascii="Times New Roman" w:hAnsi="Times New Roman" w:hint="default"/>
      </w:rPr>
    </w:lvl>
    <w:lvl w:ilvl="5" w:tplc="BFE4080C" w:tentative="1">
      <w:start w:val="1"/>
      <w:numFmt w:val="bullet"/>
      <w:lvlText w:val="•"/>
      <w:lvlJc w:val="left"/>
      <w:pPr>
        <w:tabs>
          <w:tab w:val="num" w:pos="4320"/>
        </w:tabs>
        <w:ind w:left="4320" w:hanging="360"/>
      </w:pPr>
      <w:rPr>
        <w:rFonts w:ascii="Times New Roman" w:hAnsi="Times New Roman" w:hint="default"/>
      </w:rPr>
    </w:lvl>
    <w:lvl w:ilvl="6" w:tplc="F7422B22" w:tentative="1">
      <w:start w:val="1"/>
      <w:numFmt w:val="bullet"/>
      <w:lvlText w:val="•"/>
      <w:lvlJc w:val="left"/>
      <w:pPr>
        <w:tabs>
          <w:tab w:val="num" w:pos="5040"/>
        </w:tabs>
        <w:ind w:left="5040" w:hanging="360"/>
      </w:pPr>
      <w:rPr>
        <w:rFonts w:ascii="Times New Roman" w:hAnsi="Times New Roman" w:hint="default"/>
      </w:rPr>
    </w:lvl>
    <w:lvl w:ilvl="7" w:tplc="30522B00" w:tentative="1">
      <w:start w:val="1"/>
      <w:numFmt w:val="bullet"/>
      <w:lvlText w:val="•"/>
      <w:lvlJc w:val="left"/>
      <w:pPr>
        <w:tabs>
          <w:tab w:val="num" w:pos="5760"/>
        </w:tabs>
        <w:ind w:left="5760" w:hanging="360"/>
      </w:pPr>
      <w:rPr>
        <w:rFonts w:ascii="Times New Roman" w:hAnsi="Times New Roman" w:hint="default"/>
      </w:rPr>
    </w:lvl>
    <w:lvl w:ilvl="8" w:tplc="FAA076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7000686"/>
    <w:multiLevelType w:val="hybridMultilevel"/>
    <w:tmpl w:val="C9320A0C"/>
    <w:lvl w:ilvl="0" w:tplc="B752361E">
      <w:start w:val="1"/>
      <w:numFmt w:val="bullet"/>
      <w:lvlText w:val="•"/>
      <w:lvlJc w:val="left"/>
      <w:pPr>
        <w:tabs>
          <w:tab w:val="num" w:pos="720"/>
        </w:tabs>
        <w:ind w:left="720" w:hanging="360"/>
      </w:pPr>
      <w:rPr>
        <w:rFonts w:ascii="Times New Roman" w:hAnsi="Times New Roman" w:hint="default"/>
      </w:rPr>
    </w:lvl>
    <w:lvl w:ilvl="1" w:tplc="647AFE76" w:tentative="1">
      <w:start w:val="1"/>
      <w:numFmt w:val="bullet"/>
      <w:lvlText w:val="•"/>
      <w:lvlJc w:val="left"/>
      <w:pPr>
        <w:tabs>
          <w:tab w:val="num" w:pos="1440"/>
        </w:tabs>
        <w:ind w:left="1440" w:hanging="360"/>
      </w:pPr>
      <w:rPr>
        <w:rFonts w:ascii="Times New Roman" w:hAnsi="Times New Roman" w:hint="default"/>
      </w:rPr>
    </w:lvl>
    <w:lvl w:ilvl="2" w:tplc="B6A2E0CA" w:tentative="1">
      <w:start w:val="1"/>
      <w:numFmt w:val="bullet"/>
      <w:lvlText w:val="•"/>
      <w:lvlJc w:val="left"/>
      <w:pPr>
        <w:tabs>
          <w:tab w:val="num" w:pos="2160"/>
        </w:tabs>
        <w:ind w:left="2160" w:hanging="360"/>
      </w:pPr>
      <w:rPr>
        <w:rFonts w:ascii="Times New Roman" w:hAnsi="Times New Roman" w:hint="default"/>
      </w:rPr>
    </w:lvl>
    <w:lvl w:ilvl="3" w:tplc="48B6EFAA" w:tentative="1">
      <w:start w:val="1"/>
      <w:numFmt w:val="bullet"/>
      <w:lvlText w:val="•"/>
      <w:lvlJc w:val="left"/>
      <w:pPr>
        <w:tabs>
          <w:tab w:val="num" w:pos="2880"/>
        </w:tabs>
        <w:ind w:left="2880" w:hanging="360"/>
      </w:pPr>
      <w:rPr>
        <w:rFonts w:ascii="Times New Roman" w:hAnsi="Times New Roman" w:hint="default"/>
      </w:rPr>
    </w:lvl>
    <w:lvl w:ilvl="4" w:tplc="14A0A5DC" w:tentative="1">
      <w:start w:val="1"/>
      <w:numFmt w:val="bullet"/>
      <w:lvlText w:val="•"/>
      <w:lvlJc w:val="left"/>
      <w:pPr>
        <w:tabs>
          <w:tab w:val="num" w:pos="3600"/>
        </w:tabs>
        <w:ind w:left="3600" w:hanging="360"/>
      </w:pPr>
      <w:rPr>
        <w:rFonts w:ascii="Times New Roman" w:hAnsi="Times New Roman" w:hint="default"/>
      </w:rPr>
    </w:lvl>
    <w:lvl w:ilvl="5" w:tplc="589CE0CA" w:tentative="1">
      <w:start w:val="1"/>
      <w:numFmt w:val="bullet"/>
      <w:lvlText w:val="•"/>
      <w:lvlJc w:val="left"/>
      <w:pPr>
        <w:tabs>
          <w:tab w:val="num" w:pos="4320"/>
        </w:tabs>
        <w:ind w:left="4320" w:hanging="360"/>
      </w:pPr>
      <w:rPr>
        <w:rFonts w:ascii="Times New Roman" w:hAnsi="Times New Roman" w:hint="default"/>
      </w:rPr>
    </w:lvl>
    <w:lvl w:ilvl="6" w:tplc="2E700158" w:tentative="1">
      <w:start w:val="1"/>
      <w:numFmt w:val="bullet"/>
      <w:lvlText w:val="•"/>
      <w:lvlJc w:val="left"/>
      <w:pPr>
        <w:tabs>
          <w:tab w:val="num" w:pos="5040"/>
        </w:tabs>
        <w:ind w:left="5040" w:hanging="360"/>
      </w:pPr>
      <w:rPr>
        <w:rFonts w:ascii="Times New Roman" w:hAnsi="Times New Roman" w:hint="default"/>
      </w:rPr>
    </w:lvl>
    <w:lvl w:ilvl="7" w:tplc="F4BC509E" w:tentative="1">
      <w:start w:val="1"/>
      <w:numFmt w:val="bullet"/>
      <w:lvlText w:val="•"/>
      <w:lvlJc w:val="left"/>
      <w:pPr>
        <w:tabs>
          <w:tab w:val="num" w:pos="5760"/>
        </w:tabs>
        <w:ind w:left="5760" w:hanging="360"/>
      </w:pPr>
      <w:rPr>
        <w:rFonts w:ascii="Times New Roman" w:hAnsi="Times New Roman" w:hint="default"/>
      </w:rPr>
    </w:lvl>
    <w:lvl w:ilvl="8" w:tplc="39C6B38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B63562B"/>
    <w:multiLevelType w:val="hybridMultilevel"/>
    <w:tmpl w:val="CEF0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34F16"/>
    <w:multiLevelType w:val="hybridMultilevel"/>
    <w:tmpl w:val="59EC3022"/>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 w:numId="3">
    <w:abstractNumId w:val="12"/>
  </w:num>
  <w:num w:numId="4">
    <w:abstractNumId w:val="11"/>
  </w:num>
  <w:num w:numId="5">
    <w:abstractNumId w:val="10"/>
  </w:num>
  <w:num w:numId="6">
    <w:abstractNumId w:val="7"/>
  </w:num>
  <w:num w:numId="7">
    <w:abstractNumId w:val="3"/>
  </w:num>
  <w:num w:numId="8">
    <w:abstractNumId w:val="2"/>
  </w:num>
  <w:num w:numId="9">
    <w:abstractNumId w:val="8"/>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F7"/>
    <w:rsid w:val="000012B9"/>
    <w:rsid w:val="0000279E"/>
    <w:rsid w:val="000168EA"/>
    <w:rsid w:val="00042BA9"/>
    <w:rsid w:val="00085EDA"/>
    <w:rsid w:val="000A78DE"/>
    <w:rsid w:val="000C7B32"/>
    <w:rsid w:val="00105EB6"/>
    <w:rsid w:val="00112956"/>
    <w:rsid w:val="001235A0"/>
    <w:rsid w:val="0014221B"/>
    <w:rsid w:val="0015570E"/>
    <w:rsid w:val="00155A52"/>
    <w:rsid w:val="001572E8"/>
    <w:rsid w:val="00180CD3"/>
    <w:rsid w:val="001A7B3C"/>
    <w:rsid w:val="001B65DE"/>
    <w:rsid w:val="001E2099"/>
    <w:rsid w:val="001E7AF6"/>
    <w:rsid w:val="0022183E"/>
    <w:rsid w:val="00244494"/>
    <w:rsid w:val="00262F1A"/>
    <w:rsid w:val="00273493"/>
    <w:rsid w:val="002C511B"/>
    <w:rsid w:val="002C775F"/>
    <w:rsid w:val="002D0906"/>
    <w:rsid w:val="00302AF6"/>
    <w:rsid w:val="00341335"/>
    <w:rsid w:val="00352F17"/>
    <w:rsid w:val="00375BB9"/>
    <w:rsid w:val="003A229F"/>
    <w:rsid w:val="003A52A1"/>
    <w:rsid w:val="003C4B72"/>
    <w:rsid w:val="003C777A"/>
    <w:rsid w:val="003C78B6"/>
    <w:rsid w:val="003E0370"/>
    <w:rsid w:val="003E18F3"/>
    <w:rsid w:val="003F26F8"/>
    <w:rsid w:val="003F641C"/>
    <w:rsid w:val="004229E4"/>
    <w:rsid w:val="00423ABA"/>
    <w:rsid w:val="0042420C"/>
    <w:rsid w:val="00441638"/>
    <w:rsid w:val="00477EDE"/>
    <w:rsid w:val="00497E1F"/>
    <w:rsid w:val="004B45CF"/>
    <w:rsid w:val="004B64E9"/>
    <w:rsid w:val="004D409A"/>
    <w:rsid w:val="004D4642"/>
    <w:rsid w:val="004E0C32"/>
    <w:rsid w:val="004E3F4F"/>
    <w:rsid w:val="004E50CA"/>
    <w:rsid w:val="0050696B"/>
    <w:rsid w:val="00511955"/>
    <w:rsid w:val="00532DFA"/>
    <w:rsid w:val="0054745A"/>
    <w:rsid w:val="00550E49"/>
    <w:rsid w:val="00597E1D"/>
    <w:rsid w:val="005A1ED3"/>
    <w:rsid w:val="005D45E7"/>
    <w:rsid w:val="00602098"/>
    <w:rsid w:val="0060799A"/>
    <w:rsid w:val="00621795"/>
    <w:rsid w:val="00630000"/>
    <w:rsid w:val="00637E09"/>
    <w:rsid w:val="00660764"/>
    <w:rsid w:val="00670973"/>
    <w:rsid w:val="00677286"/>
    <w:rsid w:val="0068484B"/>
    <w:rsid w:val="006D0431"/>
    <w:rsid w:val="006D4500"/>
    <w:rsid w:val="006F0549"/>
    <w:rsid w:val="007032FC"/>
    <w:rsid w:val="0075673F"/>
    <w:rsid w:val="00775269"/>
    <w:rsid w:val="00780A6E"/>
    <w:rsid w:val="00793D8A"/>
    <w:rsid w:val="007C1C5B"/>
    <w:rsid w:val="007D30DF"/>
    <w:rsid w:val="007E0520"/>
    <w:rsid w:val="007E5558"/>
    <w:rsid w:val="007F755C"/>
    <w:rsid w:val="00826684"/>
    <w:rsid w:val="00850CBD"/>
    <w:rsid w:val="0088693E"/>
    <w:rsid w:val="008974DF"/>
    <w:rsid w:val="008A23BB"/>
    <w:rsid w:val="008A5606"/>
    <w:rsid w:val="008B478C"/>
    <w:rsid w:val="008C0E92"/>
    <w:rsid w:val="008F2D03"/>
    <w:rsid w:val="00923E8D"/>
    <w:rsid w:val="00933BAF"/>
    <w:rsid w:val="00973559"/>
    <w:rsid w:val="009B1585"/>
    <w:rsid w:val="009D0BB4"/>
    <w:rsid w:val="009F3E13"/>
    <w:rsid w:val="009F62C0"/>
    <w:rsid w:val="009F763E"/>
    <w:rsid w:val="00A13957"/>
    <w:rsid w:val="00A2619A"/>
    <w:rsid w:val="00A31FB2"/>
    <w:rsid w:val="00A4221A"/>
    <w:rsid w:val="00A47455"/>
    <w:rsid w:val="00A51264"/>
    <w:rsid w:val="00A766C0"/>
    <w:rsid w:val="00A8091F"/>
    <w:rsid w:val="00A828A6"/>
    <w:rsid w:val="00AA4ACE"/>
    <w:rsid w:val="00AD339C"/>
    <w:rsid w:val="00AD598A"/>
    <w:rsid w:val="00AE1CBD"/>
    <w:rsid w:val="00AE7DD4"/>
    <w:rsid w:val="00AF70F6"/>
    <w:rsid w:val="00B039ED"/>
    <w:rsid w:val="00B07DBA"/>
    <w:rsid w:val="00B41AB6"/>
    <w:rsid w:val="00B56940"/>
    <w:rsid w:val="00BA6435"/>
    <w:rsid w:val="00BB4FF3"/>
    <w:rsid w:val="00BB7B71"/>
    <w:rsid w:val="00BC3D2B"/>
    <w:rsid w:val="00BD3C55"/>
    <w:rsid w:val="00BF688B"/>
    <w:rsid w:val="00C0645B"/>
    <w:rsid w:val="00C10C80"/>
    <w:rsid w:val="00C1618C"/>
    <w:rsid w:val="00C32F3A"/>
    <w:rsid w:val="00C35033"/>
    <w:rsid w:val="00C449B4"/>
    <w:rsid w:val="00C539BF"/>
    <w:rsid w:val="00C62469"/>
    <w:rsid w:val="00C63D2A"/>
    <w:rsid w:val="00C839EF"/>
    <w:rsid w:val="00C962F7"/>
    <w:rsid w:val="00C97604"/>
    <w:rsid w:val="00CA7760"/>
    <w:rsid w:val="00CB343D"/>
    <w:rsid w:val="00CB6FC9"/>
    <w:rsid w:val="00CF5699"/>
    <w:rsid w:val="00D165B9"/>
    <w:rsid w:val="00D22B71"/>
    <w:rsid w:val="00D44E0D"/>
    <w:rsid w:val="00D45696"/>
    <w:rsid w:val="00D97659"/>
    <w:rsid w:val="00DA09B3"/>
    <w:rsid w:val="00DA4CF7"/>
    <w:rsid w:val="00DF6552"/>
    <w:rsid w:val="00E02650"/>
    <w:rsid w:val="00E166AC"/>
    <w:rsid w:val="00E41FEF"/>
    <w:rsid w:val="00E46566"/>
    <w:rsid w:val="00E632DB"/>
    <w:rsid w:val="00E91AA9"/>
    <w:rsid w:val="00E94E39"/>
    <w:rsid w:val="00EC0388"/>
    <w:rsid w:val="00ED54C0"/>
    <w:rsid w:val="00ED5E6F"/>
    <w:rsid w:val="00EE2234"/>
    <w:rsid w:val="00EE39F9"/>
    <w:rsid w:val="00EF513F"/>
    <w:rsid w:val="00F30C4B"/>
    <w:rsid w:val="00F36F12"/>
    <w:rsid w:val="00F44367"/>
    <w:rsid w:val="00F66BFF"/>
    <w:rsid w:val="00F67973"/>
    <w:rsid w:val="00F71B54"/>
    <w:rsid w:val="00F72636"/>
    <w:rsid w:val="00F752AF"/>
    <w:rsid w:val="00F768FF"/>
    <w:rsid w:val="00F84B1C"/>
    <w:rsid w:val="00F87C11"/>
    <w:rsid w:val="00F907C9"/>
    <w:rsid w:val="00F9257E"/>
    <w:rsid w:val="00FA1F6B"/>
    <w:rsid w:val="00FB0505"/>
    <w:rsid w:val="00FC244B"/>
    <w:rsid w:val="00FD72BB"/>
    <w:rsid w:val="00FE5DA1"/>
    <w:rsid w:val="00FF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A483"/>
  <w15:docId w15:val="{10555E44-64A7-45D2-AE3A-D6CBD064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940"/>
    <w:pPr>
      <w:keepNext/>
      <w:keepLines/>
      <w:spacing w:before="480" w:after="0" w:line="276" w:lineRule="auto"/>
      <w:outlineLvl w:val="0"/>
    </w:pPr>
    <w:rPr>
      <w:rFonts w:asciiTheme="majorHAnsi" w:eastAsiaTheme="majorEastAsia" w:hAnsiTheme="majorHAnsi" w:cstheme="majorBidi"/>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40"/>
    <w:rPr>
      <w:rFonts w:asciiTheme="majorHAnsi" w:eastAsiaTheme="majorEastAsia" w:hAnsiTheme="majorHAnsi" w:cstheme="majorBidi"/>
      <w:b/>
      <w:bCs/>
      <w:kern w:val="0"/>
      <w:sz w:val="28"/>
      <w:szCs w:val="28"/>
      <w14:ligatures w14:val="none"/>
    </w:rPr>
  </w:style>
  <w:style w:type="table" w:styleId="LightShading-Accent1">
    <w:name w:val="Light Shading Accent 1"/>
    <w:basedOn w:val="TableNormal"/>
    <w:uiPriority w:val="60"/>
    <w:rsid w:val="00B56940"/>
    <w:pPr>
      <w:spacing w:after="0" w:line="240" w:lineRule="auto"/>
    </w:pPr>
    <w:rPr>
      <w:color w:val="2E74B5" w:themeColor="accent1" w:themeShade="BF"/>
      <w:kern w:val="0"/>
      <w14:ligatures w14:val="non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Shading-Accent11">
    <w:name w:val="Light Shading - Accent 11"/>
    <w:basedOn w:val="TableNormal"/>
    <w:next w:val="LightShading-Accent1"/>
    <w:uiPriority w:val="60"/>
    <w:rsid w:val="00B56940"/>
    <w:pPr>
      <w:spacing w:after="0" w:line="240" w:lineRule="auto"/>
    </w:pPr>
    <w:rPr>
      <w:color w:val="2E74B5" w:themeColor="accent1" w:themeShade="BF"/>
      <w:kern w:val="0"/>
      <w14:ligatures w14:val="non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onText">
    <w:name w:val="Balloon Text"/>
    <w:basedOn w:val="Normal"/>
    <w:link w:val="BalloonTextChar"/>
    <w:uiPriority w:val="99"/>
    <w:semiHidden/>
    <w:unhideWhenUsed/>
    <w:rsid w:val="00630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000"/>
    <w:rPr>
      <w:rFonts w:ascii="Tahoma" w:hAnsi="Tahoma" w:cs="Tahoma"/>
      <w:sz w:val="16"/>
      <w:szCs w:val="16"/>
    </w:rPr>
  </w:style>
  <w:style w:type="character" w:styleId="PageNumber">
    <w:name w:val="page number"/>
    <w:basedOn w:val="DefaultParagraphFont"/>
    <w:rsid w:val="00C32F3A"/>
  </w:style>
  <w:style w:type="character" w:customStyle="1" w:styleId="n10">
    <w:name w:val="n10"/>
    <w:basedOn w:val="DefaultParagraphFont"/>
    <w:rsid w:val="00C32F3A"/>
  </w:style>
  <w:style w:type="paragraph" w:styleId="ListParagraph">
    <w:name w:val="List Paragraph"/>
    <w:aliases w:val="Bullet List,FooterText"/>
    <w:basedOn w:val="Normal"/>
    <w:link w:val="ListParagraphChar"/>
    <w:uiPriority w:val="34"/>
    <w:qFormat/>
    <w:rsid w:val="00042BA9"/>
    <w:pPr>
      <w:spacing w:after="240" w:line="240" w:lineRule="auto"/>
      <w:ind w:left="720"/>
      <w:contextualSpacing/>
    </w:pPr>
    <w:rPr>
      <w:color w:val="002060"/>
      <w:kern w:val="0"/>
      <w14:ligatures w14:val="none"/>
    </w:rPr>
  </w:style>
  <w:style w:type="character" w:customStyle="1" w:styleId="ListParagraphChar">
    <w:name w:val="List Paragraph Char"/>
    <w:aliases w:val="Bullet List Char,FooterText Char"/>
    <w:basedOn w:val="DefaultParagraphFont"/>
    <w:link w:val="ListParagraph"/>
    <w:uiPriority w:val="34"/>
    <w:locked/>
    <w:rsid w:val="00042BA9"/>
    <w:rPr>
      <w:color w:val="002060"/>
      <w:kern w:val="0"/>
      <w14:ligatures w14:val="none"/>
    </w:rPr>
  </w:style>
  <w:style w:type="character" w:styleId="CommentReference">
    <w:name w:val="annotation reference"/>
    <w:basedOn w:val="DefaultParagraphFont"/>
    <w:uiPriority w:val="99"/>
    <w:semiHidden/>
    <w:unhideWhenUsed/>
    <w:rsid w:val="0015570E"/>
    <w:rPr>
      <w:sz w:val="16"/>
      <w:szCs w:val="16"/>
    </w:rPr>
  </w:style>
  <w:style w:type="paragraph" w:styleId="CommentText">
    <w:name w:val="annotation text"/>
    <w:basedOn w:val="Normal"/>
    <w:link w:val="CommentTextChar"/>
    <w:uiPriority w:val="99"/>
    <w:unhideWhenUsed/>
    <w:rsid w:val="0015570E"/>
    <w:pPr>
      <w:spacing w:line="240" w:lineRule="auto"/>
    </w:pPr>
    <w:rPr>
      <w:sz w:val="20"/>
      <w:szCs w:val="20"/>
    </w:rPr>
  </w:style>
  <w:style w:type="character" w:customStyle="1" w:styleId="CommentTextChar">
    <w:name w:val="Comment Text Char"/>
    <w:basedOn w:val="DefaultParagraphFont"/>
    <w:link w:val="CommentText"/>
    <w:uiPriority w:val="99"/>
    <w:rsid w:val="0015570E"/>
    <w:rPr>
      <w:sz w:val="20"/>
      <w:szCs w:val="20"/>
    </w:rPr>
  </w:style>
  <w:style w:type="paragraph" w:styleId="CommentSubject">
    <w:name w:val="annotation subject"/>
    <w:basedOn w:val="CommentText"/>
    <w:next w:val="CommentText"/>
    <w:link w:val="CommentSubjectChar"/>
    <w:uiPriority w:val="99"/>
    <w:semiHidden/>
    <w:unhideWhenUsed/>
    <w:rsid w:val="0015570E"/>
    <w:rPr>
      <w:b/>
      <w:bCs/>
    </w:rPr>
  </w:style>
  <w:style w:type="character" w:customStyle="1" w:styleId="CommentSubjectChar">
    <w:name w:val="Comment Subject Char"/>
    <w:basedOn w:val="CommentTextChar"/>
    <w:link w:val="CommentSubject"/>
    <w:uiPriority w:val="99"/>
    <w:semiHidden/>
    <w:rsid w:val="0015570E"/>
    <w:rPr>
      <w:b/>
      <w:bCs/>
      <w:sz w:val="20"/>
      <w:szCs w:val="20"/>
    </w:rPr>
  </w:style>
  <w:style w:type="paragraph" w:styleId="Header">
    <w:name w:val="header"/>
    <w:basedOn w:val="Normal"/>
    <w:link w:val="HeaderChar"/>
    <w:uiPriority w:val="99"/>
    <w:unhideWhenUsed/>
    <w:rsid w:val="00EF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13F"/>
  </w:style>
  <w:style w:type="paragraph" w:styleId="Footer">
    <w:name w:val="footer"/>
    <w:basedOn w:val="Normal"/>
    <w:link w:val="FooterChar"/>
    <w:uiPriority w:val="99"/>
    <w:unhideWhenUsed/>
    <w:rsid w:val="00EF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5316">
      <w:bodyDiv w:val="1"/>
      <w:marLeft w:val="0"/>
      <w:marRight w:val="0"/>
      <w:marTop w:val="0"/>
      <w:marBottom w:val="0"/>
      <w:divBdr>
        <w:top w:val="none" w:sz="0" w:space="0" w:color="auto"/>
        <w:left w:val="none" w:sz="0" w:space="0" w:color="auto"/>
        <w:bottom w:val="none" w:sz="0" w:space="0" w:color="auto"/>
        <w:right w:val="none" w:sz="0" w:space="0" w:color="auto"/>
      </w:divBdr>
      <w:divsChild>
        <w:div w:id="2071614226">
          <w:marLeft w:val="547"/>
          <w:marRight w:val="0"/>
          <w:marTop w:val="0"/>
          <w:marBottom w:val="0"/>
          <w:divBdr>
            <w:top w:val="none" w:sz="0" w:space="0" w:color="auto"/>
            <w:left w:val="none" w:sz="0" w:space="0" w:color="auto"/>
            <w:bottom w:val="none" w:sz="0" w:space="0" w:color="auto"/>
            <w:right w:val="none" w:sz="0" w:space="0" w:color="auto"/>
          </w:divBdr>
        </w:div>
      </w:divsChild>
    </w:div>
    <w:div w:id="368343332">
      <w:bodyDiv w:val="1"/>
      <w:marLeft w:val="0"/>
      <w:marRight w:val="0"/>
      <w:marTop w:val="0"/>
      <w:marBottom w:val="0"/>
      <w:divBdr>
        <w:top w:val="none" w:sz="0" w:space="0" w:color="auto"/>
        <w:left w:val="none" w:sz="0" w:space="0" w:color="auto"/>
        <w:bottom w:val="none" w:sz="0" w:space="0" w:color="auto"/>
        <w:right w:val="none" w:sz="0" w:space="0" w:color="auto"/>
      </w:divBdr>
    </w:div>
    <w:div w:id="563953365">
      <w:bodyDiv w:val="1"/>
      <w:marLeft w:val="30"/>
      <w:marRight w:val="30"/>
      <w:marTop w:val="0"/>
      <w:marBottom w:val="0"/>
      <w:divBdr>
        <w:top w:val="none" w:sz="0" w:space="0" w:color="auto"/>
        <w:left w:val="none" w:sz="0" w:space="0" w:color="auto"/>
        <w:bottom w:val="none" w:sz="0" w:space="0" w:color="auto"/>
        <w:right w:val="none" w:sz="0" w:space="0" w:color="auto"/>
      </w:divBdr>
      <w:divsChild>
        <w:div w:id="326324332">
          <w:marLeft w:val="0"/>
          <w:marRight w:val="0"/>
          <w:marTop w:val="0"/>
          <w:marBottom w:val="0"/>
          <w:divBdr>
            <w:top w:val="none" w:sz="0" w:space="0" w:color="auto"/>
            <w:left w:val="none" w:sz="0" w:space="0" w:color="auto"/>
            <w:bottom w:val="none" w:sz="0" w:space="0" w:color="auto"/>
            <w:right w:val="none" w:sz="0" w:space="0" w:color="auto"/>
          </w:divBdr>
          <w:divsChild>
            <w:div w:id="522282185">
              <w:marLeft w:val="0"/>
              <w:marRight w:val="0"/>
              <w:marTop w:val="0"/>
              <w:marBottom w:val="0"/>
              <w:divBdr>
                <w:top w:val="none" w:sz="0" w:space="0" w:color="auto"/>
                <w:left w:val="none" w:sz="0" w:space="0" w:color="auto"/>
                <w:bottom w:val="none" w:sz="0" w:space="0" w:color="auto"/>
                <w:right w:val="none" w:sz="0" w:space="0" w:color="auto"/>
              </w:divBdr>
              <w:divsChild>
                <w:div w:id="3412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701">
          <w:marLeft w:val="0"/>
          <w:marRight w:val="0"/>
          <w:marTop w:val="0"/>
          <w:marBottom w:val="0"/>
          <w:divBdr>
            <w:top w:val="none" w:sz="0" w:space="0" w:color="auto"/>
            <w:left w:val="none" w:sz="0" w:space="0" w:color="auto"/>
            <w:bottom w:val="none" w:sz="0" w:space="0" w:color="auto"/>
            <w:right w:val="none" w:sz="0" w:space="0" w:color="auto"/>
          </w:divBdr>
          <w:divsChild>
            <w:div w:id="1533884033">
              <w:marLeft w:val="0"/>
              <w:marRight w:val="0"/>
              <w:marTop w:val="0"/>
              <w:marBottom w:val="0"/>
              <w:divBdr>
                <w:top w:val="none" w:sz="0" w:space="0" w:color="auto"/>
                <w:left w:val="none" w:sz="0" w:space="0" w:color="auto"/>
                <w:bottom w:val="none" w:sz="0" w:space="0" w:color="auto"/>
                <w:right w:val="none" w:sz="0" w:space="0" w:color="auto"/>
              </w:divBdr>
            </w:div>
          </w:divsChild>
        </w:div>
        <w:div w:id="1260329611">
          <w:marLeft w:val="0"/>
          <w:marRight w:val="0"/>
          <w:marTop w:val="0"/>
          <w:marBottom w:val="0"/>
          <w:divBdr>
            <w:top w:val="none" w:sz="0" w:space="0" w:color="auto"/>
            <w:left w:val="none" w:sz="0" w:space="0" w:color="auto"/>
            <w:bottom w:val="none" w:sz="0" w:space="0" w:color="auto"/>
            <w:right w:val="none" w:sz="0" w:space="0" w:color="auto"/>
          </w:divBdr>
        </w:div>
        <w:div w:id="2138523590">
          <w:marLeft w:val="0"/>
          <w:marRight w:val="0"/>
          <w:marTop w:val="0"/>
          <w:marBottom w:val="0"/>
          <w:divBdr>
            <w:top w:val="none" w:sz="0" w:space="0" w:color="auto"/>
            <w:left w:val="none" w:sz="0" w:space="0" w:color="auto"/>
            <w:bottom w:val="none" w:sz="0" w:space="0" w:color="auto"/>
            <w:right w:val="none" w:sz="0" w:space="0" w:color="auto"/>
          </w:divBdr>
          <w:divsChild>
            <w:div w:id="1399863828">
              <w:marLeft w:val="0"/>
              <w:marRight w:val="0"/>
              <w:marTop w:val="0"/>
              <w:marBottom w:val="0"/>
              <w:divBdr>
                <w:top w:val="none" w:sz="0" w:space="0" w:color="auto"/>
                <w:left w:val="none" w:sz="0" w:space="0" w:color="auto"/>
                <w:bottom w:val="none" w:sz="0" w:space="0" w:color="auto"/>
                <w:right w:val="none" w:sz="0" w:space="0" w:color="auto"/>
              </w:divBdr>
            </w:div>
            <w:div w:id="969166277">
              <w:marLeft w:val="0"/>
              <w:marRight w:val="0"/>
              <w:marTop w:val="0"/>
              <w:marBottom w:val="0"/>
              <w:divBdr>
                <w:top w:val="none" w:sz="0" w:space="0" w:color="auto"/>
                <w:left w:val="none" w:sz="0" w:space="0" w:color="auto"/>
                <w:bottom w:val="none" w:sz="0" w:space="0" w:color="auto"/>
                <w:right w:val="none" w:sz="0" w:space="0" w:color="auto"/>
              </w:divBdr>
            </w:div>
          </w:divsChild>
        </w:div>
        <w:div w:id="773747992">
          <w:marLeft w:val="0"/>
          <w:marRight w:val="0"/>
          <w:marTop w:val="0"/>
          <w:marBottom w:val="0"/>
          <w:divBdr>
            <w:top w:val="none" w:sz="0" w:space="0" w:color="auto"/>
            <w:left w:val="none" w:sz="0" w:space="0" w:color="auto"/>
            <w:bottom w:val="none" w:sz="0" w:space="0" w:color="auto"/>
            <w:right w:val="none" w:sz="0" w:space="0" w:color="auto"/>
          </w:divBdr>
          <w:divsChild>
            <w:div w:id="919142981">
              <w:marLeft w:val="0"/>
              <w:marRight w:val="0"/>
              <w:marTop w:val="0"/>
              <w:marBottom w:val="0"/>
              <w:divBdr>
                <w:top w:val="none" w:sz="0" w:space="0" w:color="auto"/>
                <w:left w:val="none" w:sz="0" w:space="0" w:color="auto"/>
                <w:bottom w:val="none" w:sz="0" w:space="0" w:color="auto"/>
                <w:right w:val="none" w:sz="0" w:space="0" w:color="auto"/>
              </w:divBdr>
            </w:div>
          </w:divsChild>
        </w:div>
        <w:div w:id="1639723305">
          <w:marLeft w:val="0"/>
          <w:marRight w:val="0"/>
          <w:marTop w:val="0"/>
          <w:marBottom w:val="0"/>
          <w:divBdr>
            <w:top w:val="none" w:sz="0" w:space="0" w:color="auto"/>
            <w:left w:val="none" w:sz="0" w:space="0" w:color="auto"/>
            <w:bottom w:val="none" w:sz="0" w:space="0" w:color="auto"/>
            <w:right w:val="none" w:sz="0" w:space="0" w:color="auto"/>
          </w:divBdr>
          <w:divsChild>
            <w:div w:id="717513566">
              <w:marLeft w:val="0"/>
              <w:marRight w:val="0"/>
              <w:marTop w:val="0"/>
              <w:marBottom w:val="0"/>
              <w:divBdr>
                <w:top w:val="none" w:sz="0" w:space="0" w:color="auto"/>
                <w:left w:val="none" w:sz="0" w:space="0" w:color="auto"/>
                <w:bottom w:val="none" w:sz="0" w:space="0" w:color="auto"/>
                <w:right w:val="none" w:sz="0" w:space="0" w:color="auto"/>
              </w:divBdr>
            </w:div>
          </w:divsChild>
        </w:div>
        <w:div w:id="1549150054">
          <w:marLeft w:val="0"/>
          <w:marRight w:val="0"/>
          <w:marTop w:val="0"/>
          <w:marBottom w:val="0"/>
          <w:divBdr>
            <w:top w:val="none" w:sz="0" w:space="0" w:color="auto"/>
            <w:left w:val="none" w:sz="0" w:space="0" w:color="auto"/>
            <w:bottom w:val="none" w:sz="0" w:space="0" w:color="auto"/>
            <w:right w:val="none" w:sz="0" w:space="0" w:color="auto"/>
          </w:divBdr>
          <w:divsChild>
            <w:div w:id="2008512587">
              <w:marLeft w:val="0"/>
              <w:marRight w:val="0"/>
              <w:marTop w:val="0"/>
              <w:marBottom w:val="0"/>
              <w:divBdr>
                <w:top w:val="none" w:sz="0" w:space="0" w:color="auto"/>
                <w:left w:val="none" w:sz="0" w:space="0" w:color="auto"/>
                <w:bottom w:val="none" w:sz="0" w:space="0" w:color="auto"/>
                <w:right w:val="none" w:sz="0" w:space="0" w:color="auto"/>
              </w:divBdr>
            </w:div>
          </w:divsChild>
        </w:div>
        <w:div w:id="492139893">
          <w:marLeft w:val="0"/>
          <w:marRight w:val="0"/>
          <w:marTop w:val="0"/>
          <w:marBottom w:val="0"/>
          <w:divBdr>
            <w:top w:val="none" w:sz="0" w:space="0" w:color="auto"/>
            <w:left w:val="none" w:sz="0" w:space="0" w:color="auto"/>
            <w:bottom w:val="none" w:sz="0" w:space="0" w:color="auto"/>
            <w:right w:val="none" w:sz="0" w:space="0" w:color="auto"/>
          </w:divBdr>
        </w:div>
        <w:div w:id="1064138081">
          <w:marLeft w:val="0"/>
          <w:marRight w:val="0"/>
          <w:marTop w:val="0"/>
          <w:marBottom w:val="0"/>
          <w:divBdr>
            <w:top w:val="none" w:sz="0" w:space="0" w:color="auto"/>
            <w:left w:val="none" w:sz="0" w:space="0" w:color="auto"/>
            <w:bottom w:val="none" w:sz="0" w:space="0" w:color="auto"/>
            <w:right w:val="none" w:sz="0" w:space="0" w:color="auto"/>
          </w:divBdr>
          <w:divsChild>
            <w:div w:id="1099526143">
              <w:marLeft w:val="0"/>
              <w:marRight w:val="0"/>
              <w:marTop w:val="0"/>
              <w:marBottom w:val="0"/>
              <w:divBdr>
                <w:top w:val="none" w:sz="0" w:space="0" w:color="auto"/>
                <w:left w:val="none" w:sz="0" w:space="0" w:color="auto"/>
                <w:bottom w:val="none" w:sz="0" w:space="0" w:color="auto"/>
                <w:right w:val="none" w:sz="0" w:space="0" w:color="auto"/>
              </w:divBdr>
              <w:divsChild>
                <w:div w:id="1370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471">
          <w:marLeft w:val="0"/>
          <w:marRight w:val="0"/>
          <w:marTop w:val="0"/>
          <w:marBottom w:val="0"/>
          <w:divBdr>
            <w:top w:val="none" w:sz="0" w:space="0" w:color="auto"/>
            <w:left w:val="none" w:sz="0" w:space="0" w:color="auto"/>
            <w:bottom w:val="none" w:sz="0" w:space="0" w:color="auto"/>
            <w:right w:val="none" w:sz="0" w:space="0" w:color="auto"/>
          </w:divBdr>
        </w:div>
        <w:div w:id="582422749">
          <w:marLeft w:val="0"/>
          <w:marRight w:val="0"/>
          <w:marTop w:val="0"/>
          <w:marBottom w:val="0"/>
          <w:divBdr>
            <w:top w:val="none" w:sz="0" w:space="0" w:color="auto"/>
            <w:left w:val="none" w:sz="0" w:space="0" w:color="auto"/>
            <w:bottom w:val="none" w:sz="0" w:space="0" w:color="auto"/>
            <w:right w:val="none" w:sz="0" w:space="0" w:color="auto"/>
          </w:divBdr>
          <w:divsChild>
            <w:div w:id="1902475824">
              <w:marLeft w:val="0"/>
              <w:marRight w:val="0"/>
              <w:marTop w:val="0"/>
              <w:marBottom w:val="0"/>
              <w:divBdr>
                <w:top w:val="none" w:sz="0" w:space="0" w:color="auto"/>
                <w:left w:val="none" w:sz="0" w:space="0" w:color="auto"/>
                <w:bottom w:val="none" w:sz="0" w:space="0" w:color="auto"/>
                <w:right w:val="none" w:sz="0" w:space="0" w:color="auto"/>
              </w:divBdr>
              <w:divsChild>
                <w:div w:id="227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89712">
          <w:marLeft w:val="0"/>
          <w:marRight w:val="0"/>
          <w:marTop w:val="0"/>
          <w:marBottom w:val="0"/>
          <w:divBdr>
            <w:top w:val="none" w:sz="0" w:space="0" w:color="auto"/>
            <w:left w:val="none" w:sz="0" w:space="0" w:color="auto"/>
            <w:bottom w:val="none" w:sz="0" w:space="0" w:color="auto"/>
            <w:right w:val="none" w:sz="0" w:space="0" w:color="auto"/>
          </w:divBdr>
        </w:div>
        <w:div w:id="2035576966">
          <w:marLeft w:val="0"/>
          <w:marRight w:val="0"/>
          <w:marTop w:val="0"/>
          <w:marBottom w:val="0"/>
          <w:divBdr>
            <w:top w:val="none" w:sz="0" w:space="0" w:color="auto"/>
            <w:left w:val="none" w:sz="0" w:space="0" w:color="auto"/>
            <w:bottom w:val="none" w:sz="0" w:space="0" w:color="auto"/>
            <w:right w:val="none" w:sz="0" w:space="0" w:color="auto"/>
          </w:divBdr>
          <w:divsChild>
            <w:div w:id="2058310455">
              <w:marLeft w:val="0"/>
              <w:marRight w:val="0"/>
              <w:marTop w:val="0"/>
              <w:marBottom w:val="0"/>
              <w:divBdr>
                <w:top w:val="none" w:sz="0" w:space="0" w:color="auto"/>
                <w:left w:val="none" w:sz="0" w:space="0" w:color="auto"/>
                <w:bottom w:val="none" w:sz="0" w:space="0" w:color="auto"/>
                <w:right w:val="none" w:sz="0" w:space="0" w:color="auto"/>
              </w:divBdr>
              <w:divsChild>
                <w:div w:id="19008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830">
          <w:marLeft w:val="0"/>
          <w:marRight w:val="0"/>
          <w:marTop w:val="0"/>
          <w:marBottom w:val="0"/>
          <w:divBdr>
            <w:top w:val="none" w:sz="0" w:space="0" w:color="auto"/>
            <w:left w:val="none" w:sz="0" w:space="0" w:color="auto"/>
            <w:bottom w:val="none" w:sz="0" w:space="0" w:color="auto"/>
            <w:right w:val="none" w:sz="0" w:space="0" w:color="auto"/>
          </w:divBdr>
          <w:divsChild>
            <w:div w:id="91249817">
              <w:marLeft w:val="0"/>
              <w:marRight w:val="0"/>
              <w:marTop w:val="0"/>
              <w:marBottom w:val="0"/>
              <w:divBdr>
                <w:top w:val="none" w:sz="0" w:space="0" w:color="auto"/>
                <w:left w:val="none" w:sz="0" w:space="0" w:color="auto"/>
                <w:bottom w:val="none" w:sz="0" w:space="0" w:color="auto"/>
                <w:right w:val="none" w:sz="0" w:space="0" w:color="auto"/>
              </w:divBdr>
            </w:div>
          </w:divsChild>
        </w:div>
        <w:div w:id="1308589866">
          <w:marLeft w:val="0"/>
          <w:marRight w:val="0"/>
          <w:marTop w:val="0"/>
          <w:marBottom w:val="0"/>
          <w:divBdr>
            <w:top w:val="none" w:sz="0" w:space="0" w:color="auto"/>
            <w:left w:val="none" w:sz="0" w:space="0" w:color="auto"/>
            <w:bottom w:val="none" w:sz="0" w:space="0" w:color="auto"/>
            <w:right w:val="none" w:sz="0" w:space="0" w:color="auto"/>
          </w:divBdr>
        </w:div>
        <w:div w:id="924916298">
          <w:marLeft w:val="0"/>
          <w:marRight w:val="0"/>
          <w:marTop w:val="0"/>
          <w:marBottom w:val="0"/>
          <w:divBdr>
            <w:top w:val="none" w:sz="0" w:space="0" w:color="auto"/>
            <w:left w:val="none" w:sz="0" w:space="0" w:color="auto"/>
            <w:bottom w:val="none" w:sz="0" w:space="0" w:color="auto"/>
            <w:right w:val="none" w:sz="0" w:space="0" w:color="auto"/>
          </w:divBdr>
          <w:divsChild>
            <w:div w:id="1489252459">
              <w:marLeft w:val="0"/>
              <w:marRight w:val="0"/>
              <w:marTop w:val="0"/>
              <w:marBottom w:val="0"/>
              <w:divBdr>
                <w:top w:val="none" w:sz="0" w:space="0" w:color="auto"/>
                <w:left w:val="none" w:sz="0" w:space="0" w:color="auto"/>
                <w:bottom w:val="none" w:sz="0" w:space="0" w:color="auto"/>
                <w:right w:val="none" w:sz="0" w:space="0" w:color="auto"/>
              </w:divBdr>
            </w:div>
            <w:div w:id="2093699743">
              <w:marLeft w:val="0"/>
              <w:marRight w:val="0"/>
              <w:marTop w:val="0"/>
              <w:marBottom w:val="0"/>
              <w:divBdr>
                <w:top w:val="none" w:sz="0" w:space="0" w:color="auto"/>
                <w:left w:val="none" w:sz="0" w:space="0" w:color="auto"/>
                <w:bottom w:val="none" w:sz="0" w:space="0" w:color="auto"/>
                <w:right w:val="none" w:sz="0" w:space="0" w:color="auto"/>
              </w:divBdr>
            </w:div>
          </w:divsChild>
        </w:div>
        <w:div w:id="137916763">
          <w:marLeft w:val="0"/>
          <w:marRight w:val="0"/>
          <w:marTop w:val="0"/>
          <w:marBottom w:val="0"/>
          <w:divBdr>
            <w:top w:val="none" w:sz="0" w:space="0" w:color="auto"/>
            <w:left w:val="none" w:sz="0" w:space="0" w:color="auto"/>
            <w:bottom w:val="none" w:sz="0" w:space="0" w:color="auto"/>
            <w:right w:val="none" w:sz="0" w:space="0" w:color="auto"/>
          </w:divBdr>
        </w:div>
        <w:div w:id="910963057">
          <w:marLeft w:val="0"/>
          <w:marRight w:val="0"/>
          <w:marTop w:val="0"/>
          <w:marBottom w:val="0"/>
          <w:divBdr>
            <w:top w:val="none" w:sz="0" w:space="0" w:color="auto"/>
            <w:left w:val="none" w:sz="0" w:space="0" w:color="auto"/>
            <w:bottom w:val="none" w:sz="0" w:space="0" w:color="auto"/>
            <w:right w:val="none" w:sz="0" w:space="0" w:color="auto"/>
          </w:divBdr>
          <w:divsChild>
            <w:div w:id="1077828005">
              <w:marLeft w:val="0"/>
              <w:marRight w:val="0"/>
              <w:marTop w:val="0"/>
              <w:marBottom w:val="0"/>
              <w:divBdr>
                <w:top w:val="none" w:sz="0" w:space="0" w:color="auto"/>
                <w:left w:val="none" w:sz="0" w:space="0" w:color="auto"/>
                <w:bottom w:val="none" w:sz="0" w:space="0" w:color="auto"/>
                <w:right w:val="none" w:sz="0" w:space="0" w:color="auto"/>
              </w:divBdr>
              <w:divsChild>
                <w:div w:id="14252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6324">
          <w:marLeft w:val="0"/>
          <w:marRight w:val="0"/>
          <w:marTop w:val="0"/>
          <w:marBottom w:val="0"/>
          <w:divBdr>
            <w:top w:val="none" w:sz="0" w:space="0" w:color="auto"/>
            <w:left w:val="none" w:sz="0" w:space="0" w:color="auto"/>
            <w:bottom w:val="none" w:sz="0" w:space="0" w:color="auto"/>
            <w:right w:val="none" w:sz="0" w:space="0" w:color="auto"/>
          </w:divBdr>
          <w:divsChild>
            <w:div w:id="1725716250">
              <w:marLeft w:val="0"/>
              <w:marRight w:val="0"/>
              <w:marTop w:val="0"/>
              <w:marBottom w:val="0"/>
              <w:divBdr>
                <w:top w:val="none" w:sz="0" w:space="0" w:color="auto"/>
                <w:left w:val="none" w:sz="0" w:space="0" w:color="auto"/>
                <w:bottom w:val="none" w:sz="0" w:space="0" w:color="auto"/>
                <w:right w:val="none" w:sz="0" w:space="0" w:color="auto"/>
              </w:divBdr>
            </w:div>
          </w:divsChild>
        </w:div>
        <w:div w:id="1249192303">
          <w:marLeft w:val="0"/>
          <w:marRight w:val="0"/>
          <w:marTop w:val="0"/>
          <w:marBottom w:val="0"/>
          <w:divBdr>
            <w:top w:val="none" w:sz="0" w:space="0" w:color="auto"/>
            <w:left w:val="none" w:sz="0" w:space="0" w:color="auto"/>
            <w:bottom w:val="none" w:sz="0" w:space="0" w:color="auto"/>
            <w:right w:val="none" w:sz="0" w:space="0" w:color="auto"/>
          </w:divBdr>
          <w:divsChild>
            <w:div w:id="494421734">
              <w:marLeft w:val="0"/>
              <w:marRight w:val="0"/>
              <w:marTop w:val="0"/>
              <w:marBottom w:val="0"/>
              <w:divBdr>
                <w:top w:val="none" w:sz="0" w:space="0" w:color="auto"/>
                <w:left w:val="none" w:sz="0" w:space="0" w:color="auto"/>
                <w:bottom w:val="none" w:sz="0" w:space="0" w:color="auto"/>
                <w:right w:val="none" w:sz="0" w:space="0" w:color="auto"/>
              </w:divBdr>
            </w:div>
          </w:divsChild>
        </w:div>
        <w:div w:id="721366895">
          <w:marLeft w:val="0"/>
          <w:marRight w:val="0"/>
          <w:marTop w:val="0"/>
          <w:marBottom w:val="0"/>
          <w:divBdr>
            <w:top w:val="none" w:sz="0" w:space="0" w:color="auto"/>
            <w:left w:val="none" w:sz="0" w:space="0" w:color="auto"/>
            <w:bottom w:val="none" w:sz="0" w:space="0" w:color="auto"/>
            <w:right w:val="none" w:sz="0" w:space="0" w:color="auto"/>
          </w:divBdr>
        </w:div>
        <w:div w:id="1891068108">
          <w:marLeft w:val="0"/>
          <w:marRight w:val="0"/>
          <w:marTop w:val="0"/>
          <w:marBottom w:val="0"/>
          <w:divBdr>
            <w:top w:val="none" w:sz="0" w:space="0" w:color="auto"/>
            <w:left w:val="none" w:sz="0" w:space="0" w:color="auto"/>
            <w:bottom w:val="none" w:sz="0" w:space="0" w:color="auto"/>
            <w:right w:val="none" w:sz="0" w:space="0" w:color="auto"/>
          </w:divBdr>
          <w:divsChild>
            <w:div w:id="162285776">
              <w:marLeft w:val="0"/>
              <w:marRight w:val="0"/>
              <w:marTop w:val="0"/>
              <w:marBottom w:val="0"/>
              <w:divBdr>
                <w:top w:val="none" w:sz="0" w:space="0" w:color="auto"/>
                <w:left w:val="none" w:sz="0" w:space="0" w:color="auto"/>
                <w:bottom w:val="none" w:sz="0" w:space="0" w:color="auto"/>
                <w:right w:val="none" w:sz="0" w:space="0" w:color="auto"/>
              </w:divBdr>
              <w:divsChild>
                <w:div w:id="81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384">
          <w:marLeft w:val="0"/>
          <w:marRight w:val="0"/>
          <w:marTop w:val="0"/>
          <w:marBottom w:val="0"/>
          <w:divBdr>
            <w:top w:val="none" w:sz="0" w:space="0" w:color="auto"/>
            <w:left w:val="none" w:sz="0" w:space="0" w:color="auto"/>
            <w:bottom w:val="none" w:sz="0" w:space="0" w:color="auto"/>
            <w:right w:val="none" w:sz="0" w:space="0" w:color="auto"/>
          </w:divBdr>
        </w:div>
        <w:div w:id="1454322449">
          <w:marLeft w:val="0"/>
          <w:marRight w:val="0"/>
          <w:marTop w:val="0"/>
          <w:marBottom w:val="0"/>
          <w:divBdr>
            <w:top w:val="none" w:sz="0" w:space="0" w:color="auto"/>
            <w:left w:val="none" w:sz="0" w:space="0" w:color="auto"/>
            <w:bottom w:val="none" w:sz="0" w:space="0" w:color="auto"/>
            <w:right w:val="none" w:sz="0" w:space="0" w:color="auto"/>
          </w:divBdr>
          <w:divsChild>
            <w:div w:id="1011955146">
              <w:marLeft w:val="0"/>
              <w:marRight w:val="0"/>
              <w:marTop w:val="0"/>
              <w:marBottom w:val="0"/>
              <w:divBdr>
                <w:top w:val="none" w:sz="0" w:space="0" w:color="auto"/>
                <w:left w:val="none" w:sz="0" w:space="0" w:color="auto"/>
                <w:bottom w:val="none" w:sz="0" w:space="0" w:color="auto"/>
                <w:right w:val="none" w:sz="0" w:space="0" w:color="auto"/>
              </w:divBdr>
            </w:div>
            <w:div w:id="717819526">
              <w:marLeft w:val="0"/>
              <w:marRight w:val="0"/>
              <w:marTop w:val="0"/>
              <w:marBottom w:val="0"/>
              <w:divBdr>
                <w:top w:val="none" w:sz="0" w:space="0" w:color="auto"/>
                <w:left w:val="none" w:sz="0" w:space="0" w:color="auto"/>
                <w:bottom w:val="none" w:sz="0" w:space="0" w:color="auto"/>
                <w:right w:val="none" w:sz="0" w:space="0" w:color="auto"/>
              </w:divBdr>
            </w:div>
          </w:divsChild>
        </w:div>
        <w:div w:id="634724762">
          <w:marLeft w:val="0"/>
          <w:marRight w:val="0"/>
          <w:marTop w:val="0"/>
          <w:marBottom w:val="0"/>
          <w:divBdr>
            <w:top w:val="none" w:sz="0" w:space="0" w:color="auto"/>
            <w:left w:val="none" w:sz="0" w:space="0" w:color="auto"/>
            <w:bottom w:val="none" w:sz="0" w:space="0" w:color="auto"/>
            <w:right w:val="none" w:sz="0" w:space="0" w:color="auto"/>
          </w:divBdr>
        </w:div>
        <w:div w:id="507251132">
          <w:marLeft w:val="0"/>
          <w:marRight w:val="0"/>
          <w:marTop w:val="0"/>
          <w:marBottom w:val="0"/>
          <w:divBdr>
            <w:top w:val="none" w:sz="0" w:space="0" w:color="auto"/>
            <w:left w:val="none" w:sz="0" w:space="0" w:color="auto"/>
            <w:bottom w:val="none" w:sz="0" w:space="0" w:color="auto"/>
            <w:right w:val="none" w:sz="0" w:space="0" w:color="auto"/>
          </w:divBdr>
          <w:divsChild>
            <w:div w:id="450905153">
              <w:marLeft w:val="0"/>
              <w:marRight w:val="0"/>
              <w:marTop w:val="0"/>
              <w:marBottom w:val="0"/>
              <w:divBdr>
                <w:top w:val="none" w:sz="0" w:space="0" w:color="auto"/>
                <w:left w:val="none" w:sz="0" w:space="0" w:color="auto"/>
                <w:bottom w:val="none" w:sz="0" w:space="0" w:color="auto"/>
                <w:right w:val="none" w:sz="0" w:space="0" w:color="auto"/>
              </w:divBdr>
              <w:divsChild>
                <w:div w:id="15248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6000">
          <w:marLeft w:val="0"/>
          <w:marRight w:val="0"/>
          <w:marTop w:val="0"/>
          <w:marBottom w:val="0"/>
          <w:divBdr>
            <w:top w:val="none" w:sz="0" w:space="0" w:color="auto"/>
            <w:left w:val="none" w:sz="0" w:space="0" w:color="auto"/>
            <w:bottom w:val="none" w:sz="0" w:space="0" w:color="auto"/>
            <w:right w:val="none" w:sz="0" w:space="0" w:color="auto"/>
          </w:divBdr>
          <w:divsChild>
            <w:div w:id="17557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733">
      <w:bodyDiv w:val="1"/>
      <w:marLeft w:val="0"/>
      <w:marRight w:val="0"/>
      <w:marTop w:val="0"/>
      <w:marBottom w:val="0"/>
      <w:divBdr>
        <w:top w:val="none" w:sz="0" w:space="0" w:color="auto"/>
        <w:left w:val="none" w:sz="0" w:space="0" w:color="auto"/>
        <w:bottom w:val="none" w:sz="0" w:space="0" w:color="auto"/>
        <w:right w:val="none" w:sz="0" w:space="0" w:color="auto"/>
      </w:divBdr>
      <w:divsChild>
        <w:div w:id="307973587">
          <w:marLeft w:val="547"/>
          <w:marRight w:val="0"/>
          <w:marTop w:val="0"/>
          <w:marBottom w:val="0"/>
          <w:divBdr>
            <w:top w:val="none" w:sz="0" w:space="0" w:color="auto"/>
            <w:left w:val="none" w:sz="0" w:space="0" w:color="auto"/>
            <w:bottom w:val="none" w:sz="0" w:space="0" w:color="auto"/>
            <w:right w:val="none" w:sz="0" w:space="0" w:color="auto"/>
          </w:divBdr>
        </w:div>
      </w:divsChild>
    </w:div>
    <w:div w:id="1309438859">
      <w:bodyDiv w:val="1"/>
      <w:marLeft w:val="0"/>
      <w:marRight w:val="0"/>
      <w:marTop w:val="0"/>
      <w:marBottom w:val="0"/>
      <w:divBdr>
        <w:top w:val="none" w:sz="0" w:space="0" w:color="auto"/>
        <w:left w:val="none" w:sz="0" w:space="0" w:color="auto"/>
        <w:bottom w:val="none" w:sz="0" w:space="0" w:color="auto"/>
        <w:right w:val="none" w:sz="0" w:space="0" w:color="auto"/>
      </w:divBdr>
      <w:divsChild>
        <w:div w:id="1881089899">
          <w:marLeft w:val="547"/>
          <w:marRight w:val="0"/>
          <w:marTop w:val="0"/>
          <w:marBottom w:val="0"/>
          <w:divBdr>
            <w:top w:val="none" w:sz="0" w:space="0" w:color="auto"/>
            <w:left w:val="none" w:sz="0" w:space="0" w:color="auto"/>
            <w:bottom w:val="none" w:sz="0" w:space="0" w:color="auto"/>
            <w:right w:val="none" w:sz="0" w:space="0" w:color="auto"/>
          </w:divBdr>
        </w:div>
      </w:divsChild>
    </w:div>
    <w:div w:id="1334334449">
      <w:bodyDiv w:val="1"/>
      <w:marLeft w:val="30"/>
      <w:marRight w:val="30"/>
      <w:marTop w:val="0"/>
      <w:marBottom w:val="0"/>
      <w:divBdr>
        <w:top w:val="none" w:sz="0" w:space="0" w:color="auto"/>
        <w:left w:val="none" w:sz="0" w:space="0" w:color="auto"/>
        <w:bottom w:val="none" w:sz="0" w:space="0" w:color="auto"/>
        <w:right w:val="none" w:sz="0" w:space="0" w:color="auto"/>
      </w:divBdr>
      <w:divsChild>
        <w:div w:id="1883396627">
          <w:marLeft w:val="0"/>
          <w:marRight w:val="0"/>
          <w:marTop w:val="0"/>
          <w:marBottom w:val="0"/>
          <w:divBdr>
            <w:top w:val="none" w:sz="0" w:space="0" w:color="auto"/>
            <w:left w:val="none" w:sz="0" w:space="0" w:color="auto"/>
            <w:bottom w:val="none" w:sz="0" w:space="0" w:color="auto"/>
            <w:right w:val="none" w:sz="0" w:space="0" w:color="auto"/>
          </w:divBdr>
          <w:divsChild>
            <w:div w:id="1046374934">
              <w:marLeft w:val="0"/>
              <w:marRight w:val="0"/>
              <w:marTop w:val="0"/>
              <w:marBottom w:val="0"/>
              <w:divBdr>
                <w:top w:val="none" w:sz="0" w:space="0" w:color="auto"/>
                <w:left w:val="none" w:sz="0" w:space="0" w:color="auto"/>
                <w:bottom w:val="none" w:sz="0" w:space="0" w:color="auto"/>
                <w:right w:val="none" w:sz="0" w:space="0" w:color="auto"/>
              </w:divBdr>
              <w:divsChild>
                <w:div w:id="140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624">
          <w:marLeft w:val="0"/>
          <w:marRight w:val="0"/>
          <w:marTop w:val="0"/>
          <w:marBottom w:val="0"/>
          <w:divBdr>
            <w:top w:val="none" w:sz="0" w:space="0" w:color="auto"/>
            <w:left w:val="none" w:sz="0" w:space="0" w:color="auto"/>
            <w:bottom w:val="none" w:sz="0" w:space="0" w:color="auto"/>
            <w:right w:val="none" w:sz="0" w:space="0" w:color="auto"/>
          </w:divBdr>
          <w:divsChild>
            <w:div w:id="1628778221">
              <w:marLeft w:val="0"/>
              <w:marRight w:val="0"/>
              <w:marTop w:val="0"/>
              <w:marBottom w:val="0"/>
              <w:divBdr>
                <w:top w:val="none" w:sz="0" w:space="0" w:color="auto"/>
                <w:left w:val="none" w:sz="0" w:space="0" w:color="auto"/>
                <w:bottom w:val="none" w:sz="0" w:space="0" w:color="auto"/>
                <w:right w:val="none" w:sz="0" w:space="0" w:color="auto"/>
              </w:divBdr>
            </w:div>
          </w:divsChild>
        </w:div>
        <w:div w:id="2129926796">
          <w:marLeft w:val="0"/>
          <w:marRight w:val="0"/>
          <w:marTop w:val="0"/>
          <w:marBottom w:val="0"/>
          <w:divBdr>
            <w:top w:val="none" w:sz="0" w:space="0" w:color="auto"/>
            <w:left w:val="none" w:sz="0" w:space="0" w:color="auto"/>
            <w:bottom w:val="none" w:sz="0" w:space="0" w:color="auto"/>
            <w:right w:val="none" w:sz="0" w:space="0" w:color="auto"/>
          </w:divBdr>
          <w:divsChild>
            <w:div w:id="288173960">
              <w:marLeft w:val="0"/>
              <w:marRight w:val="0"/>
              <w:marTop w:val="0"/>
              <w:marBottom w:val="0"/>
              <w:divBdr>
                <w:top w:val="none" w:sz="0" w:space="0" w:color="auto"/>
                <w:left w:val="none" w:sz="0" w:space="0" w:color="auto"/>
                <w:bottom w:val="none" w:sz="0" w:space="0" w:color="auto"/>
                <w:right w:val="none" w:sz="0" w:space="0" w:color="auto"/>
              </w:divBdr>
            </w:div>
          </w:divsChild>
        </w:div>
        <w:div w:id="1696807858">
          <w:marLeft w:val="0"/>
          <w:marRight w:val="0"/>
          <w:marTop w:val="0"/>
          <w:marBottom w:val="0"/>
          <w:divBdr>
            <w:top w:val="none" w:sz="0" w:space="0" w:color="auto"/>
            <w:left w:val="none" w:sz="0" w:space="0" w:color="auto"/>
            <w:bottom w:val="none" w:sz="0" w:space="0" w:color="auto"/>
            <w:right w:val="none" w:sz="0" w:space="0" w:color="auto"/>
          </w:divBdr>
        </w:div>
        <w:div w:id="217739892">
          <w:marLeft w:val="0"/>
          <w:marRight w:val="0"/>
          <w:marTop w:val="0"/>
          <w:marBottom w:val="0"/>
          <w:divBdr>
            <w:top w:val="none" w:sz="0" w:space="0" w:color="auto"/>
            <w:left w:val="none" w:sz="0" w:space="0" w:color="auto"/>
            <w:bottom w:val="none" w:sz="0" w:space="0" w:color="auto"/>
            <w:right w:val="none" w:sz="0" w:space="0" w:color="auto"/>
          </w:divBdr>
          <w:divsChild>
            <w:div w:id="282347425">
              <w:marLeft w:val="0"/>
              <w:marRight w:val="0"/>
              <w:marTop w:val="0"/>
              <w:marBottom w:val="0"/>
              <w:divBdr>
                <w:top w:val="none" w:sz="0" w:space="0" w:color="auto"/>
                <w:left w:val="none" w:sz="0" w:space="0" w:color="auto"/>
                <w:bottom w:val="none" w:sz="0" w:space="0" w:color="auto"/>
                <w:right w:val="none" w:sz="0" w:space="0" w:color="auto"/>
              </w:divBdr>
              <w:divsChild>
                <w:div w:id="19356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376">
          <w:marLeft w:val="0"/>
          <w:marRight w:val="0"/>
          <w:marTop w:val="0"/>
          <w:marBottom w:val="0"/>
          <w:divBdr>
            <w:top w:val="none" w:sz="0" w:space="0" w:color="auto"/>
            <w:left w:val="none" w:sz="0" w:space="0" w:color="auto"/>
            <w:bottom w:val="none" w:sz="0" w:space="0" w:color="auto"/>
            <w:right w:val="none" w:sz="0" w:space="0" w:color="auto"/>
          </w:divBdr>
        </w:div>
        <w:div w:id="1164737900">
          <w:marLeft w:val="0"/>
          <w:marRight w:val="0"/>
          <w:marTop w:val="0"/>
          <w:marBottom w:val="0"/>
          <w:divBdr>
            <w:top w:val="none" w:sz="0" w:space="0" w:color="auto"/>
            <w:left w:val="none" w:sz="0" w:space="0" w:color="auto"/>
            <w:bottom w:val="none" w:sz="0" w:space="0" w:color="auto"/>
            <w:right w:val="none" w:sz="0" w:space="0" w:color="auto"/>
          </w:divBdr>
          <w:divsChild>
            <w:div w:id="895315865">
              <w:marLeft w:val="0"/>
              <w:marRight w:val="0"/>
              <w:marTop w:val="0"/>
              <w:marBottom w:val="0"/>
              <w:divBdr>
                <w:top w:val="none" w:sz="0" w:space="0" w:color="auto"/>
                <w:left w:val="none" w:sz="0" w:space="0" w:color="auto"/>
                <w:bottom w:val="none" w:sz="0" w:space="0" w:color="auto"/>
                <w:right w:val="none" w:sz="0" w:space="0" w:color="auto"/>
              </w:divBdr>
            </w:div>
            <w:div w:id="2058044907">
              <w:marLeft w:val="0"/>
              <w:marRight w:val="0"/>
              <w:marTop w:val="0"/>
              <w:marBottom w:val="0"/>
              <w:divBdr>
                <w:top w:val="none" w:sz="0" w:space="0" w:color="auto"/>
                <w:left w:val="none" w:sz="0" w:space="0" w:color="auto"/>
                <w:bottom w:val="none" w:sz="0" w:space="0" w:color="auto"/>
                <w:right w:val="none" w:sz="0" w:space="0" w:color="auto"/>
              </w:divBdr>
            </w:div>
          </w:divsChild>
        </w:div>
        <w:div w:id="1028456978">
          <w:marLeft w:val="0"/>
          <w:marRight w:val="0"/>
          <w:marTop w:val="0"/>
          <w:marBottom w:val="0"/>
          <w:divBdr>
            <w:top w:val="none" w:sz="0" w:space="0" w:color="auto"/>
            <w:left w:val="none" w:sz="0" w:space="0" w:color="auto"/>
            <w:bottom w:val="none" w:sz="0" w:space="0" w:color="auto"/>
            <w:right w:val="none" w:sz="0" w:space="0" w:color="auto"/>
          </w:divBdr>
          <w:divsChild>
            <w:div w:id="144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19366">
      <w:bodyDiv w:val="1"/>
      <w:marLeft w:val="0"/>
      <w:marRight w:val="0"/>
      <w:marTop w:val="0"/>
      <w:marBottom w:val="0"/>
      <w:divBdr>
        <w:top w:val="none" w:sz="0" w:space="0" w:color="auto"/>
        <w:left w:val="none" w:sz="0" w:space="0" w:color="auto"/>
        <w:bottom w:val="none" w:sz="0" w:space="0" w:color="auto"/>
        <w:right w:val="none" w:sz="0" w:space="0" w:color="auto"/>
      </w:divBdr>
      <w:divsChild>
        <w:div w:id="234973667">
          <w:marLeft w:val="547"/>
          <w:marRight w:val="0"/>
          <w:marTop w:val="0"/>
          <w:marBottom w:val="0"/>
          <w:divBdr>
            <w:top w:val="none" w:sz="0" w:space="0" w:color="auto"/>
            <w:left w:val="none" w:sz="0" w:space="0" w:color="auto"/>
            <w:bottom w:val="none" w:sz="0" w:space="0" w:color="auto"/>
            <w:right w:val="none" w:sz="0" w:space="0" w:color="auto"/>
          </w:divBdr>
        </w:div>
        <w:div w:id="1504128450">
          <w:marLeft w:val="547"/>
          <w:marRight w:val="0"/>
          <w:marTop w:val="0"/>
          <w:marBottom w:val="0"/>
          <w:divBdr>
            <w:top w:val="none" w:sz="0" w:space="0" w:color="auto"/>
            <w:left w:val="none" w:sz="0" w:space="0" w:color="auto"/>
            <w:bottom w:val="none" w:sz="0" w:space="0" w:color="auto"/>
            <w:right w:val="none" w:sz="0" w:space="0" w:color="auto"/>
          </w:divBdr>
        </w:div>
        <w:div w:id="2109736225">
          <w:marLeft w:val="547"/>
          <w:marRight w:val="0"/>
          <w:marTop w:val="0"/>
          <w:marBottom w:val="0"/>
          <w:divBdr>
            <w:top w:val="none" w:sz="0" w:space="0" w:color="auto"/>
            <w:left w:val="none" w:sz="0" w:space="0" w:color="auto"/>
            <w:bottom w:val="none" w:sz="0" w:space="0" w:color="auto"/>
            <w:right w:val="none" w:sz="0" w:space="0" w:color="auto"/>
          </w:divBdr>
        </w:div>
      </w:divsChild>
    </w:div>
    <w:div w:id="1817843170">
      <w:bodyDiv w:val="1"/>
      <w:marLeft w:val="0"/>
      <w:marRight w:val="0"/>
      <w:marTop w:val="0"/>
      <w:marBottom w:val="0"/>
      <w:divBdr>
        <w:top w:val="none" w:sz="0" w:space="0" w:color="auto"/>
        <w:left w:val="none" w:sz="0" w:space="0" w:color="auto"/>
        <w:bottom w:val="none" w:sz="0" w:space="0" w:color="auto"/>
        <w:right w:val="none" w:sz="0" w:space="0" w:color="auto"/>
      </w:divBdr>
      <w:divsChild>
        <w:div w:id="822699622">
          <w:marLeft w:val="547"/>
          <w:marRight w:val="0"/>
          <w:marTop w:val="0"/>
          <w:marBottom w:val="0"/>
          <w:divBdr>
            <w:top w:val="none" w:sz="0" w:space="0" w:color="auto"/>
            <w:left w:val="none" w:sz="0" w:space="0" w:color="auto"/>
            <w:bottom w:val="none" w:sz="0" w:space="0" w:color="auto"/>
            <w:right w:val="none" w:sz="0" w:space="0" w:color="auto"/>
          </w:divBdr>
        </w:div>
      </w:divsChild>
    </w:div>
    <w:div w:id="2045592661">
      <w:bodyDiv w:val="1"/>
      <w:marLeft w:val="0"/>
      <w:marRight w:val="0"/>
      <w:marTop w:val="0"/>
      <w:marBottom w:val="0"/>
      <w:divBdr>
        <w:top w:val="none" w:sz="0" w:space="0" w:color="auto"/>
        <w:left w:val="none" w:sz="0" w:space="0" w:color="auto"/>
        <w:bottom w:val="none" w:sz="0" w:space="0" w:color="auto"/>
        <w:right w:val="none" w:sz="0" w:space="0" w:color="auto"/>
      </w:divBdr>
      <w:divsChild>
        <w:div w:id="963852989">
          <w:marLeft w:val="547"/>
          <w:marRight w:val="0"/>
          <w:marTop w:val="0"/>
          <w:marBottom w:val="0"/>
          <w:divBdr>
            <w:top w:val="none" w:sz="0" w:space="0" w:color="auto"/>
            <w:left w:val="none" w:sz="0" w:space="0" w:color="auto"/>
            <w:bottom w:val="none" w:sz="0" w:space="0" w:color="auto"/>
            <w:right w:val="none" w:sz="0" w:space="0" w:color="auto"/>
          </w:divBdr>
        </w:div>
        <w:div w:id="64033117">
          <w:marLeft w:val="1166"/>
          <w:marRight w:val="0"/>
          <w:marTop w:val="0"/>
          <w:marBottom w:val="0"/>
          <w:divBdr>
            <w:top w:val="none" w:sz="0" w:space="0" w:color="auto"/>
            <w:left w:val="none" w:sz="0" w:space="0" w:color="auto"/>
            <w:bottom w:val="none" w:sz="0" w:space="0" w:color="auto"/>
            <w:right w:val="none" w:sz="0" w:space="0" w:color="auto"/>
          </w:divBdr>
        </w:div>
        <w:div w:id="1132559734">
          <w:marLeft w:val="547"/>
          <w:marRight w:val="0"/>
          <w:marTop w:val="0"/>
          <w:marBottom w:val="0"/>
          <w:divBdr>
            <w:top w:val="none" w:sz="0" w:space="0" w:color="auto"/>
            <w:left w:val="none" w:sz="0" w:space="0" w:color="auto"/>
            <w:bottom w:val="none" w:sz="0" w:space="0" w:color="auto"/>
            <w:right w:val="none" w:sz="0" w:space="0" w:color="auto"/>
          </w:divBdr>
        </w:div>
        <w:div w:id="1395814163">
          <w:marLeft w:val="1166"/>
          <w:marRight w:val="0"/>
          <w:marTop w:val="0"/>
          <w:marBottom w:val="0"/>
          <w:divBdr>
            <w:top w:val="none" w:sz="0" w:space="0" w:color="auto"/>
            <w:left w:val="none" w:sz="0" w:space="0" w:color="auto"/>
            <w:bottom w:val="none" w:sz="0" w:space="0" w:color="auto"/>
            <w:right w:val="none" w:sz="0" w:space="0" w:color="auto"/>
          </w:divBdr>
        </w:div>
        <w:div w:id="1819226883">
          <w:marLeft w:val="547"/>
          <w:marRight w:val="0"/>
          <w:marTop w:val="0"/>
          <w:marBottom w:val="0"/>
          <w:divBdr>
            <w:top w:val="none" w:sz="0" w:space="0" w:color="auto"/>
            <w:left w:val="none" w:sz="0" w:space="0" w:color="auto"/>
            <w:bottom w:val="none" w:sz="0" w:space="0" w:color="auto"/>
            <w:right w:val="none" w:sz="0" w:space="0" w:color="auto"/>
          </w:divBdr>
        </w:div>
        <w:div w:id="57091797">
          <w:marLeft w:val="1166"/>
          <w:marRight w:val="0"/>
          <w:marTop w:val="0"/>
          <w:marBottom w:val="0"/>
          <w:divBdr>
            <w:top w:val="none" w:sz="0" w:space="0" w:color="auto"/>
            <w:left w:val="none" w:sz="0" w:space="0" w:color="auto"/>
            <w:bottom w:val="none" w:sz="0" w:space="0" w:color="auto"/>
            <w:right w:val="none" w:sz="0" w:space="0" w:color="auto"/>
          </w:divBdr>
        </w:div>
        <w:div w:id="1405683293">
          <w:marLeft w:val="547"/>
          <w:marRight w:val="0"/>
          <w:marTop w:val="0"/>
          <w:marBottom w:val="0"/>
          <w:divBdr>
            <w:top w:val="none" w:sz="0" w:space="0" w:color="auto"/>
            <w:left w:val="none" w:sz="0" w:space="0" w:color="auto"/>
            <w:bottom w:val="none" w:sz="0" w:space="0" w:color="auto"/>
            <w:right w:val="none" w:sz="0" w:space="0" w:color="auto"/>
          </w:divBdr>
        </w:div>
        <w:div w:id="1040545897">
          <w:marLeft w:val="1166"/>
          <w:marRight w:val="0"/>
          <w:marTop w:val="0"/>
          <w:marBottom w:val="0"/>
          <w:divBdr>
            <w:top w:val="none" w:sz="0" w:space="0" w:color="auto"/>
            <w:left w:val="none" w:sz="0" w:space="0" w:color="auto"/>
            <w:bottom w:val="none" w:sz="0" w:space="0" w:color="auto"/>
            <w:right w:val="none" w:sz="0" w:space="0" w:color="auto"/>
          </w:divBdr>
        </w:div>
        <w:div w:id="1177235199">
          <w:marLeft w:val="547"/>
          <w:marRight w:val="0"/>
          <w:marTop w:val="0"/>
          <w:marBottom w:val="0"/>
          <w:divBdr>
            <w:top w:val="none" w:sz="0" w:space="0" w:color="auto"/>
            <w:left w:val="none" w:sz="0" w:space="0" w:color="auto"/>
            <w:bottom w:val="none" w:sz="0" w:space="0" w:color="auto"/>
            <w:right w:val="none" w:sz="0" w:space="0" w:color="auto"/>
          </w:divBdr>
        </w:div>
        <w:div w:id="1570068019">
          <w:marLeft w:val="1166"/>
          <w:marRight w:val="0"/>
          <w:marTop w:val="0"/>
          <w:marBottom w:val="0"/>
          <w:divBdr>
            <w:top w:val="none" w:sz="0" w:space="0" w:color="auto"/>
            <w:left w:val="none" w:sz="0" w:space="0" w:color="auto"/>
            <w:bottom w:val="none" w:sz="0" w:space="0" w:color="auto"/>
            <w:right w:val="none" w:sz="0" w:space="0" w:color="auto"/>
          </w:divBdr>
        </w:div>
        <w:div w:id="1564487952">
          <w:marLeft w:val="547"/>
          <w:marRight w:val="0"/>
          <w:marTop w:val="0"/>
          <w:marBottom w:val="0"/>
          <w:divBdr>
            <w:top w:val="none" w:sz="0" w:space="0" w:color="auto"/>
            <w:left w:val="none" w:sz="0" w:space="0" w:color="auto"/>
            <w:bottom w:val="none" w:sz="0" w:space="0" w:color="auto"/>
            <w:right w:val="none" w:sz="0" w:space="0" w:color="auto"/>
          </w:divBdr>
        </w:div>
        <w:div w:id="117648154">
          <w:marLeft w:val="1166"/>
          <w:marRight w:val="0"/>
          <w:marTop w:val="0"/>
          <w:marBottom w:val="0"/>
          <w:divBdr>
            <w:top w:val="none" w:sz="0" w:space="0" w:color="auto"/>
            <w:left w:val="none" w:sz="0" w:space="0" w:color="auto"/>
            <w:bottom w:val="none" w:sz="0" w:space="0" w:color="auto"/>
            <w:right w:val="none" w:sz="0" w:space="0" w:color="auto"/>
          </w:divBdr>
        </w:div>
        <w:div w:id="1414164753">
          <w:marLeft w:val="547"/>
          <w:marRight w:val="0"/>
          <w:marTop w:val="0"/>
          <w:marBottom w:val="0"/>
          <w:divBdr>
            <w:top w:val="none" w:sz="0" w:space="0" w:color="auto"/>
            <w:left w:val="none" w:sz="0" w:space="0" w:color="auto"/>
            <w:bottom w:val="none" w:sz="0" w:space="0" w:color="auto"/>
            <w:right w:val="none" w:sz="0" w:space="0" w:color="auto"/>
          </w:divBdr>
        </w:div>
        <w:div w:id="1306663131">
          <w:marLeft w:val="1166"/>
          <w:marRight w:val="0"/>
          <w:marTop w:val="0"/>
          <w:marBottom w:val="0"/>
          <w:divBdr>
            <w:top w:val="none" w:sz="0" w:space="0" w:color="auto"/>
            <w:left w:val="none" w:sz="0" w:space="0" w:color="auto"/>
            <w:bottom w:val="none" w:sz="0" w:space="0" w:color="auto"/>
            <w:right w:val="none" w:sz="0" w:space="0" w:color="auto"/>
          </w:divBdr>
        </w:div>
        <w:div w:id="1935895745">
          <w:marLeft w:val="547"/>
          <w:marRight w:val="0"/>
          <w:marTop w:val="0"/>
          <w:marBottom w:val="0"/>
          <w:divBdr>
            <w:top w:val="none" w:sz="0" w:space="0" w:color="auto"/>
            <w:left w:val="none" w:sz="0" w:space="0" w:color="auto"/>
            <w:bottom w:val="none" w:sz="0" w:space="0" w:color="auto"/>
            <w:right w:val="none" w:sz="0" w:space="0" w:color="auto"/>
          </w:divBdr>
        </w:div>
        <w:div w:id="1430277853">
          <w:marLeft w:val="1166"/>
          <w:marRight w:val="0"/>
          <w:marTop w:val="0"/>
          <w:marBottom w:val="0"/>
          <w:divBdr>
            <w:top w:val="none" w:sz="0" w:space="0" w:color="auto"/>
            <w:left w:val="none" w:sz="0" w:space="0" w:color="auto"/>
            <w:bottom w:val="none" w:sz="0" w:space="0" w:color="auto"/>
            <w:right w:val="none" w:sz="0" w:space="0" w:color="auto"/>
          </w:divBdr>
        </w:div>
        <w:div w:id="727411299">
          <w:marLeft w:val="547"/>
          <w:marRight w:val="0"/>
          <w:marTop w:val="0"/>
          <w:marBottom w:val="0"/>
          <w:divBdr>
            <w:top w:val="none" w:sz="0" w:space="0" w:color="auto"/>
            <w:left w:val="none" w:sz="0" w:space="0" w:color="auto"/>
            <w:bottom w:val="none" w:sz="0" w:space="0" w:color="auto"/>
            <w:right w:val="none" w:sz="0" w:space="0" w:color="auto"/>
          </w:divBdr>
        </w:div>
        <w:div w:id="127188750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customXml" Target="../customXml/item4.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05459-EF90-4BB8-9B9B-4B8FFDFD1E7B}" type="doc">
      <dgm:prSet loTypeId="urn:microsoft.com/office/officeart/2008/layout/HorizontalMultiLevelHierarchy" loCatId="hierarchy" qsTypeId="urn:microsoft.com/office/officeart/2005/8/quickstyle/simple3" qsCatId="simple" csTypeId="urn:microsoft.com/office/officeart/2005/8/colors/accent1_5" csCatId="accent1" phldr="1"/>
      <dgm:spPr/>
      <dgm:t>
        <a:bodyPr/>
        <a:lstStyle/>
        <a:p>
          <a:endParaRPr lang="en-US"/>
        </a:p>
      </dgm:t>
    </dgm:pt>
    <dgm:pt modelId="{3DFDD0D5-CE62-4748-A45A-D29D12784265}">
      <dgm:prSet phldrT="[Text]" custT="1"/>
      <dgm:spPr/>
      <dgm:t>
        <a:bodyPr/>
        <a:lstStyle/>
        <a:p>
          <a:pPr algn="ctr"/>
          <a:r>
            <a:rPr lang="en-US" sz="1600">
              <a:latin typeface="Segoe Print" pitchFamily="2" charset="0"/>
            </a:rPr>
            <a:t>Profile of Excellence</a:t>
          </a:r>
        </a:p>
      </dgm:t>
    </dgm:pt>
    <dgm:pt modelId="{F40634C3-18BC-4B0B-9A88-F026CC13AD1C}" type="parTrans" cxnId="{0A7DD8D4-5912-4911-86C7-57DA31A9C387}">
      <dgm:prSet/>
      <dgm:spPr/>
      <dgm:t>
        <a:bodyPr/>
        <a:lstStyle/>
        <a:p>
          <a:pPr algn="ctr"/>
          <a:endParaRPr lang="en-US"/>
        </a:p>
      </dgm:t>
    </dgm:pt>
    <dgm:pt modelId="{A38D87FF-85D9-4D3D-9F38-99674C36BE10}" type="sibTrans" cxnId="{0A7DD8D4-5912-4911-86C7-57DA31A9C387}">
      <dgm:prSet/>
      <dgm:spPr/>
      <dgm:t>
        <a:bodyPr/>
        <a:lstStyle/>
        <a:p>
          <a:pPr algn="ctr"/>
          <a:endParaRPr lang="en-US"/>
        </a:p>
      </dgm:t>
    </dgm:pt>
    <dgm:pt modelId="{12191999-A392-4D5D-990C-8954F7D28C63}">
      <dgm:prSet phldrT="[Text]"/>
      <dgm:spPr/>
      <dgm:t>
        <a:bodyPr/>
        <a:lstStyle/>
        <a:p>
          <a:pPr algn="ctr"/>
          <a:r>
            <a:rPr lang="en-US"/>
            <a:t>Traits</a:t>
          </a:r>
        </a:p>
      </dgm:t>
    </dgm:pt>
    <dgm:pt modelId="{4AD02C8C-8692-4CE0-96B3-ABF12E0A0C81}" type="parTrans" cxnId="{2019975A-678F-4B6B-B608-00F95141BF6D}">
      <dgm:prSet/>
      <dgm:spPr/>
      <dgm:t>
        <a:bodyPr/>
        <a:lstStyle/>
        <a:p>
          <a:pPr algn="ctr"/>
          <a:endParaRPr lang="en-US"/>
        </a:p>
      </dgm:t>
    </dgm:pt>
    <dgm:pt modelId="{C6299F5D-954C-4B6B-A872-914227F4FDB8}" type="sibTrans" cxnId="{2019975A-678F-4B6B-B608-00F95141BF6D}">
      <dgm:prSet/>
      <dgm:spPr/>
      <dgm:t>
        <a:bodyPr/>
        <a:lstStyle/>
        <a:p>
          <a:pPr algn="ctr"/>
          <a:endParaRPr lang="en-US"/>
        </a:p>
      </dgm:t>
    </dgm:pt>
    <dgm:pt modelId="{BA31A28B-48DC-4063-BE97-FC29425AFFA4}">
      <dgm:prSet phldrT="[Text]"/>
      <dgm:spPr/>
      <dgm:t>
        <a:bodyPr/>
        <a:lstStyle/>
        <a:p>
          <a:pPr algn="ctr"/>
          <a:r>
            <a:rPr lang="en-US"/>
            <a:t>Practice Areas</a:t>
          </a:r>
        </a:p>
      </dgm:t>
    </dgm:pt>
    <dgm:pt modelId="{0260326A-1D74-4AB4-9CEA-EBCA9542E6DD}" type="parTrans" cxnId="{862A8BB1-33EC-4AAD-9BD8-E20BF9C46D9B}">
      <dgm:prSet/>
      <dgm:spPr/>
      <dgm:t>
        <a:bodyPr/>
        <a:lstStyle/>
        <a:p>
          <a:pPr algn="ctr"/>
          <a:endParaRPr lang="en-US"/>
        </a:p>
      </dgm:t>
    </dgm:pt>
    <dgm:pt modelId="{4ADE49B0-9D45-4920-8FCF-7FA529342FFE}" type="sibTrans" cxnId="{862A8BB1-33EC-4AAD-9BD8-E20BF9C46D9B}">
      <dgm:prSet/>
      <dgm:spPr/>
      <dgm:t>
        <a:bodyPr/>
        <a:lstStyle/>
        <a:p>
          <a:pPr algn="ctr"/>
          <a:endParaRPr lang="en-US"/>
        </a:p>
      </dgm:t>
    </dgm:pt>
    <dgm:pt modelId="{31D7580F-7473-4ECF-ADC9-D7FEE595B9BC}">
      <dgm:prSet phldrT="[Text]"/>
      <dgm:spPr/>
      <dgm:t>
        <a:bodyPr/>
        <a:lstStyle/>
        <a:p>
          <a:pPr algn="ctr"/>
          <a:r>
            <a:rPr lang="en-US"/>
            <a:t>Key Actions</a:t>
          </a:r>
        </a:p>
      </dgm:t>
    </dgm:pt>
    <dgm:pt modelId="{11CEE983-6F85-4F79-A12B-C7199B17897B}" type="parTrans" cxnId="{E39DE6BE-BE8A-40C6-B921-7F6C762710EA}">
      <dgm:prSet/>
      <dgm:spPr/>
      <dgm:t>
        <a:bodyPr/>
        <a:lstStyle/>
        <a:p>
          <a:pPr algn="ctr"/>
          <a:endParaRPr lang="en-US"/>
        </a:p>
      </dgm:t>
    </dgm:pt>
    <dgm:pt modelId="{C560B7A5-3201-49BA-8FD2-2A3FDE1E6EBA}" type="sibTrans" cxnId="{E39DE6BE-BE8A-40C6-B921-7F6C762710EA}">
      <dgm:prSet/>
      <dgm:spPr/>
      <dgm:t>
        <a:bodyPr/>
        <a:lstStyle/>
        <a:p>
          <a:pPr algn="ctr"/>
          <a:endParaRPr lang="en-US"/>
        </a:p>
      </dgm:t>
    </dgm:pt>
    <dgm:pt modelId="{059E322F-FDF8-48C7-9F53-1F2A1AE352B4}">
      <dgm:prSet phldrT="[Text]"/>
      <dgm:spPr/>
      <dgm:t>
        <a:bodyPr/>
        <a:lstStyle/>
        <a:p>
          <a:pPr algn="ctr"/>
          <a:r>
            <a:rPr lang="en-US"/>
            <a:t>Excellence Indicators</a:t>
          </a:r>
        </a:p>
      </dgm:t>
    </dgm:pt>
    <dgm:pt modelId="{5AD6FFE7-515A-412D-9541-3AFEB3EBA2B4}" type="parTrans" cxnId="{F4B0C666-412B-4AA3-B1C6-1941706FE4C0}">
      <dgm:prSet/>
      <dgm:spPr/>
      <dgm:t>
        <a:bodyPr/>
        <a:lstStyle/>
        <a:p>
          <a:pPr algn="ctr"/>
          <a:endParaRPr lang="en-US"/>
        </a:p>
      </dgm:t>
    </dgm:pt>
    <dgm:pt modelId="{86FAD9B8-8834-4288-9282-D06297EF075A}" type="sibTrans" cxnId="{F4B0C666-412B-4AA3-B1C6-1941706FE4C0}">
      <dgm:prSet/>
      <dgm:spPr/>
      <dgm:t>
        <a:bodyPr/>
        <a:lstStyle/>
        <a:p>
          <a:pPr algn="ctr"/>
          <a:endParaRPr lang="en-US"/>
        </a:p>
      </dgm:t>
    </dgm:pt>
    <dgm:pt modelId="{191FE253-9CC9-483E-8CCE-AA835EC6A4DB}">
      <dgm:prSet phldrT="[Text]" custT="1"/>
      <dgm:spPr/>
      <dgm:t>
        <a:bodyPr/>
        <a:lstStyle/>
        <a:p>
          <a:pPr algn="ctr"/>
          <a:r>
            <a:rPr lang="en-US" sz="700"/>
            <a:t>Defines the thinking and beliefs that influence the behavior of the  STU Leader</a:t>
          </a:r>
        </a:p>
      </dgm:t>
    </dgm:pt>
    <dgm:pt modelId="{38FE617E-A324-4410-84F9-5DD23D2858FA}" type="parTrans" cxnId="{FDFD3F2C-0204-4AFE-8B34-37EC813683F4}">
      <dgm:prSet/>
      <dgm:spPr/>
      <dgm:t>
        <a:bodyPr/>
        <a:lstStyle/>
        <a:p>
          <a:pPr algn="ctr"/>
          <a:endParaRPr lang="en-US"/>
        </a:p>
      </dgm:t>
    </dgm:pt>
    <dgm:pt modelId="{DFE832C3-E645-4B20-ABD9-CCE381AFBA44}" type="sibTrans" cxnId="{FDFD3F2C-0204-4AFE-8B34-37EC813683F4}">
      <dgm:prSet/>
      <dgm:spPr/>
      <dgm:t>
        <a:bodyPr/>
        <a:lstStyle/>
        <a:p>
          <a:pPr algn="ctr"/>
          <a:endParaRPr lang="en-US"/>
        </a:p>
      </dgm:t>
    </dgm:pt>
    <dgm:pt modelId="{10CA5902-5519-40F5-A1F8-3EAF4D54E606}">
      <dgm:prSet phldrT="[Text]"/>
      <dgm:spPr/>
      <dgm:t>
        <a:bodyPr/>
        <a:lstStyle/>
        <a:p>
          <a:pPr algn="ctr"/>
          <a:r>
            <a:rPr lang="en-US"/>
            <a:t>Defines the business functions  carried out by the </a:t>
          </a:r>
          <a:br>
            <a:rPr lang="en-US"/>
          </a:br>
          <a:r>
            <a:rPr lang="en-US"/>
            <a:t>SSP</a:t>
          </a:r>
        </a:p>
      </dgm:t>
    </dgm:pt>
    <dgm:pt modelId="{E99457B4-3D82-4EB4-8A15-FC8B2E019520}" type="parTrans" cxnId="{DCDC8DB7-0192-4AF9-B95C-6A70E0A01894}">
      <dgm:prSet/>
      <dgm:spPr/>
      <dgm:t>
        <a:bodyPr/>
        <a:lstStyle/>
        <a:p>
          <a:pPr algn="ctr"/>
          <a:endParaRPr lang="en-US"/>
        </a:p>
      </dgm:t>
    </dgm:pt>
    <dgm:pt modelId="{6EF90EFA-B456-43AB-9C42-8B986F136E5E}" type="sibTrans" cxnId="{DCDC8DB7-0192-4AF9-B95C-6A70E0A01894}">
      <dgm:prSet/>
      <dgm:spPr/>
      <dgm:t>
        <a:bodyPr/>
        <a:lstStyle/>
        <a:p>
          <a:pPr algn="ctr"/>
          <a:endParaRPr lang="en-US"/>
        </a:p>
      </dgm:t>
    </dgm:pt>
    <dgm:pt modelId="{0F0FDDC3-4B50-4E98-80F2-AF22BF1BE7AD}">
      <dgm:prSet phldrT="[Text]"/>
      <dgm:spPr/>
      <dgm:t>
        <a:bodyPr/>
        <a:lstStyle/>
        <a:p>
          <a:pPr algn="ctr"/>
          <a:r>
            <a:rPr lang="en-US"/>
            <a:t>Defines the business actions required to excel in the role of </a:t>
          </a:r>
          <a:br>
            <a:rPr lang="en-US"/>
          </a:br>
          <a:r>
            <a:rPr lang="en-US"/>
            <a:t>SSP</a:t>
          </a:r>
        </a:p>
      </dgm:t>
    </dgm:pt>
    <dgm:pt modelId="{62CE86A0-6FC2-4DB2-B4EC-F66E84FD6DB1}" type="parTrans" cxnId="{6753B1E8-FAC0-4D7A-BD3A-04B2A28482CF}">
      <dgm:prSet/>
      <dgm:spPr/>
      <dgm:t>
        <a:bodyPr/>
        <a:lstStyle/>
        <a:p>
          <a:pPr algn="ctr"/>
          <a:endParaRPr lang="en-US"/>
        </a:p>
      </dgm:t>
    </dgm:pt>
    <dgm:pt modelId="{4907A334-D834-4F15-84D5-5F3430C66FB5}" type="sibTrans" cxnId="{6753B1E8-FAC0-4D7A-BD3A-04B2A28482CF}">
      <dgm:prSet/>
      <dgm:spPr/>
      <dgm:t>
        <a:bodyPr/>
        <a:lstStyle/>
        <a:p>
          <a:pPr algn="ctr"/>
          <a:endParaRPr lang="en-US"/>
        </a:p>
      </dgm:t>
    </dgm:pt>
    <dgm:pt modelId="{3F1CAA80-9E21-4C84-805B-3780C45DAC99}">
      <dgm:prSet phldrT="[Text]"/>
      <dgm:spPr/>
      <dgm:t>
        <a:bodyPr/>
        <a:lstStyle/>
        <a:p>
          <a:pPr algn="ctr"/>
          <a:r>
            <a:rPr lang="en-US"/>
            <a:t>Defines the business measures of success associated with completion of the key actions</a:t>
          </a:r>
        </a:p>
      </dgm:t>
    </dgm:pt>
    <dgm:pt modelId="{EBA7FAA6-6E06-49D8-BE77-207792AFB523}" type="parTrans" cxnId="{5D6472C5-A129-410E-B968-CD011BC79BFB}">
      <dgm:prSet/>
      <dgm:spPr/>
      <dgm:t>
        <a:bodyPr/>
        <a:lstStyle/>
        <a:p>
          <a:pPr algn="ctr"/>
          <a:endParaRPr lang="en-US"/>
        </a:p>
      </dgm:t>
    </dgm:pt>
    <dgm:pt modelId="{FD4E7103-5876-4CED-8517-A5712E3D6B4B}" type="sibTrans" cxnId="{5D6472C5-A129-410E-B968-CD011BC79BFB}">
      <dgm:prSet/>
      <dgm:spPr/>
      <dgm:t>
        <a:bodyPr/>
        <a:lstStyle/>
        <a:p>
          <a:pPr algn="ctr"/>
          <a:endParaRPr lang="en-US"/>
        </a:p>
      </dgm:t>
    </dgm:pt>
    <dgm:pt modelId="{E34A98C8-E182-46D4-8799-85EC1D30BE28}" type="pres">
      <dgm:prSet presAssocID="{58605459-EF90-4BB8-9B9B-4B8FFDFD1E7B}" presName="Name0" presStyleCnt="0">
        <dgm:presLayoutVars>
          <dgm:chPref val="1"/>
          <dgm:dir/>
          <dgm:animOne val="branch"/>
          <dgm:animLvl val="lvl"/>
          <dgm:resizeHandles val="exact"/>
        </dgm:presLayoutVars>
      </dgm:prSet>
      <dgm:spPr/>
      <dgm:t>
        <a:bodyPr/>
        <a:lstStyle/>
        <a:p>
          <a:endParaRPr lang="en-US"/>
        </a:p>
      </dgm:t>
    </dgm:pt>
    <dgm:pt modelId="{D2C0F1F3-83B4-42E2-9111-61A73D6D4AB5}" type="pres">
      <dgm:prSet presAssocID="{3DFDD0D5-CE62-4748-A45A-D29D12784265}" presName="root1" presStyleCnt="0"/>
      <dgm:spPr/>
    </dgm:pt>
    <dgm:pt modelId="{88EEA1C2-1EF2-470B-BD2A-89CFC70DAA46}" type="pres">
      <dgm:prSet presAssocID="{3DFDD0D5-CE62-4748-A45A-D29D12784265}" presName="LevelOneTextNode" presStyleLbl="node0" presStyleIdx="0" presStyleCnt="1">
        <dgm:presLayoutVars>
          <dgm:chPref val="3"/>
        </dgm:presLayoutVars>
      </dgm:prSet>
      <dgm:spPr/>
      <dgm:t>
        <a:bodyPr/>
        <a:lstStyle/>
        <a:p>
          <a:endParaRPr lang="en-US"/>
        </a:p>
      </dgm:t>
    </dgm:pt>
    <dgm:pt modelId="{5E7D9D3A-7C24-413F-9174-5E5066760E79}" type="pres">
      <dgm:prSet presAssocID="{3DFDD0D5-CE62-4748-A45A-D29D12784265}" presName="level2hierChild" presStyleCnt="0"/>
      <dgm:spPr/>
    </dgm:pt>
    <dgm:pt modelId="{DD888DD2-21D6-4065-976C-0DCD51C9E4E1}" type="pres">
      <dgm:prSet presAssocID="{4AD02C8C-8692-4CE0-96B3-ABF12E0A0C81}" presName="conn2-1" presStyleLbl="parChTrans1D2" presStyleIdx="0" presStyleCnt="4"/>
      <dgm:spPr/>
      <dgm:t>
        <a:bodyPr/>
        <a:lstStyle/>
        <a:p>
          <a:endParaRPr lang="en-US"/>
        </a:p>
      </dgm:t>
    </dgm:pt>
    <dgm:pt modelId="{92DC6F2E-990B-49F3-BB18-9EC650BAA6D5}" type="pres">
      <dgm:prSet presAssocID="{4AD02C8C-8692-4CE0-96B3-ABF12E0A0C81}" presName="connTx" presStyleLbl="parChTrans1D2" presStyleIdx="0" presStyleCnt="4"/>
      <dgm:spPr/>
      <dgm:t>
        <a:bodyPr/>
        <a:lstStyle/>
        <a:p>
          <a:endParaRPr lang="en-US"/>
        </a:p>
      </dgm:t>
    </dgm:pt>
    <dgm:pt modelId="{31C76426-C5CB-4C9C-8692-84AD1C768E95}" type="pres">
      <dgm:prSet presAssocID="{12191999-A392-4D5D-990C-8954F7D28C63}" presName="root2" presStyleCnt="0"/>
      <dgm:spPr/>
    </dgm:pt>
    <dgm:pt modelId="{DCE3D3D7-2A75-40D2-9523-512BF4FF2483}" type="pres">
      <dgm:prSet presAssocID="{12191999-A392-4D5D-990C-8954F7D28C63}" presName="LevelTwoTextNode" presStyleLbl="node2" presStyleIdx="0" presStyleCnt="4">
        <dgm:presLayoutVars>
          <dgm:chPref val="3"/>
        </dgm:presLayoutVars>
      </dgm:prSet>
      <dgm:spPr/>
      <dgm:t>
        <a:bodyPr/>
        <a:lstStyle/>
        <a:p>
          <a:endParaRPr lang="en-US"/>
        </a:p>
      </dgm:t>
    </dgm:pt>
    <dgm:pt modelId="{13BB3C0D-7030-4141-A2BB-8732FB5E897B}" type="pres">
      <dgm:prSet presAssocID="{12191999-A392-4D5D-990C-8954F7D28C63}" presName="level3hierChild" presStyleCnt="0"/>
      <dgm:spPr/>
    </dgm:pt>
    <dgm:pt modelId="{D8B42FF9-49B1-4FBC-978A-6AC11C18E916}" type="pres">
      <dgm:prSet presAssocID="{38FE617E-A324-4410-84F9-5DD23D2858FA}" presName="conn2-1" presStyleLbl="parChTrans1D3" presStyleIdx="0" presStyleCnt="4"/>
      <dgm:spPr/>
      <dgm:t>
        <a:bodyPr/>
        <a:lstStyle/>
        <a:p>
          <a:endParaRPr lang="en-US"/>
        </a:p>
      </dgm:t>
    </dgm:pt>
    <dgm:pt modelId="{2DDF0C82-DF14-4F1A-B996-85EAAEFF7432}" type="pres">
      <dgm:prSet presAssocID="{38FE617E-A324-4410-84F9-5DD23D2858FA}" presName="connTx" presStyleLbl="parChTrans1D3" presStyleIdx="0" presStyleCnt="4"/>
      <dgm:spPr/>
      <dgm:t>
        <a:bodyPr/>
        <a:lstStyle/>
        <a:p>
          <a:endParaRPr lang="en-US"/>
        </a:p>
      </dgm:t>
    </dgm:pt>
    <dgm:pt modelId="{ABEDDFB0-8930-4284-A6B1-427FBDBFB5E1}" type="pres">
      <dgm:prSet presAssocID="{191FE253-9CC9-483E-8CCE-AA835EC6A4DB}" presName="root2" presStyleCnt="0"/>
      <dgm:spPr/>
    </dgm:pt>
    <dgm:pt modelId="{653BF448-8B9F-4B48-8697-5993B2A073BE}" type="pres">
      <dgm:prSet presAssocID="{191FE253-9CC9-483E-8CCE-AA835EC6A4DB}" presName="LevelTwoTextNode" presStyleLbl="node3" presStyleIdx="0" presStyleCnt="4" custScaleY="143684">
        <dgm:presLayoutVars>
          <dgm:chPref val="3"/>
        </dgm:presLayoutVars>
      </dgm:prSet>
      <dgm:spPr/>
      <dgm:t>
        <a:bodyPr/>
        <a:lstStyle/>
        <a:p>
          <a:endParaRPr lang="en-US"/>
        </a:p>
      </dgm:t>
    </dgm:pt>
    <dgm:pt modelId="{A4D7AFBC-C69F-40B3-9A2C-71B56AED064D}" type="pres">
      <dgm:prSet presAssocID="{191FE253-9CC9-483E-8CCE-AA835EC6A4DB}" presName="level3hierChild" presStyleCnt="0"/>
      <dgm:spPr/>
    </dgm:pt>
    <dgm:pt modelId="{377FDB18-52D6-486C-BA59-855E7B66CD26}" type="pres">
      <dgm:prSet presAssocID="{0260326A-1D74-4AB4-9CEA-EBCA9542E6DD}" presName="conn2-1" presStyleLbl="parChTrans1D2" presStyleIdx="1" presStyleCnt="4"/>
      <dgm:spPr/>
      <dgm:t>
        <a:bodyPr/>
        <a:lstStyle/>
        <a:p>
          <a:endParaRPr lang="en-US"/>
        </a:p>
      </dgm:t>
    </dgm:pt>
    <dgm:pt modelId="{447D85C6-FCDA-4200-B583-85E6C6FF6F3F}" type="pres">
      <dgm:prSet presAssocID="{0260326A-1D74-4AB4-9CEA-EBCA9542E6DD}" presName="connTx" presStyleLbl="parChTrans1D2" presStyleIdx="1" presStyleCnt="4"/>
      <dgm:spPr/>
      <dgm:t>
        <a:bodyPr/>
        <a:lstStyle/>
        <a:p>
          <a:endParaRPr lang="en-US"/>
        </a:p>
      </dgm:t>
    </dgm:pt>
    <dgm:pt modelId="{91856E2E-D4E7-43D9-B98C-8D04407099FF}" type="pres">
      <dgm:prSet presAssocID="{BA31A28B-48DC-4063-BE97-FC29425AFFA4}" presName="root2" presStyleCnt="0"/>
      <dgm:spPr/>
    </dgm:pt>
    <dgm:pt modelId="{15AC81C7-5873-48D5-A9D6-AA711DCE3871}" type="pres">
      <dgm:prSet presAssocID="{BA31A28B-48DC-4063-BE97-FC29425AFFA4}" presName="LevelTwoTextNode" presStyleLbl="node2" presStyleIdx="1" presStyleCnt="4">
        <dgm:presLayoutVars>
          <dgm:chPref val="3"/>
        </dgm:presLayoutVars>
      </dgm:prSet>
      <dgm:spPr/>
      <dgm:t>
        <a:bodyPr/>
        <a:lstStyle/>
        <a:p>
          <a:endParaRPr lang="en-US"/>
        </a:p>
      </dgm:t>
    </dgm:pt>
    <dgm:pt modelId="{DA4AFB7D-CFB7-46E4-830F-CFDBE6E58FCE}" type="pres">
      <dgm:prSet presAssocID="{BA31A28B-48DC-4063-BE97-FC29425AFFA4}" presName="level3hierChild" presStyleCnt="0"/>
      <dgm:spPr/>
    </dgm:pt>
    <dgm:pt modelId="{BA3CB758-009C-46AA-A86C-CFA90EE83B62}" type="pres">
      <dgm:prSet presAssocID="{E99457B4-3D82-4EB4-8A15-FC8B2E019520}" presName="conn2-1" presStyleLbl="parChTrans1D3" presStyleIdx="1" presStyleCnt="4"/>
      <dgm:spPr/>
      <dgm:t>
        <a:bodyPr/>
        <a:lstStyle/>
        <a:p>
          <a:endParaRPr lang="en-US"/>
        </a:p>
      </dgm:t>
    </dgm:pt>
    <dgm:pt modelId="{9A6C7874-4A7E-449B-8DF1-DC8DC61912A5}" type="pres">
      <dgm:prSet presAssocID="{E99457B4-3D82-4EB4-8A15-FC8B2E019520}" presName="connTx" presStyleLbl="parChTrans1D3" presStyleIdx="1" presStyleCnt="4"/>
      <dgm:spPr/>
      <dgm:t>
        <a:bodyPr/>
        <a:lstStyle/>
        <a:p>
          <a:endParaRPr lang="en-US"/>
        </a:p>
      </dgm:t>
    </dgm:pt>
    <dgm:pt modelId="{6C4F2D52-0306-4893-9CDF-B79903B1FD62}" type="pres">
      <dgm:prSet presAssocID="{10CA5902-5519-40F5-A1F8-3EAF4D54E606}" presName="root2" presStyleCnt="0"/>
      <dgm:spPr/>
    </dgm:pt>
    <dgm:pt modelId="{F8F4CBE4-12EB-4DCA-B475-7303ED94350A}" type="pres">
      <dgm:prSet presAssocID="{10CA5902-5519-40F5-A1F8-3EAF4D54E606}" presName="LevelTwoTextNode" presStyleLbl="node3" presStyleIdx="1" presStyleCnt="4">
        <dgm:presLayoutVars>
          <dgm:chPref val="3"/>
        </dgm:presLayoutVars>
      </dgm:prSet>
      <dgm:spPr/>
      <dgm:t>
        <a:bodyPr/>
        <a:lstStyle/>
        <a:p>
          <a:endParaRPr lang="en-US"/>
        </a:p>
      </dgm:t>
    </dgm:pt>
    <dgm:pt modelId="{F21D16E6-C44B-4ABE-BBA1-F38FC406320D}" type="pres">
      <dgm:prSet presAssocID="{10CA5902-5519-40F5-A1F8-3EAF4D54E606}" presName="level3hierChild" presStyleCnt="0"/>
      <dgm:spPr/>
    </dgm:pt>
    <dgm:pt modelId="{83CDC1F0-6652-4E0B-BE83-54F0E17E7643}" type="pres">
      <dgm:prSet presAssocID="{11CEE983-6F85-4F79-A12B-C7199B17897B}" presName="conn2-1" presStyleLbl="parChTrans1D2" presStyleIdx="2" presStyleCnt="4"/>
      <dgm:spPr/>
      <dgm:t>
        <a:bodyPr/>
        <a:lstStyle/>
        <a:p>
          <a:endParaRPr lang="en-US"/>
        </a:p>
      </dgm:t>
    </dgm:pt>
    <dgm:pt modelId="{503127B9-9DAA-4513-A858-4B235D5F35C4}" type="pres">
      <dgm:prSet presAssocID="{11CEE983-6F85-4F79-A12B-C7199B17897B}" presName="connTx" presStyleLbl="parChTrans1D2" presStyleIdx="2" presStyleCnt="4"/>
      <dgm:spPr/>
      <dgm:t>
        <a:bodyPr/>
        <a:lstStyle/>
        <a:p>
          <a:endParaRPr lang="en-US"/>
        </a:p>
      </dgm:t>
    </dgm:pt>
    <dgm:pt modelId="{C4A1EC87-CBDF-4461-9132-29DCF5DFB6A0}" type="pres">
      <dgm:prSet presAssocID="{31D7580F-7473-4ECF-ADC9-D7FEE595B9BC}" presName="root2" presStyleCnt="0"/>
      <dgm:spPr/>
    </dgm:pt>
    <dgm:pt modelId="{753A0AD6-EF66-489C-8C74-8889F4B9F87B}" type="pres">
      <dgm:prSet presAssocID="{31D7580F-7473-4ECF-ADC9-D7FEE595B9BC}" presName="LevelTwoTextNode" presStyleLbl="node2" presStyleIdx="2" presStyleCnt="4">
        <dgm:presLayoutVars>
          <dgm:chPref val="3"/>
        </dgm:presLayoutVars>
      </dgm:prSet>
      <dgm:spPr/>
      <dgm:t>
        <a:bodyPr/>
        <a:lstStyle/>
        <a:p>
          <a:endParaRPr lang="en-US"/>
        </a:p>
      </dgm:t>
    </dgm:pt>
    <dgm:pt modelId="{E6DA9366-D9C4-47FB-842B-8AA45D6F3920}" type="pres">
      <dgm:prSet presAssocID="{31D7580F-7473-4ECF-ADC9-D7FEE595B9BC}" presName="level3hierChild" presStyleCnt="0"/>
      <dgm:spPr/>
    </dgm:pt>
    <dgm:pt modelId="{D8CBCB09-1FE8-428E-94D7-7D2000559924}" type="pres">
      <dgm:prSet presAssocID="{62CE86A0-6FC2-4DB2-B4EC-F66E84FD6DB1}" presName="conn2-1" presStyleLbl="parChTrans1D3" presStyleIdx="2" presStyleCnt="4"/>
      <dgm:spPr/>
      <dgm:t>
        <a:bodyPr/>
        <a:lstStyle/>
        <a:p>
          <a:endParaRPr lang="en-US"/>
        </a:p>
      </dgm:t>
    </dgm:pt>
    <dgm:pt modelId="{85ED6D23-A68E-4909-9653-899748C036B5}" type="pres">
      <dgm:prSet presAssocID="{62CE86A0-6FC2-4DB2-B4EC-F66E84FD6DB1}" presName="connTx" presStyleLbl="parChTrans1D3" presStyleIdx="2" presStyleCnt="4"/>
      <dgm:spPr/>
      <dgm:t>
        <a:bodyPr/>
        <a:lstStyle/>
        <a:p>
          <a:endParaRPr lang="en-US"/>
        </a:p>
      </dgm:t>
    </dgm:pt>
    <dgm:pt modelId="{FED4645A-440D-4A01-ADDC-26FB40DF765D}" type="pres">
      <dgm:prSet presAssocID="{0F0FDDC3-4B50-4E98-80F2-AF22BF1BE7AD}" presName="root2" presStyleCnt="0"/>
      <dgm:spPr/>
    </dgm:pt>
    <dgm:pt modelId="{AE5F89E9-3C29-4BFE-A528-05C2587913A2}" type="pres">
      <dgm:prSet presAssocID="{0F0FDDC3-4B50-4E98-80F2-AF22BF1BE7AD}" presName="LevelTwoTextNode" presStyleLbl="node3" presStyleIdx="2" presStyleCnt="4">
        <dgm:presLayoutVars>
          <dgm:chPref val="3"/>
        </dgm:presLayoutVars>
      </dgm:prSet>
      <dgm:spPr/>
      <dgm:t>
        <a:bodyPr/>
        <a:lstStyle/>
        <a:p>
          <a:endParaRPr lang="en-US"/>
        </a:p>
      </dgm:t>
    </dgm:pt>
    <dgm:pt modelId="{019928C3-F440-4A29-BBDF-0672E7EE4C56}" type="pres">
      <dgm:prSet presAssocID="{0F0FDDC3-4B50-4E98-80F2-AF22BF1BE7AD}" presName="level3hierChild" presStyleCnt="0"/>
      <dgm:spPr/>
    </dgm:pt>
    <dgm:pt modelId="{1B7F1EAF-0B4F-41B0-BA64-DE9621FAB5A3}" type="pres">
      <dgm:prSet presAssocID="{5AD6FFE7-515A-412D-9541-3AFEB3EBA2B4}" presName="conn2-1" presStyleLbl="parChTrans1D2" presStyleIdx="3" presStyleCnt="4"/>
      <dgm:spPr/>
      <dgm:t>
        <a:bodyPr/>
        <a:lstStyle/>
        <a:p>
          <a:endParaRPr lang="en-US"/>
        </a:p>
      </dgm:t>
    </dgm:pt>
    <dgm:pt modelId="{CCBD3EAF-7A0D-40A4-93B3-DBE7C4480CCD}" type="pres">
      <dgm:prSet presAssocID="{5AD6FFE7-515A-412D-9541-3AFEB3EBA2B4}" presName="connTx" presStyleLbl="parChTrans1D2" presStyleIdx="3" presStyleCnt="4"/>
      <dgm:spPr/>
      <dgm:t>
        <a:bodyPr/>
        <a:lstStyle/>
        <a:p>
          <a:endParaRPr lang="en-US"/>
        </a:p>
      </dgm:t>
    </dgm:pt>
    <dgm:pt modelId="{71E809E4-2B75-4271-8131-3822507229B2}" type="pres">
      <dgm:prSet presAssocID="{059E322F-FDF8-48C7-9F53-1F2A1AE352B4}" presName="root2" presStyleCnt="0"/>
      <dgm:spPr/>
    </dgm:pt>
    <dgm:pt modelId="{80CB2128-9B92-46E3-BE27-6D8A39F6E9E9}" type="pres">
      <dgm:prSet presAssocID="{059E322F-FDF8-48C7-9F53-1F2A1AE352B4}" presName="LevelTwoTextNode" presStyleLbl="node2" presStyleIdx="3" presStyleCnt="4">
        <dgm:presLayoutVars>
          <dgm:chPref val="3"/>
        </dgm:presLayoutVars>
      </dgm:prSet>
      <dgm:spPr/>
      <dgm:t>
        <a:bodyPr/>
        <a:lstStyle/>
        <a:p>
          <a:endParaRPr lang="en-US"/>
        </a:p>
      </dgm:t>
    </dgm:pt>
    <dgm:pt modelId="{1792C1C4-0660-4E18-9EE0-DDED05ABC80D}" type="pres">
      <dgm:prSet presAssocID="{059E322F-FDF8-48C7-9F53-1F2A1AE352B4}" presName="level3hierChild" presStyleCnt="0"/>
      <dgm:spPr/>
    </dgm:pt>
    <dgm:pt modelId="{91B45B42-A432-494D-A9EB-05B3969EBFAA}" type="pres">
      <dgm:prSet presAssocID="{EBA7FAA6-6E06-49D8-BE77-207792AFB523}" presName="conn2-1" presStyleLbl="parChTrans1D3" presStyleIdx="3" presStyleCnt="4"/>
      <dgm:spPr/>
      <dgm:t>
        <a:bodyPr/>
        <a:lstStyle/>
        <a:p>
          <a:endParaRPr lang="en-US"/>
        </a:p>
      </dgm:t>
    </dgm:pt>
    <dgm:pt modelId="{4E48AB53-A443-4711-B9DD-D87968D9EB6E}" type="pres">
      <dgm:prSet presAssocID="{EBA7FAA6-6E06-49D8-BE77-207792AFB523}" presName="connTx" presStyleLbl="parChTrans1D3" presStyleIdx="3" presStyleCnt="4"/>
      <dgm:spPr/>
      <dgm:t>
        <a:bodyPr/>
        <a:lstStyle/>
        <a:p>
          <a:endParaRPr lang="en-US"/>
        </a:p>
      </dgm:t>
    </dgm:pt>
    <dgm:pt modelId="{D8D4DD1B-3A80-4ACA-AF98-1BDDE4EB4FD6}" type="pres">
      <dgm:prSet presAssocID="{3F1CAA80-9E21-4C84-805B-3780C45DAC99}" presName="root2" presStyleCnt="0"/>
      <dgm:spPr/>
    </dgm:pt>
    <dgm:pt modelId="{98193541-7E02-4D9E-85CE-CD23C47B45E4}" type="pres">
      <dgm:prSet presAssocID="{3F1CAA80-9E21-4C84-805B-3780C45DAC99}" presName="LevelTwoTextNode" presStyleLbl="node3" presStyleIdx="3" presStyleCnt="4">
        <dgm:presLayoutVars>
          <dgm:chPref val="3"/>
        </dgm:presLayoutVars>
      </dgm:prSet>
      <dgm:spPr/>
      <dgm:t>
        <a:bodyPr/>
        <a:lstStyle/>
        <a:p>
          <a:endParaRPr lang="en-US"/>
        </a:p>
      </dgm:t>
    </dgm:pt>
    <dgm:pt modelId="{8714660F-327C-43E8-BC7E-EA553A7899CF}" type="pres">
      <dgm:prSet presAssocID="{3F1CAA80-9E21-4C84-805B-3780C45DAC99}" presName="level3hierChild" presStyleCnt="0"/>
      <dgm:spPr/>
    </dgm:pt>
  </dgm:ptLst>
  <dgm:cxnLst>
    <dgm:cxn modelId="{669DE8B9-BC61-4CCA-A8E9-DC41221D4FFC}" type="presOf" srcId="{11CEE983-6F85-4F79-A12B-C7199B17897B}" destId="{503127B9-9DAA-4513-A858-4B235D5F35C4}" srcOrd="1" destOrd="0" presId="urn:microsoft.com/office/officeart/2008/layout/HorizontalMultiLevelHierarchy"/>
    <dgm:cxn modelId="{8A273967-4138-4225-B384-F84B3559D113}" type="presOf" srcId="{0260326A-1D74-4AB4-9CEA-EBCA9542E6DD}" destId="{447D85C6-FCDA-4200-B583-85E6C6FF6F3F}" srcOrd="1" destOrd="0" presId="urn:microsoft.com/office/officeart/2008/layout/HorizontalMultiLevelHierarchy"/>
    <dgm:cxn modelId="{172B4832-278F-4844-B8E4-75CFF931A08E}" type="presOf" srcId="{38FE617E-A324-4410-84F9-5DD23D2858FA}" destId="{D8B42FF9-49B1-4FBC-978A-6AC11C18E916}" srcOrd="0" destOrd="0" presId="urn:microsoft.com/office/officeart/2008/layout/HorizontalMultiLevelHierarchy"/>
    <dgm:cxn modelId="{B2163168-ACB1-427E-8816-C6507D5C432F}" type="presOf" srcId="{11CEE983-6F85-4F79-A12B-C7199B17897B}" destId="{83CDC1F0-6652-4E0B-BE83-54F0E17E7643}" srcOrd="0" destOrd="0" presId="urn:microsoft.com/office/officeart/2008/layout/HorizontalMultiLevelHierarchy"/>
    <dgm:cxn modelId="{10DD8274-CFEA-44B2-8BED-CF4EAED0C98A}" type="presOf" srcId="{38FE617E-A324-4410-84F9-5DD23D2858FA}" destId="{2DDF0C82-DF14-4F1A-B996-85EAAEFF7432}" srcOrd="1" destOrd="0" presId="urn:microsoft.com/office/officeart/2008/layout/HorizontalMultiLevelHierarchy"/>
    <dgm:cxn modelId="{B5EF514E-77E3-411C-8247-1A17850CE70F}" type="presOf" srcId="{31D7580F-7473-4ECF-ADC9-D7FEE595B9BC}" destId="{753A0AD6-EF66-489C-8C74-8889F4B9F87B}" srcOrd="0" destOrd="0" presId="urn:microsoft.com/office/officeart/2008/layout/HorizontalMultiLevelHierarchy"/>
    <dgm:cxn modelId="{18ECB535-5078-4452-B0D4-5FFBF529C4E6}" type="presOf" srcId="{4AD02C8C-8692-4CE0-96B3-ABF12E0A0C81}" destId="{92DC6F2E-990B-49F3-BB18-9EC650BAA6D5}" srcOrd="1" destOrd="0" presId="urn:microsoft.com/office/officeart/2008/layout/HorizontalMultiLevelHierarchy"/>
    <dgm:cxn modelId="{699EFDC5-F884-4102-A20A-0DDF43506385}" type="presOf" srcId="{0260326A-1D74-4AB4-9CEA-EBCA9542E6DD}" destId="{377FDB18-52D6-486C-BA59-855E7B66CD26}" srcOrd="0" destOrd="0" presId="urn:microsoft.com/office/officeart/2008/layout/HorizontalMultiLevelHierarchy"/>
    <dgm:cxn modelId="{FDFD3F2C-0204-4AFE-8B34-37EC813683F4}" srcId="{12191999-A392-4D5D-990C-8954F7D28C63}" destId="{191FE253-9CC9-483E-8CCE-AA835EC6A4DB}" srcOrd="0" destOrd="0" parTransId="{38FE617E-A324-4410-84F9-5DD23D2858FA}" sibTransId="{DFE832C3-E645-4B20-ABD9-CCE381AFBA44}"/>
    <dgm:cxn modelId="{63D427E1-722C-4875-B61B-B992DDA659A7}" type="presOf" srcId="{E99457B4-3D82-4EB4-8A15-FC8B2E019520}" destId="{BA3CB758-009C-46AA-A86C-CFA90EE83B62}" srcOrd="0" destOrd="0" presId="urn:microsoft.com/office/officeart/2008/layout/HorizontalMultiLevelHierarchy"/>
    <dgm:cxn modelId="{57C3E4E5-38D6-4BC0-A9DF-980E6621642E}" type="presOf" srcId="{5AD6FFE7-515A-412D-9541-3AFEB3EBA2B4}" destId="{1B7F1EAF-0B4F-41B0-BA64-DE9621FAB5A3}" srcOrd="0" destOrd="0" presId="urn:microsoft.com/office/officeart/2008/layout/HorizontalMultiLevelHierarchy"/>
    <dgm:cxn modelId="{7BE64CE0-9181-4AAA-8B24-2405CF5B0DE7}" type="presOf" srcId="{58605459-EF90-4BB8-9B9B-4B8FFDFD1E7B}" destId="{E34A98C8-E182-46D4-8799-85EC1D30BE28}" srcOrd="0" destOrd="0" presId="urn:microsoft.com/office/officeart/2008/layout/HorizontalMultiLevelHierarchy"/>
    <dgm:cxn modelId="{0F355D5C-C6BA-44B1-8910-489A048FD0FD}" type="presOf" srcId="{E99457B4-3D82-4EB4-8A15-FC8B2E019520}" destId="{9A6C7874-4A7E-449B-8DF1-DC8DC61912A5}" srcOrd="1" destOrd="0" presId="urn:microsoft.com/office/officeart/2008/layout/HorizontalMultiLevelHierarchy"/>
    <dgm:cxn modelId="{DB689440-30A4-4E76-BE35-21F0A2777FE0}" type="presOf" srcId="{10CA5902-5519-40F5-A1F8-3EAF4D54E606}" destId="{F8F4CBE4-12EB-4DCA-B475-7303ED94350A}" srcOrd="0" destOrd="0" presId="urn:microsoft.com/office/officeart/2008/layout/HorizontalMultiLevelHierarchy"/>
    <dgm:cxn modelId="{EC40BA7C-7DDB-42BF-8CA9-44445CE5E850}" type="presOf" srcId="{12191999-A392-4D5D-990C-8954F7D28C63}" destId="{DCE3D3D7-2A75-40D2-9523-512BF4FF2483}" srcOrd="0" destOrd="0" presId="urn:microsoft.com/office/officeart/2008/layout/HorizontalMultiLevelHierarchy"/>
    <dgm:cxn modelId="{6753B1E8-FAC0-4D7A-BD3A-04B2A28482CF}" srcId="{31D7580F-7473-4ECF-ADC9-D7FEE595B9BC}" destId="{0F0FDDC3-4B50-4E98-80F2-AF22BF1BE7AD}" srcOrd="0" destOrd="0" parTransId="{62CE86A0-6FC2-4DB2-B4EC-F66E84FD6DB1}" sibTransId="{4907A334-D834-4F15-84D5-5F3430C66FB5}"/>
    <dgm:cxn modelId="{F812C80E-DB6E-4969-BD37-CE5011AF5AF9}" type="presOf" srcId="{3DFDD0D5-CE62-4748-A45A-D29D12784265}" destId="{88EEA1C2-1EF2-470B-BD2A-89CFC70DAA46}" srcOrd="0" destOrd="0" presId="urn:microsoft.com/office/officeart/2008/layout/HorizontalMultiLevelHierarchy"/>
    <dgm:cxn modelId="{2019975A-678F-4B6B-B608-00F95141BF6D}" srcId="{3DFDD0D5-CE62-4748-A45A-D29D12784265}" destId="{12191999-A392-4D5D-990C-8954F7D28C63}" srcOrd="0" destOrd="0" parTransId="{4AD02C8C-8692-4CE0-96B3-ABF12E0A0C81}" sibTransId="{C6299F5D-954C-4B6B-A872-914227F4FDB8}"/>
    <dgm:cxn modelId="{5D6472C5-A129-410E-B968-CD011BC79BFB}" srcId="{059E322F-FDF8-48C7-9F53-1F2A1AE352B4}" destId="{3F1CAA80-9E21-4C84-805B-3780C45DAC99}" srcOrd="0" destOrd="0" parTransId="{EBA7FAA6-6E06-49D8-BE77-207792AFB523}" sibTransId="{FD4E7103-5876-4CED-8517-A5712E3D6B4B}"/>
    <dgm:cxn modelId="{DCDC8DB7-0192-4AF9-B95C-6A70E0A01894}" srcId="{BA31A28B-48DC-4063-BE97-FC29425AFFA4}" destId="{10CA5902-5519-40F5-A1F8-3EAF4D54E606}" srcOrd="0" destOrd="0" parTransId="{E99457B4-3D82-4EB4-8A15-FC8B2E019520}" sibTransId="{6EF90EFA-B456-43AB-9C42-8B986F136E5E}"/>
    <dgm:cxn modelId="{62AE8382-B7A9-4135-B33B-A70B73ADB6A1}" type="presOf" srcId="{EBA7FAA6-6E06-49D8-BE77-207792AFB523}" destId="{91B45B42-A432-494D-A9EB-05B3969EBFAA}" srcOrd="0" destOrd="0" presId="urn:microsoft.com/office/officeart/2008/layout/HorizontalMultiLevelHierarchy"/>
    <dgm:cxn modelId="{F4B0C666-412B-4AA3-B1C6-1941706FE4C0}" srcId="{3DFDD0D5-CE62-4748-A45A-D29D12784265}" destId="{059E322F-FDF8-48C7-9F53-1F2A1AE352B4}" srcOrd="3" destOrd="0" parTransId="{5AD6FFE7-515A-412D-9541-3AFEB3EBA2B4}" sibTransId="{86FAD9B8-8834-4288-9282-D06297EF075A}"/>
    <dgm:cxn modelId="{224C1B73-C26C-4B97-B804-B9E311B82D27}" type="presOf" srcId="{62CE86A0-6FC2-4DB2-B4EC-F66E84FD6DB1}" destId="{D8CBCB09-1FE8-428E-94D7-7D2000559924}" srcOrd="0" destOrd="0" presId="urn:microsoft.com/office/officeart/2008/layout/HorizontalMultiLevelHierarchy"/>
    <dgm:cxn modelId="{0A7DD8D4-5912-4911-86C7-57DA31A9C387}" srcId="{58605459-EF90-4BB8-9B9B-4B8FFDFD1E7B}" destId="{3DFDD0D5-CE62-4748-A45A-D29D12784265}" srcOrd="0" destOrd="0" parTransId="{F40634C3-18BC-4B0B-9A88-F026CC13AD1C}" sibTransId="{A38D87FF-85D9-4D3D-9F38-99674C36BE10}"/>
    <dgm:cxn modelId="{D55F4706-D0BB-4763-8CC2-D2871B7CF594}" type="presOf" srcId="{BA31A28B-48DC-4063-BE97-FC29425AFFA4}" destId="{15AC81C7-5873-48D5-A9D6-AA711DCE3871}" srcOrd="0" destOrd="0" presId="urn:microsoft.com/office/officeart/2008/layout/HorizontalMultiLevelHierarchy"/>
    <dgm:cxn modelId="{E39DE6BE-BE8A-40C6-B921-7F6C762710EA}" srcId="{3DFDD0D5-CE62-4748-A45A-D29D12784265}" destId="{31D7580F-7473-4ECF-ADC9-D7FEE595B9BC}" srcOrd="2" destOrd="0" parTransId="{11CEE983-6F85-4F79-A12B-C7199B17897B}" sibTransId="{C560B7A5-3201-49BA-8FD2-2A3FDE1E6EBA}"/>
    <dgm:cxn modelId="{0B467FF9-0058-4BFC-A327-7402757AB402}" type="presOf" srcId="{3F1CAA80-9E21-4C84-805B-3780C45DAC99}" destId="{98193541-7E02-4D9E-85CE-CD23C47B45E4}" srcOrd="0" destOrd="0" presId="urn:microsoft.com/office/officeart/2008/layout/HorizontalMultiLevelHierarchy"/>
    <dgm:cxn modelId="{862A8BB1-33EC-4AAD-9BD8-E20BF9C46D9B}" srcId="{3DFDD0D5-CE62-4748-A45A-D29D12784265}" destId="{BA31A28B-48DC-4063-BE97-FC29425AFFA4}" srcOrd="1" destOrd="0" parTransId="{0260326A-1D74-4AB4-9CEA-EBCA9542E6DD}" sibTransId="{4ADE49B0-9D45-4920-8FCF-7FA529342FFE}"/>
    <dgm:cxn modelId="{4056C3E1-CA2E-4856-AA77-8669ABACD64C}" type="presOf" srcId="{EBA7FAA6-6E06-49D8-BE77-207792AFB523}" destId="{4E48AB53-A443-4711-B9DD-D87968D9EB6E}" srcOrd="1" destOrd="0" presId="urn:microsoft.com/office/officeart/2008/layout/HorizontalMultiLevelHierarchy"/>
    <dgm:cxn modelId="{5B44360E-5A70-4C2C-8A0B-2F24473814FD}" type="presOf" srcId="{4AD02C8C-8692-4CE0-96B3-ABF12E0A0C81}" destId="{DD888DD2-21D6-4065-976C-0DCD51C9E4E1}" srcOrd="0" destOrd="0" presId="urn:microsoft.com/office/officeart/2008/layout/HorizontalMultiLevelHierarchy"/>
    <dgm:cxn modelId="{C409F39A-3033-489C-A3A9-E49D90B7D56A}" type="presOf" srcId="{0F0FDDC3-4B50-4E98-80F2-AF22BF1BE7AD}" destId="{AE5F89E9-3C29-4BFE-A528-05C2587913A2}" srcOrd="0" destOrd="0" presId="urn:microsoft.com/office/officeart/2008/layout/HorizontalMultiLevelHierarchy"/>
    <dgm:cxn modelId="{8D24AED9-E7DB-4CBD-B58A-A9C4A42A1B2C}" type="presOf" srcId="{62CE86A0-6FC2-4DB2-B4EC-F66E84FD6DB1}" destId="{85ED6D23-A68E-4909-9653-899748C036B5}" srcOrd="1" destOrd="0" presId="urn:microsoft.com/office/officeart/2008/layout/HorizontalMultiLevelHierarchy"/>
    <dgm:cxn modelId="{C66655A2-AF67-48F8-81F8-97C1FC8F5BF8}" type="presOf" srcId="{059E322F-FDF8-48C7-9F53-1F2A1AE352B4}" destId="{80CB2128-9B92-46E3-BE27-6D8A39F6E9E9}" srcOrd="0" destOrd="0" presId="urn:microsoft.com/office/officeart/2008/layout/HorizontalMultiLevelHierarchy"/>
    <dgm:cxn modelId="{E90AC920-F5C2-4B62-9D22-97CE5CC36A1B}" type="presOf" srcId="{191FE253-9CC9-483E-8CCE-AA835EC6A4DB}" destId="{653BF448-8B9F-4B48-8697-5993B2A073BE}" srcOrd="0" destOrd="0" presId="urn:microsoft.com/office/officeart/2008/layout/HorizontalMultiLevelHierarchy"/>
    <dgm:cxn modelId="{4ED5A180-8E17-4D80-81D4-80E41AF51CB8}" type="presOf" srcId="{5AD6FFE7-515A-412D-9541-3AFEB3EBA2B4}" destId="{CCBD3EAF-7A0D-40A4-93B3-DBE7C4480CCD}" srcOrd="1" destOrd="0" presId="urn:microsoft.com/office/officeart/2008/layout/HorizontalMultiLevelHierarchy"/>
    <dgm:cxn modelId="{98EAC1E9-6F7A-46EB-8807-A696BD93641C}" type="presParOf" srcId="{E34A98C8-E182-46D4-8799-85EC1D30BE28}" destId="{D2C0F1F3-83B4-42E2-9111-61A73D6D4AB5}" srcOrd="0" destOrd="0" presId="urn:microsoft.com/office/officeart/2008/layout/HorizontalMultiLevelHierarchy"/>
    <dgm:cxn modelId="{D3DDB8F3-3315-4CDC-8F6F-29F0E30BED4B}" type="presParOf" srcId="{D2C0F1F3-83B4-42E2-9111-61A73D6D4AB5}" destId="{88EEA1C2-1EF2-470B-BD2A-89CFC70DAA46}" srcOrd="0" destOrd="0" presId="urn:microsoft.com/office/officeart/2008/layout/HorizontalMultiLevelHierarchy"/>
    <dgm:cxn modelId="{714A796A-338A-4C95-B2F0-7EE7FA456EAA}" type="presParOf" srcId="{D2C0F1F3-83B4-42E2-9111-61A73D6D4AB5}" destId="{5E7D9D3A-7C24-413F-9174-5E5066760E79}" srcOrd="1" destOrd="0" presId="urn:microsoft.com/office/officeart/2008/layout/HorizontalMultiLevelHierarchy"/>
    <dgm:cxn modelId="{0FB431EA-0DDC-476B-85A1-73838CEAF9C2}" type="presParOf" srcId="{5E7D9D3A-7C24-413F-9174-5E5066760E79}" destId="{DD888DD2-21D6-4065-976C-0DCD51C9E4E1}" srcOrd="0" destOrd="0" presId="urn:microsoft.com/office/officeart/2008/layout/HorizontalMultiLevelHierarchy"/>
    <dgm:cxn modelId="{02FE8311-B145-44D1-B473-51EAE7336148}" type="presParOf" srcId="{DD888DD2-21D6-4065-976C-0DCD51C9E4E1}" destId="{92DC6F2E-990B-49F3-BB18-9EC650BAA6D5}" srcOrd="0" destOrd="0" presId="urn:microsoft.com/office/officeart/2008/layout/HorizontalMultiLevelHierarchy"/>
    <dgm:cxn modelId="{699812D3-0E89-42ED-A47D-50D4513ED4D3}" type="presParOf" srcId="{5E7D9D3A-7C24-413F-9174-5E5066760E79}" destId="{31C76426-C5CB-4C9C-8692-84AD1C768E95}" srcOrd="1" destOrd="0" presId="urn:microsoft.com/office/officeart/2008/layout/HorizontalMultiLevelHierarchy"/>
    <dgm:cxn modelId="{9D470217-DD59-45E3-9621-1D41403FBA7C}" type="presParOf" srcId="{31C76426-C5CB-4C9C-8692-84AD1C768E95}" destId="{DCE3D3D7-2A75-40D2-9523-512BF4FF2483}" srcOrd="0" destOrd="0" presId="urn:microsoft.com/office/officeart/2008/layout/HorizontalMultiLevelHierarchy"/>
    <dgm:cxn modelId="{644393E8-48B2-46F4-BDE7-AE5056F64439}" type="presParOf" srcId="{31C76426-C5CB-4C9C-8692-84AD1C768E95}" destId="{13BB3C0D-7030-4141-A2BB-8732FB5E897B}" srcOrd="1" destOrd="0" presId="urn:microsoft.com/office/officeart/2008/layout/HorizontalMultiLevelHierarchy"/>
    <dgm:cxn modelId="{7BAB8910-E8D6-47A7-BD74-11B59EFF9775}" type="presParOf" srcId="{13BB3C0D-7030-4141-A2BB-8732FB5E897B}" destId="{D8B42FF9-49B1-4FBC-978A-6AC11C18E916}" srcOrd="0" destOrd="0" presId="urn:microsoft.com/office/officeart/2008/layout/HorizontalMultiLevelHierarchy"/>
    <dgm:cxn modelId="{96D6D8D9-BDDB-40A9-9918-E7904DB4FEE6}" type="presParOf" srcId="{D8B42FF9-49B1-4FBC-978A-6AC11C18E916}" destId="{2DDF0C82-DF14-4F1A-B996-85EAAEFF7432}" srcOrd="0" destOrd="0" presId="urn:microsoft.com/office/officeart/2008/layout/HorizontalMultiLevelHierarchy"/>
    <dgm:cxn modelId="{54369570-D78D-4D79-B54C-3DC1BAB59784}" type="presParOf" srcId="{13BB3C0D-7030-4141-A2BB-8732FB5E897B}" destId="{ABEDDFB0-8930-4284-A6B1-427FBDBFB5E1}" srcOrd="1" destOrd="0" presId="urn:microsoft.com/office/officeart/2008/layout/HorizontalMultiLevelHierarchy"/>
    <dgm:cxn modelId="{575234AB-C70B-4B21-B308-B65F25BA40B8}" type="presParOf" srcId="{ABEDDFB0-8930-4284-A6B1-427FBDBFB5E1}" destId="{653BF448-8B9F-4B48-8697-5993B2A073BE}" srcOrd="0" destOrd="0" presId="urn:microsoft.com/office/officeart/2008/layout/HorizontalMultiLevelHierarchy"/>
    <dgm:cxn modelId="{1261E8FE-49D8-480A-85A4-2940700F216D}" type="presParOf" srcId="{ABEDDFB0-8930-4284-A6B1-427FBDBFB5E1}" destId="{A4D7AFBC-C69F-40B3-9A2C-71B56AED064D}" srcOrd="1" destOrd="0" presId="urn:microsoft.com/office/officeart/2008/layout/HorizontalMultiLevelHierarchy"/>
    <dgm:cxn modelId="{581ED759-F79A-4C84-935E-EB5603F521B8}" type="presParOf" srcId="{5E7D9D3A-7C24-413F-9174-5E5066760E79}" destId="{377FDB18-52D6-486C-BA59-855E7B66CD26}" srcOrd="2" destOrd="0" presId="urn:microsoft.com/office/officeart/2008/layout/HorizontalMultiLevelHierarchy"/>
    <dgm:cxn modelId="{43634FB3-6DBB-4614-BAA9-623EF405CA7A}" type="presParOf" srcId="{377FDB18-52D6-486C-BA59-855E7B66CD26}" destId="{447D85C6-FCDA-4200-B583-85E6C6FF6F3F}" srcOrd="0" destOrd="0" presId="urn:microsoft.com/office/officeart/2008/layout/HorizontalMultiLevelHierarchy"/>
    <dgm:cxn modelId="{DAC228A8-F9FA-49E0-BCCE-A88750486F0E}" type="presParOf" srcId="{5E7D9D3A-7C24-413F-9174-5E5066760E79}" destId="{91856E2E-D4E7-43D9-B98C-8D04407099FF}" srcOrd="3" destOrd="0" presId="urn:microsoft.com/office/officeart/2008/layout/HorizontalMultiLevelHierarchy"/>
    <dgm:cxn modelId="{12D16162-F277-43FA-9C65-604C2436BD22}" type="presParOf" srcId="{91856E2E-D4E7-43D9-B98C-8D04407099FF}" destId="{15AC81C7-5873-48D5-A9D6-AA711DCE3871}" srcOrd="0" destOrd="0" presId="urn:microsoft.com/office/officeart/2008/layout/HorizontalMultiLevelHierarchy"/>
    <dgm:cxn modelId="{14558587-A8A3-4986-869D-A57EE3D4DD71}" type="presParOf" srcId="{91856E2E-D4E7-43D9-B98C-8D04407099FF}" destId="{DA4AFB7D-CFB7-46E4-830F-CFDBE6E58FCE}" srcOrd="1" destOrd="0" presId="urn:microsoft.com/office/officeart/2008/layout/HorizontalMultiLevelHierarchy"/>
    <dgm:cxn modelId="{99792067-B742-49E7-BD4A-EDE1F96EE46E}" type="presParOf" srcId="{DA4AFB7D-CFB7-46E4-830F-CFDBE6E58FCE}" destId="{BA3CB758-009C-46AA-A86C-CFA90EE83B62}" srcOrd="0" destOrd="0" presId="urn:microsoft.com/office/officeart/2008/layout/HorizontalMultiLevelHierarchy"/>
    <dgm:cxn modelId="{155235C5-E59B-452D-881C-77A19230E30E}" type="presParOf" srcId="{BA3CB758-009C-46AA-A86C-CFA90EE83B62}" destId="{9A6C7874-4A7E-449B-8DF1-DC8DC61912A5}" srcOrd="0" destOrd="0" presId="urn:microsoft.com/office/officeart/2008/layout/HorizontalMultiLevelHierarchy"/>
    <dgm:cxn modelId="{FB038DAD-ED19-458B-B984-9E9EEA3954DE}" type="presParOf" srcId="{DA4AFB7D-CFB7-46E4-830F-CFDBE6E58FCE}" destId="{6C4F2D52-0306-4893-9CDF-B79903B1FD62}" srcOrd="1" destOrd="0" presId="urn:microsoft.com/office/officeart/2008/layout/HorizontalMultiLevelHierarchy"/>
    <dgm:cxn modelId="{4389CFE7-3F1E-4D1B-BBF5-3EB637B80F29}" type="presParOf" srcId="{6C4F2D52-0306-4893-9CDF-B79903B1FD62}" destId="{F8F4CBE4-12EB-4DCA-B475-7303ED94350A}" srcOrd="0" destOrd="0" presId="urn:microsoft.com/office/officeart/2008/layout/HorizontalMultiLevelHierarchy"/>
    <dgm:cxn modelId="{071DAD60-9D17-4D31-9B2D-F794FEFD6F1C}" type="presParOf" srcId="{6C4F2D52-0306-4893-9CDF-B79903B1FD62}" destId="{F21D16E6-C44B-4ABE-BBA1-F38FC406320D}" srcOrd="1" destOrd="0" presId="urn:microsoft.com/office/officeart/2008/layout/HorizontalMultiLevelHierarchy"/>
    <dgm:cxn modelId="{A69B6B42-76E3-4846-BE5A-EDA45C0F1999}" type="presParOf" srcId="{5E7D9D3A-7C24-413F-9174-5E5066760E79}" destId="{83CDC1F0-6652-4E0B-BE83-54F0E17E7643}" srcOrd="4" destOrd="0" presId="urn:microsoft.com/office/officeart/2008/layout/HorizontalMultiLevelHierarchy"/>
    <dgm:cxn modelId="{511AA785-D3B8-4390-B0AC-8958A898D65C}" type="presParOf" srcId="{83CDC1F0-6652-4E0B-BE83-54F0E17E7643}" destId="{503127B9-9DAA-4513-A858-4B235D5F35C4}" srcOrd="0" destOrd="0" presId="urn:microsoft.com/office/officeart/2008/layout/HorizontalMultiLevelHierarchy"/>
    <dgm:cxn modelId="{7726345E-216B-4246-B9F0-F20BEE4A2C76}" type="presParOf" srcId="{5E7D9D3A-7C24-413F-9174-5E5066760E79}" destId="{C4A1EC87-CBDF-4461-9132-29DCF5DFB6A0}" srcOrd="5" destOrd="0" presId="urn:microsoft.com/office/officeart/2008/layout/HorizontalMultiLevelHierarchy"/>
    <dgm:cxn modelId="{AB931BEF-9560-4CB4-BE5D-3B90B446634C}" type="presParOf" srcId="{C4A1EC87-CBDF-4461-9132-29DCF5DFB6A0}" destId="{753A0AD6-EF66-489C-8C74-8889F4B9F87B}" srcOrd="0" destOrd="0" presId="urn:microsoft.com/office/officeart/2008/layout/HorizontalMultiLevelHierarchy"/>
    <dgm:cxn modelId="{E0E8481D-4661-479D-81A6-B2B1BEFEAFC8}" type="presParOf" srcId="{C4A1EC87-CBDF-4461-9132-29DCF5DFB6A0}" destId="{E6DA9366-D9C4-47FB-842B-8AA45D6F3920}" srcOrd="1" destOrd="0" presId="urn:microsoft.com/office/officeart/2008/layout/HorizontalMultiLevelHierarchy"/>
    <dgm:cxn modelId="{BED71926-7A65-4FBD-9453-F1A7A15EE252}" type="presParOf" srcId="{E6DA9366-D9C4-47FB-842B-8AA45D6F3920}" destId="{D8CBCB09-1FE8-428E-94D7-7D2000559924}" srcOrd="0" destOrd="0" presId="urn:microsoft.com/office/officeart/2008/layout/HorizontalMultiLevelHierarchy"/>
    <dgm:cxn modelId="{A903334D-BBC5-4776-A986-497223D58765}" type="presParOf" srcId="{D8CBCB09-1FE8-428E-94D7-7D2000559924}" destId="{85ED6D23-A68E-4909-9653-899748C036B5}" srcOrd="0" destOrd="0" presId="urn:microsoft.com/office/officeart/2008/layout/HorizontalMultiLevelHierarchy"/>
    <dgm:cxn modelId="{7BF3806B-59BC-4A81-9414-9C1E37A22387}" type="presParOf" srcId="{E6DA9366-D9C4-47FB-842B-8AA45D6F3920}" destId="{FED4645A-440D-4A01-ADDC-26FB40DF765D}" srcOrd="1" destOrd="0" presId="urn:microsoft.com/office/officeart/2008/layout/HorizontalMultiLevelHierarchy"/>
    <dgm:cxn modelId="{9E8614E8-29BE-4B16-A1CB-1CE82F39CB5E}" type="presParOf" srcId="{FED4645A-440D-4A01-ADDC-26FB40DF765D}" destId="{AE5F89E9-3C29-4BFE-A528-05C2587913A2}" srcOrd="0" destOrd="0" presId="urn:microsoft.com/office/officeart/2008/layout/HorizontalMultiLevelHierarchy"/>
    <dgm:cxn modelId="{4FF24BBF-742B-46F0-A3CC-C26BE7DB244C}" type="presParOf" srcId="{FED4645A-440D-4A01-ADDC-26FB40DF765D}" destId="{019928C3-F440-4A29-BBDF-0672E7EE4C56}" srcOrd="1" destOrd="0" presId="urn:microsoft.com/office/officeart/2008/layout/HorizontalMultiLevelHierarchy"/>
    <dgm:cxn modelId="{9B524651-C82F-41BA-BB59-A48CB14F7B2C}" type="presParOf" srcId="{5E7D9D3A-7C24-413F-9174-5E5066760E79}" destId="{1B7F1EAF-0B4F-41B0-BA64-DE9621FAB5A3}" srcOrd="6" destOrd="0" presId="urn:microsoft.com/office/officeart/2008/layout/HorizontalMultiLevelHierarchy"/>
    <dgm:cxn modelId="{7A0A1C8C-79AC-40E0-A2D9-EFA373C305D9}" type="presParOf" srcId="{1B7F1EAF-0B4F-41B0-BA64-DE9621FAB5A3}" destId="{CCBD3EAF-7A0D-40A4-93B3-DBE7C4480CCD}" srcOrd="0" destOrd="0" presId="urn:microsoft.com/office/officeart/2008/layout/HorizontalMultiLevelHierarchy"/>
    <dgm:cxn modelId="{83A7B833-7119-445E-B33C-347A852180E1}" type="presParOf" srcId="{5E7D9D3A-7C24-413F-9174-5E5066760E79}" destId="{71E809E4-2B75-4271-8131-3822507229B2}" srcOrd="7" destOrd="0" presId="urn:microsoft.com/office/officeart/2008/layout/HorizontalMultiLevelHierarchy"/>
    <dgm:cxn modelId="{13BD9255-E083-45D9-8A34-82D618A292E2}" type="presParOf" srcId="{71E809E4-2B75-4271-8131-3822507229B2}" destId="{80CB2128-9B92-46E3-BE27-6D8A39F6E9E9}" srcOrd="0" destOrd="0" presId="urn:microsoft.com/office/officeart/2008/layout/HorizontalMultiLevelHierarchy"/>
    <dgm:cxn modelId="{EA3A7DEA-B29B-43B4-9EA8-82032C67FE06}" type="presParOf" srcId="{71E809E4-2B75-4271-8131-3822507229B2}" destId="{1792C1C4-0660-4E18-9EE0-DDED05ABC80D}" srcOrd="1" destOrd="0" presId="urn:microsoft.com/office/officeart/2008/layout/HorizontalMultiLevelHierarchy"/>
    <dgm:cxn modelId="{67E3BD8D-9E1B-4BE5-B58C-E6E73AF71DAD}" type="presParOf" srcId="{1792C1C4-0660-4E18-9EE0-DDED05ABC80D}" destId="{91B45B42-A432-494D-A9EB-05B3969EBFAA}" srcOrd="0" destOrd="0" presId="urn:microsoft.com/office/officeart/2008/layout/HorizontalMultiLevelHierarchy"/>
    <dgm:cxn modelId="{9E36A977-4555-4347-BED5-06F033CCE097}" type="presParOf" srcId="{91B45B42-A432-494D-A9EB-05B3969EBFAA}" destId="{4E48AB53-A443-4711-B9DD-D87968D9EB6E}" srcOrd="0" destOrd="0" presId="urn:microsoft.com/office/officeart/2008/layout/HorizontalMultiLevelHierarchy"/>
    <dgm:cxn modelId="{56192E38-499B-454C-8556-A2DE37C1A737}" type="presParOf" srcId="{1792C1C4-0660-4E18-9EE0-DDED05ABC80D}" destId="{D8D4DD1B-3A80-4ACA-AF98-1BDDE4EB4FD6}" srcOrd="1" destOrd="0" presId="urn:microsoft.com/office/officeart/2008/layout/HorizontalMultiLevelHierarchy"/>
    <dgm:cxn modelId="{874879F4-0E45-4E53-85FB-54ECB0B98B53}" type="presParOf" srcId="{D8D4DD1B-3A80-4ACA-AF98-1BDDE4EB4FD6}" destId="{98193541-7E02-4D9E-85CE-CD23C47B45E4}" srcOrd="0" destOrd="0" presId="urn:microsoft.com/office/officeart/2008/layout/HorizontalMultiLevelHierarchy"/>
    <dgm:cxn modelId="{A70DAA3B-B98B-425D-B59E-4DA3D6C1C4E1}" type="presParOf" srcId="{D8D4DD1B-3A80-4ACA-AF98-1BDDE4EB4FD6}" destId="{8714660F-327C-43E8-BC7E-EA553A7899CF}"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B45B42-A432-494D-A9EB-05B3969EBFAA}">
      <dsp:nvSpPr>
        <dsp:cNvPr id="0" name=""/>
        <dsp:cNvSpPr/>
      </dsp:nvSpPr>
      <dsp:spPr>
        <a:xfrm>
          <a:off x="2422632" y="1866437"/>
          <a:ext cx="267583" cy="91440"/>
        </a:xfrm>
        <a:custGeom>
          <a:avLst/>
          <a:gdLst/>
          <a:ahLst/>
          <a:cxnLst/>
          <a:rect l="0" t="0" r="0" b="0"/>
          <a:pathLst>
            <a:path>
              <a:moveTo>
                <a:pt x="0" y="45720"/>
              </a:moveTo>
              <a:lnTo>
                <a:pt x="267583" y="4572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9734" y="1905468"/>
        <a:ext cx="13379" cy="13379"/>
      </dsp:txXfrm>
    </dsp:sp>
    <dsp:sp modelId="{1B7F1EAF-0B4F-41B0-BA64-DE9621FAB5A3}">
      <dsp:nvSpPr>
        <dsp:cNvPr id="0" name=""/>
        <dsp:cNvSpPr/>
      </dsp:nvSpPr>
      <dsp:spPr>
        <a:xfrm>
          <a:off x="817132" y="1102795"/>
          <a:ext cx="267583" cy="809362"/>
        </a:xfrm>
        <a:custGeom>
          <a:avLst/>
          <a:gdLst/>
          <a:ahLst/>
          <a:cxnLst/>
          <a:rect l="0" t="0" r="0" b="0"/>
          <a:pathLst>
            <a:path>
              <a:moveTo>
                <a:pt x="0" y="0"/>
              </a:moveTo>
              <a:lnTo>
                <a:pt x="133791" y="0"/>
              </a:lnTo>
              <a:lnTo>
                <a:pt x="133791" y="809362"/>
              </a:lnTo>
              <a:lnTo>
                <a:pt x="267583" y="80936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29612" y="1486165"/>
        <a:ext cx="42622" cy="42622"/>
      </dsp:txXfrm>
    </dsp:sp>
    <dsp:sp modelId="{D8CBCB09-1FE8-428E-94D7-7D2000559924}">
      <dsp:nvSpPr>
        <dsp:cNvPr id="0" name=""/>
        <dsp:cNvSpPr/>
      </dsp:nvSpPr>
      <dsp:spPr>
        <a:xfrm>
          <a:off x="2422632" y="1356560"/>
          <a:ext cx="267583" cy="91440"/>
        </a:xfrm>
        <a:custGeom>
          <a:avLst/>
          <a:gdLst/>
          <a:ahLst/>
          <a:cxnLst/>
          <a:rect l="0" t="0" r="0" b="0"/>
          <a:pathLst>
            <a:path>
              <a:moveTo>
                <a:pt x="0" y="45720"/>
              </a:moveTo>
              <a:lnTo>
                <a:pt x="267583" y="4572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9734" y="1395591"/>
        <a:ext cx="13379" cy="13379"/>
      </dsp:txXfrm>
    </dsp:sp>
    <dsp:sp modelId="{83CDC1F0-6652-4E0B-BE83-54F0E17E7643}">
      <dsp:nvSpPr>
        <dsp:cNvPr id="0" name=""/>
        <dsp:cNvSpPr/>
      </dsp:nvSpPr>
      <dsp:spPr>
        <a:xfrm>
          <a:off x="817132" y="1102795"/>
          <a:ext cx="267583" cy="299485"/>
        </a:xfrm>
        <a:custGeom>
          <a:avLst/>
          <a:gdLst/>
          <a:ahLst/>
          <a:cxnLst/>
          <a:rect l="0" t="0" r="0" b="0"/>
          <a:pathLst>
            <a:path>
              <a:moveTo>
                <a:pt x="0" y="0"/>
              </a:moveTo>
              <a:lnTo>
                <a:pt x="133791" y="0"/>
              </a:lnTo>
              <a:lnTo>
                <a:pt x="133791" y="299485"/>
              </a:lnTo>
              <a:lnTo>
                <a:pt x="267583" y="299485"/>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40883" y="1242497"/>
        <a:ext cx="20080" cy="20080"/>
      </dsp:txXfrm>
    </dsp:sp>
    <dsp:sp modelId="{BA3CB758-009C-46AA-A86C-CFA90EE83B62}">
      <dsp:nvSpPr>
        <dsp:cNvPr id="0" name=""/>
        <dsp:cNvSpPr/>
      </dsp:nvSpPr>
      <dsp:spPr>
        <a:xfrm>
          <a:off x="2422632" y="846683"/>
          <a:ext cx="267583" cy="91440"/>
        </a:xfrm>
        <a:custGeom>
          <a:avLst/>
          <a:gdLst/>
          <a:ahLst/>
          <a:cxnLst/>
          <a:rect l="0" t="0" r="0" b="0"/>
          <a:pathLst>
            <a:path>
              <a:moveTo>
                <a:pt x="0" y="45720"/>
              </a:moveTo>
              <a:lnTo>
                <a:pt x="267583" y="4572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9734" y="885714"/>
        <a:ext cx="13379" cy="13379"/>
      </dsp:txXfrm>
    </dsp:sp>
    <dsp:sp modelId="{377FDB18-52D6-486C-BA59-855E7B66CD26}">
      <dsp:nvSpPr>
        <dsp:cNvPr id="0" name=""/>
        <dsp:cNvSpPr/>
      </dsp:nvSpPr>
      <dsp:spPr>
        <a:xfrm>
          <a:off x="817132" y="892403"/>
          <a:ext cx="267583" cy="210391"/>
        </a:xfrm>
        <a:custGeom>
          <a:avLst/>
          <a:gdLst/>
          <a:ahLst/>
          <a:cxnLst/>
          <a:rect l="0" t="0" r="0" b="0"/>
          <a:pathLst>
            <a:path>
              <a:moveTo>
                <a:pt x="0" y="210391"/>
              </a:moveTo>
              <a:lnTo>
                <a:pt x="133791" y="210391"/>
              </a:lnTo>
              <a:lnTo>
                <a:pt x="133791" y="0"/>
              </a:lnTo>
              <a:lnTo>
                <a:pt x="267583"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42413" y="989089"/>
        <a:ext cx="17019" cy="17019"/>
      </dsp:txXfrm>
    </dsp:sp>
    <dsp:sp modelId="{D8B42FF9-49B1-4FBC-978A-6AC11C18E916}">
      <dsp:nvSpPr>
        <dsp:cNvPr id="0" name=""/>
        <dsp:cNvSpPr/>
      </dsp:nvSpPr>
      <dsp:spPr>
        <a:xfrm>
          <a:off x="2422632" y="247712"/>
          <a:ext cx="267583" cy="91440"/>
        </a:xfrm>
        <a:custGeom>
          <a:avLst/>
          <a:gdLst/>
          <a:ahLst/>
          <a:cxnLst/>
          <a:rect l="0" t="0" r="0" b="0"/>
          <a:pathLst>
            <a:path>
              <a:moveTo>
                <a:pt x="0" y="45720"/>
              </a:moveTo>
              <a:lnTo>
                <a:pt x="267583" y="4572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9734" y="286743"/>
        <a:ext cx="13379" cy="13379"/>
      </dsp:txXfrm>
    </dsp:sp>
    <dsp:sp modelId="{DD888DD2-21D6-4065-976C-0DCD51C9E4E1}">
      <dsp:nvSpPr>
        <dsp:cNvPr id="0" name=""/>
        <dsp:cNvSpPr/>
      </dsp:nvSpPr>
      <dsp:spPr>
        <a:xfrm>
          <a:off x="817132" y="293432"/>
          <a:ext cx="267583" cy="809362"/>
        </a:xfrm>
        <a:custGeom>
          <a:avLst/>
          <a:gdLst/>
          <a:ahLst/>
          <a:cxnLst/>
          <a:rect l="0" t="0" r="0" b="0"/>
          <a:pathLst>
            <a:path>
              <a:moveTo>
                <a:pt x="0" y="809362"/>
              </a:moveTo>
              <a:lnTo>
                <a:pt x="133791" y="809362"/>
              </a:lnTo>
              <a:lnTo>
                <a:pt x="133791" y="0"/>
              </a:lnTo>
              <a:lnTo>
                <a:pt x="267583"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29612" y="676802"/>
        <a:ext cx="42622" cy="42622"/>
      </dsp:txXfrm>
    </dsp:sp>
    <dsp:sp modelId="{88EEA1C2-1EF2-470B-BD2A-89CFC70DAA46}">
      <dsp:nvSpPr>
        <dsp:cNvPr id="0" name=""/>
        <dsp:cNvSpPr/>
      </dsp:nvSpPr>
      <dsp:spPr>
        <a:xfrm rot="16200000">
          <a:off x="-460244" y="898844"/>
          <a:ext cx="2146850" cy="407901"/>
        </a:xfrm>
        <a:prstGeom prst="rect">
          <a:avLst/>
        </a:prstGeom>
        <a:gradFill rotWithShape="0">
          <a:gsLst>
            <a:gs pos="0">
              <a:schemeClr val="accent1">
                <a:alpha val="80000"/>
                <a:hueOff val="0"/>
                <a:satOff val="0"/>
                <a:lumOff val="0"/>
                <a:alphaOff val="0"/>
                <a:lumMod val="110000"/>
                <a:satMod val="105000"/>
                <a:tint val="67000"/>
              </a:schemeClr>
            </a:gs>
            <a:gs pos="50000">
              <a:schemeClr val="accent1">
                <a:alpha val="80000"/>
                <a:hueOff val="0"/>
                <a:satOff val="0"/>
                <a:lumOff val="0"/>
                <a:alphaOff val="0"/>
                <a:lumMod val="105000"/>
                <a:satMod val="103000"/>
                <a:tint val="73000"/>
              </a:schemeClr>
            </a:gs>
            <a:gs pos="100000">
              <a:schemeClr val="accent1">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latin typeface="Segoe Print" pitchFamily="2" charset="0"/>
            </a:rPr>
            <a:t>Profile of Excellence</a:t>
          </a:r>
        </a:p>
      </dsp:txBody>
      <dsp:txXfrm>
        <a:off x="-460244" y="898844"/>
        <a:ext cx="2146850" cy="407901"/>
      </dsp:txXfrm>
    </dsp:sp>
    <dsp:sp modelId="{DCE3D3D7-2A75-40D2-9523-512BF4FF2483}">
      <dsp:nvSpPr>
        <dsp:cNvPr id="0" name=""/>
        <dsp:cNvSpPr/>
      </dsp:nvSpPr>
      <dsp:spPr>
        <a:xfrm>
          <a:off x="1084715" y="89482"/>
          <a:ext cx="1337917" cy="407901"/>
        </a:xfrm>
        <a:prstGeom prst="rect">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Traits</a:t>
          </a:r>
        </a:p>
      </dsp:txBody>
      <dsp:txXfrm>
        <a:off x="1084715" y="89482"/>
        <a:ext cx="1337917" cy="407901"/>
      </dsp:txXfrm>
    </dsp:sp>
    <dsp:sp modelId="{653BF448-8B9F-4B48-8697-5993B2A073BE}">
      <dsp:nvSpPr>
        <dsp:cNvPr id="0" name=""/>
        <dsp:cNvSpPr/>
      </dsp:nvSpPr>
      <dsp:spPr>
        <a:xfrm>
          <a:off x="2690216" y="388"/>
          <a:ext cx="1337917" cy="586089"/>
        </a:xfrm>
        <a:prstGeom prst="rect">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Defines the thinking and beliefs that influence the behavior of the  STU Leader</a:t>
          </a:r>
        </a:p>
      </dsp:txBody>
      <dsp:txXfrm>
        <a:off x="2690216" y="388"/>
        <a:ext cx="1337917" cy="586089"/>
      </dsp:txXfrm>
    </dsp:sp>
    <dsp:sp modelId="{15AC81C7-5873-48D5-A9D6-AA711DCE3871}">
      <dsp:nvSpPr>
        <dsp:cNvPr id="0" name=""/>
        <dsp:cNvSpPr/>
      </dsp:nvSpPr>
      <dsp:spPr>
        <a:xfrm>
          <a:off x="1084715" y="688453"/>
          <a:ext cx="1337917" cy="407901"/>
        </a:xfrm>
        <a:prstGeom prst="rect">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Practice Areas</a:t>
          </a:r>
        </a:p>
      </dsp:txBody>
      <dsp:txXfrm>
        <a:off x="1084715" y="688453"/>
        <a:ext cx="1337917" cy="407901"/>
      </dsp:txXfrm>
    </dsp:sp>
    <dsp:sp modelId="{F8F4CBE4-12EB-4DCA-B475-7303ED94350A}">
      <dsp:nvSpPr>
        <dsp:cNvPr id="0" name=""/>
        <dsp:cNvSpPr/>
      </dsp:nvSpPr>
      <dsp:spPr>
        <a:xfrm>
          <a:off x="2690216" y="688453"/>
          <a:ext cx="1337917" cy="407901"/>
        </a:xfrm>
        <a:prstGeom prst="rect">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Defines the business functions  carried out by the </a:t>
          </a:r>
          <a:br>
            <a:rPr lang="en-US" sz="800" kern="1200"/>
          </a:br>
          <a:r>
            <a:rPr lang="en-US" sz="800" kern="1200"/>
            <a:t>SSP</a:t>
          </a:r>
        </a:p>
      </dsp:txBody>
      <dsp:txXfrm>
        <a:off x="2690216" y="688453"/>
        <a:ext cx="1337917" cy="407901"/>
      </dsp:txXfrm>
    </dsp:sp>
    <dsp:sp modelId="{753A0AD6-EF66-489C-8C74-8889F4B9F87B}">
      <dsp:nvSpPr>
        <dsp:cNvPr id="0" name=""/>
        <dsp:cNvSpPr/>
      </dsp:nvSpPr>
      <dsp:spPr>
        <a:xfrm>
          <a:off x="1084715" y="1198330"/>
          <a:ext cx="1337917" cy="407901"/>
        </a:xfrm>
        <a:prstGeom prst="rect">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Key Actions</a:t>
          </a:r>
        </a:p>
      </dsp:txBody>
      <dsp:txXfrm>
        <a:off x="1084715" y="1198330"/>
        <a:ext cx="1337917" cy="407901"/>
      </dsp:txXfrm>
    </dsp:sp>
    <dsp:sp modelId="{AE5F89E9-3C29-4BFE-A528-05C2587913A2}">
      <dsp:nvSpPr>
        <dsp:cNvPr id="0" name=""/>
        <dsp:cNvSpPr/>
      </dsp:nvSpPr>
      <dsp:spPr>
        <a:xfrm>
          <a:off x="2690216" y="1198330"/>
          <a:ext cx="1337917" cy="407901"/>
        </a:xfrm>
        <a:prstGeom prst="rect">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Defines the business actions required to excel in the role of </a:t>
          </a:r>
          <a:br>
            <a:rPr lang="en-US" sz="800" kern="1200"/>
          </a:br>
          <a:r>
            <a:rPr lang="en-US" sz="800" kern="1200"/>
            <a:t>SSP</a:t>
          </a:r>
        </a:p>
      </dsp:txBody>
      <dsp:txXfrm>
        <a:off x="2690216" y="1198330"/>
        <a:ext cx="1337917" cy="407901"/>
      </dsp:txXfrm>
    </dsp:sp>
    <dsp:sp modelId="{80CB2128-9B92-46E3-BE27-6D8A39F6E9E9}">
      <dsp:nvSpPr>
        <dsp:cNvPr id="0" name=""/>
        <dsp:cNvSpPr/>
      </dsp:nvSpPr>
      <dsp:spPr>
        <a:xfrm>
          <a:off x="1084715" y="1708207"/>
          <a:ext cx="1337917" cy="407901"/>
        </a:xfrm>
        <a:prstGeom prst="rect">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Excellence Indicators</a:t>
          </a:r>
        </a:p>
      </dsp:txBody>
      <dsp:txXfrm>
        <a:off x="1084715" y="1708207"/>
        <a:ext cx="1337917" cy="407901"/>
      </dsp:txXfrm>
    </dsp:sp>
    <dsp:sp modelId="{98193541-7E02-4D9E-85CE-CD23C47B45E4}">
      <dsp:nvSpPr>
        <dsp:cNvPr id="0" name=""/>
        <dsp:cNvSpPr/>
      </dsp:nvSpPr>
      <dsp:spPr>
        <a:xfrm>
          <a:off x="2690216" y="1708207"/>
          <a:ext cx="1337917" cy="407901"/>
        </a:xfrm>
        <a:prstGeom prst="rect">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Defines the business measures of success associated with completion of the key actions</a:t>
          </a:r>
        </a:p>
      </dsp:txBody>
      <dsp:txXfrm>
        <a:off x="2690216" y="1708207"/>
        <a:ext cx="1337917" cy="40790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95CDD497C3F684794773E1DF32D0656" ma:contentTypeVersion="6" ma:contentTypeDescription="Create a new document." ma:contentTypeScope="" ma:versionID="873e1d5acb60b42640ba5ece9296de33">
  <xsd:schema xmlns:xsd="http://www.w3.org/2001/XMLSchema" xmlns:xs="http://www.w3.org/2001/XMLSchema" xmlns:p="http://schemas.microsoft.com/office/2006/metadata/properties" xmlns:ns2="a0200e75-5b84-46b2-ac98-41e073f50f66" xmlns:ns3="2ea27dec-fa18-46b9-b45e-22a1959e3c74" targetNamespace="http://schemas.microsoft.com/office/2006/metadata/properties" ma:root="true" ma:fieldsID="45405ebf5b4a1532802af06dbbed985d" ns2:_="" ns3:_="">
    <xsd:import namespace="a0200e75-5b84-46b2-ac98-41e073f50f66"/>
    <xsd:import namespace="2ea27dec-fa18-46b9-b45e-22a1959e3c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0e75-5b84-46b2-ac98-41e073f50f6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27dec-fa18-46b9-b45e-22a1959e3c7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80F9AD-981C-4473-8526-6CB2D326F7FD}">
  <ds:schemaRefs>
    <ds:schemaRef ds:uri="http://schemas.openxmlformats.org/officeDocument/2006/bibliography"/>
  </ds:schemaRefs>
</ds:datastoreItem>
</file>

<file path=customXml/itemProps2.xml><?xml version="1.0" encoding="utf-8"?>
<ds:datastoreItem xmlns:ds="http://schemas.openxmlformats.org/officeDocument/2006/customXml" ds:itemID="{72765678-3F60-436E-B841-B7B155EABD4C}"/>
</file>

<file path=customXml/itemProps3.xml><?xml version="1.0" encoding="utf-8"?>
<ds:datastoreItem xmlns:ds="http://schemas.openxmlformats.org/officeDocument/2006/customXml" ds:itemID="{8EACA099-1DE0-40BD-AD16-5709460CAC38}"/>
</file>

<file path=customXml/itemProps4.xml><?xml version="1.0" encoding="utf-8"?>
<ds:datastoreItem xmlns:ds="http://schemas.openxmlformats.org/officeDocument/2006/customXml" ds:itemID="{F11D1E83-B63D-479E-BF82-5922670E7E9D}"/>
</file>

<file path=docProps/app.xml><?xml version="1.0" encoding="utf-8"?>
<Properties xmlns="http://schemas.openxmlformats.org/officeDocument/2006/extended-properties" xmlns:vt="http://schemas.openxmlformats.org/officeDocument/2006/docPropsVTypes">
  <Template>Normal</Template>
  <TotalTime>2</TotalTime>
  <Pages>6</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Miller (CANADA)</dc:creator>
  <cp:lastModifiedBy>Alan Dowzall</cp:lastModifiedBy>
  <cp:revision>3</cp:revision>
  <dcterms:created xsi:type="dcterms:W3CDTF">2013-01-11T19:40:00Z</dcterms:created>
  <dcterms:modified xsi:type="dcterms:W3CDTF">2014-10-06T12:19:00Z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0x010100295CDD497C3F684794773E1DF32D0656</vt:lpwstr>
  </property>
</Properties>
</file>