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F0F6" w14:textId="77777777" w:rsidR="00EB36C9" w:rsidRPr="005544AE" w:rsidRDefault="00EB36C9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3FF6D18D" w14:textId="77777777" w:rsidR="00D576A0" w:rsidRPr="005544AE" w:rsidRDefault="00D576A0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AD1F34C" w14:textId="77777777" w:rsidR="00D576A0" w:rsidRPr="005544AE" w:rsidRDefault="00DC0003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>Resumen</w:t>
      </w:r>
    </w:p>
    <w:p w14:paraId="636FAC15" w14:textId="77777777" w:rsidR="00D576A0" w:rsidRPr="005544AE" w:rsidRDefault="00D576A0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El presente informe describe el desarrollo e implementación de un sistema de adquisición y visualización de señales analógicas utilizando una plataforma Arduino UNO. El objetivo principal es medir y analizar las características fundamentales de una señal como su frecuencia, amplitud y forma de onda. Adicionalmente, se detalla el proceso de visualización de dicha información a través de una pantalla LCD y la configuración de un pulsador para controlar la adquisición de datos.</w:t>
      </w:r>
    </w:p>
    <w:p w14:paraId="4E299D09" w14:textId="77777777" w:rsidR="00D576A0" w:rsidRPr="005544AE" w:rsidRDefault="00D576A0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A través de este ejercicio, se busca medir la frecuencia de la señal en Hertz, su amplitud en Voltios y determinar la forma de la onda. El sistema fue simulado utilizando Tinkercad, integrando un generador de señales, un Arduino UNO, y un módulo LCD para la visualización de resultados.</w:t>
      </w:r>
    </w:p>
    <w:p w14:paraId="2D7A4254" w14:textId="77777777" w:rsidR="003C7F8F" w:rsidRPr="005544AE" w:rsidRDefault="003C7F8F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464F651C" w14:textId="7777777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>Análisis del Problema</w:t>
      </w:r>
    </w:p>
    <w:p w14:paraId="6EE6BFC8" w14:textId="7777777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El proyecto plantea la necesidad de adquirir y procesar datos de una señal analógica de manera precisa, midiendo tanto su frecuencia como su amplitud, e identificando la forma de la onda. El problema es común en sistemas de sincronización, donde la correcta estimación de la frecuencia es crucial.</w:t>
      </w:r>
      <w:r w:rsidR="003C7F8F" w:rsidRPr="005544AE">
        <w:rPr>
          <w:rFonts w:ascii="Arial Nova Light" w:hAnsi="Arial Nova Light" w:cs="Times New Roman"/>
          <w:sz w:val="24"/>
          <w:szCs w:val="24"/>
        </w:rPr>
        <w:t xml:space="preserve"> </w:t>
      </w:r>
      <w:r w:rsidRPr="005544AE">
        <w:rPr>
          <w:rFonts w:ascii="Arial Nova Light" w:hAnsi="Arial Nova Light" w:cs="Times New Roman"/>
          <w:sz w:val="24"/>
          <w:szCs w:val="24"/>
        </w:rPr>
        <w:t>La solución requiere implementar un sistema capaz de:</w:t>
      </w:r>
    </w:p>
    <w:p w14:paraId="255848FB" w14:textId="77777777" w:rsidR="00BC6F46" w:rsidRPr="005544AE" w:rsidRDefault="00BC6F46" w:rsidP="005544A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Leer una señal desde una entrada analógica.</w:t>
      </w:r>
    </w:p>
    <w:p w14:paraId="46F47942" w14:textId="77777777" w:rsidR="00BC6F46" w:rsidRPr="005544AE" w:rsidRDefault="00BC6F46" w:rsidP="005544A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Controlar la adquisición de datos mediante un pulsador.</w:t>
      </w:r>
    </w:p>
    <w:p w14:paraId="2BDCBC09" w14:textId="77777777" w:rsidR="00BC6F46" w:rsidRPr="005544AE" w:rsidRDefault="00BC6F46" w:rsidP="005544A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Calcular la amplitud pico-pico de la señal y su frecuencia.</w:t>
      </w:r>
    </w:p>
    <w:p w14:paraId="4E265DB1" w14:textId="77777777" w:rsidR="00BC6F46" w:rsidRPr="005544AE" w:rsidRDefault="00BC6F46" w:rsidP="005544A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Identificar la forma de onda entre senoidal, cuadrada, triangular, o desconocida.</w:t>
      </w:r>
    </w:p>
    <w:p w14:paraId="30E52086" w14:textId="77777777" w:rsidR="00DC0003" w:rsidRPr="005544AE" w:rsidRDefault="00BC6F46" w:rsidP="005544A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Mostrar la información en una pantalla LCD.</w:t>
      </w:r>
    </w:p>
    <w:p w14:paraId="3B6DCFE8" w14:textId="77777777" w:rsidR="005544AE" w:rsidRP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455BDCB7" w14:textId="7ECDB911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>Solución Propuesta</w:t>
      </w:r>
    </w:p>
    <w:p w14:paraId="702F21FC" w14:textId="7777777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Se propuso una solución basada en la plataforma Arduino UNO, donde se integró un generador de señales para proporcionar diferentes tipos de ondas (senoidal, cuadrada, triangular) que se capturan a través de una entrada analógica del microcontrolador. A través de un pulsador, se inicia y detiene la adquisición de datos. Los valores calculados se muestran en una pantalla LCD, y se implementaron algoritmos que miden la frecuencia, la amplitud, y detectan la forma de la señal.</w:t>
      </w:r>
    </w:p>
    <w:p w14:paraId="772FC2EC" w14:textId="7E55D190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</w:p>
    <w:p w14:paraId="3D558F01" w14:textId="165BDF6D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</w:p>
    <w:p w14:paraId="5D9705B4" w14:textId="05C2B192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</w:p>
    <w:p w14:paraId="1922E617" w14:textId="77777777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</w:p>
    <w:p w14:paraId="5B37A1A7" w14:textId="1AE5A676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 xml:space="preserve">Montaje en </w:t>
      </w:r>
      <w:proofErr w:type="spellStart"/>
      <w:r w:rsidRPr="005544AE">
        <w:rPr>
          <w:rFonts w:ascii="Arial Nova Light" w:hAnsi="Arial Nova Light" w:cs="Times New Roman"/>
          <w:b/>
          <w:sz w:val="24"/>
          <w:szCs w:val="24"/>
        </w:rPr>
        <w:t>Tinkercad</w:t>
      </w:r>
      <w:proofErr w:type="spellEnd"/>
    </w:p>
    <w:p w14:paraId="00416D19" w14:textId="7777777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El sistema fue montado y simulado en la plataforma Tinkercad, donde se utilizó el siguiente hardware:</w:t>
      </w:r>
    </w:p>
    <w:p w14:paraId="6902FAFF" w14:textId="77777777" w:rsidR="00BC6F46" w:rsidRPr="005544AE" w:rsidRDefault="00BC6F46" w:rsidP="005544A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Arduino UNO: microcontrolador principal que adquiere los datos de la señal y procesa la información.</w:t>
      </w:r>
    </w:p>
    <w:p w14:paraId="3263FB34" w14:textId="77777777" w:rsidR="00BC6F46" w:rsidRPr="005544AE" w:rsidRDefault="00BC6F46" w:rsidP="005544A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Generador de señales: se empleó para simular diferentes formas de onda que alimentan la entrada analógica del Arduino.</w:t>
      </w:r>
    </w:p>
    <w:p w14:paraId="40A8D7B3" w14:textId="77777777" w:rsidR="00BC6F46" w:rsidRPr="005544AE" w:rsidRDefault="00BC6F46" w:rsidP="005544A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Pantalla LCD (2</w:t>
      </w:r>
      <w:r w:rsidR="003C7F8F" w:rsidRPr="005544AE">
        <w:rPr>
          <w:rFonts w:ascii="Arial Nova Light" w:hAnsi="Arial Nova Light" w:cs="Times New Roman"/>
          <w:sz w:val="24"/>
          <w:szCs w:val="24"/>
        </w:rPr>
        <w:t>×</w:t>
      </w:r>
      <w:r w:rsidRPr="005544AE">
        <w:rPr>
          <w:rFonts w:ascii="Arial Nova Light" w:hAnsi="Arial Nova Light" w:cs="Times New Roman"/>
          <w:sz w:val="24"/>
          <w:szCs w:val="24"/>
        </w:rPr>
        <w:t>16): utilizada para mostrar la frecuencia, la amplitud y la forma de la onda de la señal capturada.</w:t>
      </w:r>
    </w:p>
    <w:p w14:paraId="2867D7C1" w14:textId="77777777" w:rsidR="00BC6F46" w:rsidRPr="005544AE" w:rsidRDefault="00BC6F46" w:rsidP="005544A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Pulsador: controla el inicio y la detención de la adquisición de datos.</w:t>
      </w:r>
    </w:p>
    <w:p w14:paraId="6D05DFB2" w14:textId="77777777" w:rsid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 xml:space="preserve">En el montaje, se conectó el generador de señales a una de las entradas analógicas del Arduino (A0). El pulsador fue conectado a una de las entradas digitales (D2), y la pantalla LCD fue conectada a los pines digitales correspondientes para el manejo mediante la librería </w:t>
      </w:r>
      <w:proofErr w:type="spellStart"/>
      <w:r w:rsidRPr="005544AE">
        <w:rPr>
          <w:rFonts w:ascii="Arial Nova Light" w:hAnsi="Arial Nova Light" w:cs="Times New Roman"/>
          <w:i/>
          <w:sz w:val="24"/>
          <w:szCs w:val="24"/>
        </w:rPr>
        <w:t>Adafruit_LiquidCrystal.h</w:t>
      </w:r>
      <w:r w:rsidRPr="005544AE">
        <w:rPr>
          <w:rFonts w:ascii="Arial Nova Light" w:hAnsi="Arial Nova Light" w:cs="Times New Roman"/>
          <w:sz w:val="24"/>
          <w:szCs w:val="24"/>
        </w:rPr>
        <w:t>.</w:t>
      </w:r>
      <w:proofErr w:type="spellEnd"/>
    </w:p>
    <w:p w14:paraId="28E9513B" w14:textId="77777777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4D110FF" w14:textId="156398CB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>Esquema de Tareas</w:t>
      </w:r>
    </w:p>
    <w:p w14:paraId="1385FDED" w14:textId="0BAA8BB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Configuración de hardware:</w:t>
      </w:r>
    </w:p>
    <w:p w14:paraId="166B272C" w14:textId="77777777" w:rsidR="00BC6F46" w:rsidRPr="005544AE" w:rsidRDefault="00BC6F46" w:rsidP="005544A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Montaje del Arduino, generador de señales, LCD y pulsador en Tinkercad.</w:t>
      </w:r>
    </w:p>
    <w:p w14:paraId="27CA6DB2" w14:textId="77777777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Desarrollo del algoritmo:</w:t>
      </w:r>
    </w:p>
    <w:p w14:paraId="1BDF0DAC" w14:textId="0030B022" w:rsidR="00BC6F46" w:rsidRPr="005544AE" w:rsidRDefault="00BC6F46" w:rsidP="005544A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Implementación de la lectura de la señal analógica.</w:t>
      </w:r>
    </w:p>
    <w:p w14:paraId="571C4850" w14:textId="7CE9A2ED" w:rsidR="00BC6F46" w:rsidRPr="005544AE" w:rsidRDefault="00BC6F46" w:rsidP="005544A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Cálculo de la frecuencia en Hertz y la amplitud en Voltios.</w:t>
      </w:r>
    </w:p>
    <w:p w14:paraId="730F142E" w14:textId="7C4D9107" w:rsidR="00BC6F46" w:rsidRPr="005544AE" w:rsidRDefault="00BC6F46" w:rsidP="005544A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Implementación de la detección de la forma de onda.</w:t>
      </w:r>
    </w:p>
    <w:p w14:paraId="248610DD" w14:textId="77777777" w:rsidR="00BC6F46" w:rsidRPr="005544AE" w:rsidRDefault="00BC6F46" w:rsidP="005544A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Control de la adquisición de datos mediante el pulsador.</w:t>
      </w:r>
    </w:p>
    <w:p w14:paraId="4641B458" w14:textId="6BE0B560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Visualización de resultados:</w:t>
      </w:r>
    </w:p>
    <w:p w14:paraId="61B06770" w14:textId="158AA7FF" w:rsidR="00BC6F46" w:rsidRPr="005544AE" w:rsidRDefault="00BC6F46" w:rsidP="005544A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Mostrar la frecuencia, amplitud y tipo de onda en la pantalla LCD.</w:t>
      </w:r>
    </w:p>
    <w:p w14:paraId="477D1ADD" w14:textId="6A7FFD72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b/>
          <w:sz w:val="24"/>
          <w:szCs w:val="24"/>
        </w:rPr>
      </w:pPr>
      <w:r w:rsidRPr="005544AE">
        <w:rPr>
          <w:rFonts w:ascii="Arial Nova Light" w:hAnsi="Arial Nova Light" w:cs="Times New Roman"/>
          <w:b/>
          <w:sz w:val="24"/>
          <w:szCs w:val="24"/>
        </w:rPr>
        <w:t>Algoritmos Implementados</w:t>
      </w:r>
    </w:p>
    <w:p w14:paraId="257C6EB2" w14:textId="77777777" w:rsidR="00BC6F46" w:rsidRPr="005544AE" w:rsidRDefault="00BC6F46" w:rsidP="005544A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Cálculo de la Frecuencia y Amplitud</w:t>
      </w:r>
    </w:p>
    <w:p w14:paraId="31AF7769" w14:textId="7702677D" w:rsidR="00BC6F46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 xml:space="preserve">Para medir la frecuencia y la amplitud de la señal, se leyó la señal analógica en el puerto A0 del Arduino. El valor analógico fue convertido en voltaje, y se implementó un algoritmo para medir la amplitud pico-pico y la frecuencia de la señal. </w:t>
      </w:r>
      <w:r w:rsidR="003C7F8F" w:rsidRPr="005544AE">
        <w:rPr>
          <w:rFonts w:ascii="Arial Nova Light" w:hAnsi="Arial Nova Light" w:cs="Times New Roman"/>
          <w:sz w:val="24"/>
          <w:szCs w:val="24"/>
        </w:rPr>
        <w:t>(Ver anexo 1).</w:t>
      </w:r>
    </w:p>
    <w:p w14:paraId="324925B7" w14:textId="3B38A856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079EB054" w14:textId="6DDF4C1F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2A7837A6" w14:textId="77777777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4F5065F" w14:textId="77777777" w:rsidR="005544AE" w:rsidRP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3384BB55" w14:textId="65682C74" w:rsidR="00BC6F46" w:rsidRPr="005544AE" w:rsidRDefault="00BC6F46" w:rsidP="005544AE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Identificación de la Forma de Onda</w:t>
      </w:r>
    </w:p>
    <w:p w14:paraId="06136A99" w14:textId="6F6C500D" w:rsidR="00BC6F46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5544AE">
        <w:rPr>
          <w:rFonts w:ascii="Arial Nova Light" w:hAnsi="Arial Nova Light" w:cs="Times New Roman"/>
          <w:sz w:val="24"/>
          <w:szCs w:val="24"/>
        </w:rPr>
        <w:t>Para la identificación de la forma de onda, se implementó un algoritmo que compara el comportamiento de la señal a lo largo del tiempo. Dependiendo de cómo varíe la señal, se determina si la onda es senoidal, cuadrada o triangular</w:t>
      </w:r>
      <w:r w:rsidR="003C7F8F" w:rsidRPr="005544AE">
        <w:rPr>
          <w:rFonts w:ascii="Arial Nova Light" w:hAnsi="Arial Nova Light" w:cs="Times New Roman"/>
          <w:sz w:val="24"/>
          <w:szCs w:val="24"/>
        </w:rPr>
        <w:t xml:space="preserve"> (Ver anexo 2).</w:t>
      </w:r>
    </w:p>
    <w:p w14:paraId="524D8E8A" w14:textId="0DF63449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0E699D64" w14:textId="39408B98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  <w:bookmarkStart w:id="0" w:name="_GoBack"/>
      <w:r w:rsidRPr="005544AE">
        <w:rPr>
          <w:rFonts w:ascii="Arial Nova Light" w:hAnsi="Arial Nova Light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C52ECA" wp14:editId="7C380D1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51500" cy="4567361"/>
            <wp:effectExtent l="114300" t="114300" r="139700" b="138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567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C20B2FB" w14:textId="67999708" w:rsid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65196733" w14:textId="39BC22BC" w:rsidR="005544AE" w:rsidRPr="005544AE" w:rsidRDefault="005544AE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31ED2455" w14:textId="6847A201" w:rsidR="00BC6F46" w:rsidRPr="005544AE" w:rsidRDefault="00BC6F46" w:rsidP="005544AE">
      <w:pPr>
        <w:spacing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197A5EB" w14:textId="4D1DDFF1" w:rsidR="00BC6F46" w:rsidRPr="005544AE" w:rsidRDefault="005544AE" w:rsidP="005544AE">
      <w:pPr>
        <w:spacing w:line="240" w:lineRule="auto"/>
        <w:jc w:val="center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softHyphen/>
      </w:r>
      <w:r>
        <w:rPr>
          <w:rFonts w:ascii="Arial Nova Light" w:hAnsi="Arial Nova Light" w:cs="Times New Roman"/>
          <w:sz w:val="24"/>
          <w:szCs w:val="24"/>
        </w:rPr>
        <w:softHyphen/>
      </w:r>
    </w:p>
    <w:sectPr w:rsidR="00BC6F46" w:rsidRPr="005544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3D4CA" w14:textId="77777777" w:rsidR="004A6646" w:rsidRDefault="004A6646" w:rsidP="005544AE">
      <w:pPr>
        <w:spacing w:after="0" w:line="240" w:lineRule="auto"/>
      </w:pPr>
      <w:r>
        <w:separator/>
      </w:r>
    </w:p>
  </w:endnote>
  <w:endnote w:type="continuationSeparator" w:id="0">
    <w:p w14:paraId="353291D5" w14:textId="77777777" w:rsidR="004A6646" w:rsidRDefault="004A6646" w:rsidP="0055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B2B82" w14:textId="71DB27C3" w:rsidR="005544AE" w:rsidRPr="005544AE" w:rsidRDefault="005544AE" w:rsidP="005544AE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916743" wp14:editId="52A861DF">
          <wp:simplePos x="0" y="0"/>
          <wp:positionH relativeFrom="page">
            <wp:align>left</wp:align>
          </wp:positionH>
          <wp:positionV relativeFrom="paragraph">
            <wp:posOffset>-1144905</wp:posOffset>
          </wp:positionV>
          <wp:extent cx="7792114" cy="1861185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BRET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113"/>
                  <a:stretch/>
                </pic:blipFill>
                <pic:spPr bwMode="auto">
                  <a:xfrm>
                    <a:off x="0" y="0"/>
                    <a:ext cx="7792114" cy="1861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16C2" w14:textId="77777777" w:rsidR="004A6646" w:rsidRDefault="004A6646" w:rsidP="005544AE">
      <w:pPr>
        <w:spacing w:after="0" w:line="240" w:lineRule="auto"/>
      </w:pPr>
      <w:r>
        <w:separator/>
      </w:r>
    </w:p>
  </w:footnote>
  <w:footnote w:type="continuationSeparator" w:id="0">
    <w:p w14:paraId="5037A437" w14:textId="77777777" w:rsidR="004A6646" w:rsidRDefault="004A6646" w:rsidP="0055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BD67" w14:textId="0E9D6F98" w:rsidR="005544AE" w:rsidRDefault="005544A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CEE094" wp14:editId="2093EBDA">
          <wp:simplePos x="0" y="0"/>
          <wp:positionH relativeFrom="page">
            <wp:posOffset>0</wp:posOffset>
          </wp:positionH>
          <wp:positionV relativeFrom="paragraph">
            <wp:posOffset>-443230</wp:posOffset>
          </wp:positionV>
          <wp:extent cx="7772400" cy="889982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BRET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047"/>
                  <a:stretch/>
                </pic:blipFill>
                <pic:spPr bwMode="auto">
                  <a:xfrm>
                    <a:off x="0" y="0"/>
                    <a:ext cx="7772400" cy="88998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597"/>
    <w:multiLevelType w:val="hybridMultilevel"/>
    <w:tmpl w:val="113CA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EDE"/>
    <w:multiLevelType w:val="hybridMultilevel"/>
    <w:tmpl w:val="C49C0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295A"/>
    <w:multiLevelType w:val="hybridMultilevel"/>
    <w:tmpl w:val="32CE8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0EAC"/>
    <w:multiLevelType w:val="hybridMultilevel"/>
    <w:tmpl w:val="F9D03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A0"/>
    <w:rsid w:val="00154DA2"/>
    <w:rsid w:val="003C7F8F"/>
    <w:rsid w:val="004A6646"/>
    <w:rsid w:val="005544AE"/>
    <w:rsid w:val="00761ED0"/>
    <w:rsid w:val="009D7EB1"/>
    <w:rsid w:val="00BC6F46"/>
    <w:rsid w:val="00C97DA4"/>
    <w:rsid w:val="00D002F0"/>
    <w:rsid w:val="00D576A0"/>
    <w:rsid w:val="00DC0003"/>
    <w:rsid w:val="00E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DB316"/>
  <w15:chartTrackingRefBased/>
  <w15:docId w15:val="{E78F1D04-EECD-452F-A201-0128A84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F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4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4AE"/>
  </w:style>
  <w:style w:type="paragraph" w:styleId="Piedepgina">
    <w:name w:val="footer"/>
    <w:basedOn w:val="Normal"/>
    <w:link w:val="PiedepginaCar"/>
    <w:uiPriority w:val="99"/>
    <w:unhideWhenUsed/>
    <w:rsid w:val="00554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GOMEZ OSORIO</dc:creator>
  <cp:keywords/>
  <dc:description/>
  <cp:lastModifiedBy>Estefania Lescano</cp:lastModifiedBy>
  <cp:revision>2</cp:revision>
  <dcterms:created xsi:type="dcterms:W3CDTF">2024-09-14T20:41:00Z</dcterms:created>
  <dcterms:modified xsi:type="dcterms:W3CDTF">2024-09-14T20:41:00Z</dcterms:modified>
</cp:coreProperties>
</file>