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UNIVERSIDAD SERGIO ARBOLEDA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Aprendizaje de Máquina</w:t>
      </w:r>
    </w:p>
    <w:p>
      <w:pPr>
        <w:spacing w:after="60"/>
      </w:pPr>
      <w:r>
        <w:rPr>
          <w:b/>
          <w:bCs/>
          <w:color w:val="0F766E"/>
          <w:sz w:val="44"/>
          <w:szCs w:val="44"/>
        </w:rPr>
        <w:t xml:space="preserve">Guía del Curso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Semestre 26-2</w:t>
      </w:r>
    </w:p>
    <w:p>
      <w:pPr>
        <w:pBdr>
          <w:bottom w:val="single" w:color="0F766E" w:sz="6"/>
        </w:pBdr>
        <w:spacing w:after="200" w:before="100"/>
      </w:pPr>
    </w:p>
    <w:p>
      <w:pPr>
        <w:pStyle w:val="Heading1"/>
        <w:spacing w:after="200" w:before="400"/>
      </w:pPr>
      <w:r>
        <w:rPr>
          <w:b/>
          <w:bCs/>
          <w:color w:val="0F766E"/>
        </w:rPr>
        <w:t xml:space="preserve">1. Información General</w:t>
      </w:r>
    </w:p>
    <w:p>
      <w:pPr>
        <w:spacing w:after="80"/>
      </w:pPr>
      <w:r>
        <w:rPr>
          <w:b/>
          <w:bCs/>
        </w:rPr>
        <w:t xml:space="preserve">Docente: </w:t>
      </w:r>
      <w:r>
        <w:t xml:space="preserve">Hernán Darío Cruz Bueno</w:t>
      </w:r>
    </w:p>
    <w:p>
      <w:pPr>
        <w:spacing w:after="80"/>
      </w:pPr>
      <w:r>
        <w:rPr>
          <w:b/>
          <w:bCs/>
        </w:rPr>
        <w:t xml:space="preserve">Correo: </w:t>
      </w:r>
      <w:r>
        <w:t xml:space="preserve">hernan.cruz@usa.edu.co</w:t>
      </w:r>
    </w:p>
    <w:p>
      <w:pPr>
        <w:spacing w:after="80"/>
      </w:pPr>
      <w:r>
        <w:rPr>
          <w:b/>
          <w:bCs/>
        </w:rPr>
        <w:t xml:space="preserve">Comunicación: </w:t>
      </w:r>
      <w:r>
        <w:t xml:space="preserve">Grupo de WhatsApp del curso ‘26-2 Machine Learning’, usado para anuncios y dudas.</w:t>
      </w:r>
    </w:p>
    <w:p>
      <w:pPr>
        <w:spacing w:after="160" w:line="300"/>
      </w:pPr>
      <w:r>
        <w:rPr>
          <w:i/>
          <w:iCs/>
          <w:color w:val="6B7280"/>
        </w:rPr>
        <w:t xml:space="preserve">Este documento resume la estructura del curso a partir de la presentación de inicio de semestre: cronograma de evaluación, temario completo, fases de un proyecto de Machine Learning y una introducción al taller de selección de dataset por sector.</w:t>
      </w:r>
    </w:p>
    <w:p>
      <w:pPr>
        <w:pStyle w:val="Heading1"/>
        <w:spacing w:after="200" w:before="400"/>
      </w:pPr>
      <w:r>
        <w:rPr>
          <w:b/>
          <w:bCs/>
          <w:color w:val="0F766E"/>
        </w:rPr>
        <w:t xml:space="preserve">2. Estructura de Evaluación</w:t>
      </w:r>
    </w:p>
    <w:p>
      <w:pPr>
        <w:spacing w:after="160" w:line="300"/>
      </w:pPr>
      <w:r>
        <w:t xml:space="preserve">El curso se evalúa en tres cortes a lo largo del semestre: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Corte</w:t>
            </w:r>
          </w:p>
        </w:tc>
        <w:tc>
          <w:tcPr>
            <w:tcW w:type="dxa" w:w="3117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116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Ponderación sugerida*</w:t>
            </w:r>
          </w:p>
        </w:tc>
      </w:tr>
      <w:tr>
        <w:tc>
          <w:tcPr>
            <w:tcW w:type="dxa" w:w="3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1er corte</w:t>
            </w:r>
          </w:p>
        </w:tc>
        <w:tc>
          <w:tcPr>
            <w:tcW w:type="dxa" w:w="3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Septiembre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 confirmar</w:t>
            </w:r>
          </w:p>
        </w:tc>
      </w:tr>
      <w:tr>
        <w:tc>
          <w:tcPr>
            <w:tcW w:type="dxa" w:w="3117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2do corte</w:t>
            </w:r>
          </w:p>
        </w:tc>
        <w:tc>
          <w:tcPr>
            <w:tcW w:type="dxa" w:w="3117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Octubre</w:t>
            </w:r>
          </w:p>
        </w:tc>
        <w:tc>
          <w:tcPr>
            <w:tcW w:type="dxa" w:w="3116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 confirmar</w:t>
            </w:r>
          </w:p>
        </w:tc>
      </w:tr>
      <w:tr>
        <w:tc>
          <w:tcPr>
            <w:tcW w:type="dxa" w:w="3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3er corte</w:t>
            </w:r>
          </w:p>
        </w:tc>
        <w:tc>
          <w:tcPr>
            <w:tcW w:type="dxa" w:w="31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Noviembre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 confirmar</w:t>
            </w:r>
          </w:p>
        </w:tc>
      </w:tr>
    </w:tbl>
    <w:p>
      <w:pPr>
        <w:spacing w:after="200" w:before="120"/>
      </w:pPr>
      <w:r>
        <w:rPr>
          <w:i/>
          <w:iCs/>
          <w:color w:val="6B7280"/>
          <w:sz w:val="18"/>
          <w:szCs w:val="18"/>
        </w:rPr>
        <w:t xml:space="preserve">*Los porcentajes específicos de cada corte deben confirmarse con el docente y agregarse aquí una vez comunicados.</w:t>
      </w:r>
    </w:p>
    <w:p>
      <w:pPr>
        <w:pStyle w:val="Heading1"/>
        <w:spacing w:after="200" w:before="400"/>
      </w:pPr>
      <w:r>
        <w:rPr>
          <w:b/>
          <w:bCs/>
          <w:color w:val="0F766E"/>
        </w:rPr>
        <w:t xml:space="preserve">3. Temario del Curso</w:t>
      </w:r>
    </w:p>
    <w:p>
      <w:pPr>
        <w:spacing w:after="160" w:line="300"/>
      </w:pPr>
      <w:r>
        <w:t xml:space="preserve">Los 16 temas del curso se agrupan a continuación en 5 bloques temáticos, siguiendo una progresión lógica de aprendizaje (de fundamentos a modelos supervisados, no supervisados y de refuerzo). El orden y distribución exacta por corte debe confirmarse con el docente.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Bloque 1 — Fundamentos de Machine Learning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Tipos de Sistemas de ML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Problemas de los Sistemas de ML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Ciclo de vida de un proyecto de ML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Bloque 2 — Aprendizaje Supervisado — Regresión y Clasificación Básica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Regresión Lineal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Regresión Logística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Árboles de Decisión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KNN (K-Nearest Neighbors)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Bloque 3 — Aprendizaje Supervisado — Métodos Avanzados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Máquinas de Vectores de Soporte (SVM)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SVM con Kernels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Boosting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Bloque 4 — Aprendizaje No Supervisado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K-means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Clustering Jerárquico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DBSCAN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Bloque 5 — Aprendizaje por Refuerzo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Procesos de Decisión de Markov (MDP)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Q-learning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Deep Q-learning (DQN)</w:t>
      </w:r>
    </w:p>
    <w:p>
      <w:pPr>
        <w:spacing w:before="120"/>
      </w:pPr>
      <w:r>
        <w:rPr>
          <w:i/>
          <w:iCs/>
          <w:color w:val="6B7280"/>
          <w:sz w:val="20"/>
          <w:szCs w:val="20"/>
        </w:rPr>
        <w:t xml:space="preserve">Ver el documento ‘Glosario_Conceptos_ML.docx’ para una explicación de cada uno de estos temas.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rPr>
          <w:b/>
          <w:bCs/>
          <w:color w:val="0F766E"/>
        </w:rPr>
        <w:t xml:space="preserve">4. Fases de un Proyecto de Machine Learning</w:t>
      </w:r>
    </w:p>
    <w:p>
      <w:pPr>
        <w:spacing w:after="160" w:line="300"/>
      </w:pPr>
      <w:r>
        <w:t xml:space="preserve">Todo proyecto de ML desarrollado en el curso —incluyendo el taller de selección de dataset— sigue esta metodología de 7 fases: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50"/>
      </w:tblGrid>
      <w:tr>
        <w:trPr>
          <w:tblHeader/>
        </w:trPr>
        <w:tc>
          <w:tcPr>
            <w:tcW w:type="dxa" w:w="5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4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Definir el objetivo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Entender el problema de negocio/científico y validar qué es posible dada la data disponible.</w:t>
            </w:r>
          </w:p>
        </w:tc>
      </w:tr>
      <w:tr>
        <w:tc>
          <w:tcPr>
            <w:tcW w:type="dxa" w:w="5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Recolección de la data</w:t>
            </w:r>
          </w:p>
        </w:tc>
        <w:tc>
          <w:tcPr>
            <w:tcW w:type="dxa" w:w="64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Reunir datos propios (first party), de aliados (second party) o de terceros (third party).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Preparar la data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Limpieza y formateo: tratar datos faltantes, categorizar variables, normalizar/escalar valores numéricos.</w:t>
            </w:r>
          </w:p>
        </w:tc>
      </w:tr>
      <w:tr>
        <w:tc>
          <w:tcPr>
            <w:tcW w:type="dxa" w:w="5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Elección del algoritmo</w:t>
            </w:r>
          </w:p>
        </w:tc>
        <w:tc>
          <w:tcPr>
            <w:tcW w:type="dxa" w:w="64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Seleccionar el tipo de aprendizaje (supervisado, no supervisado, por refuerzo) y el algoritmo específico.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Entrenar el modelo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Ajustar el modelo con los datos de entrenamiento (training data).</w:t>
            </w:r>
          </w:p>
        </w:tc>
      </w:tr>
      <w:tr>
        <w:tc>
          <w:tcPr>
            <w:tcW w:type="dxa" w:w="5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Validar el modelo</w:t>
            </w:r>
          </w:p>
        </w:tc>
        <w:tc>
          <w:tcPr>
            <w:tcW w:type="dxa" w:w="64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Evaluar el modelo con datos de validación; si los resultados no son satisfactorios, se vuelve al paso 5.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Deployment del modelo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Implementación en producción, típicamente apoyada en la nube (AWS, Azure o GCP).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766E"/>
        </w:rPr>
        <w:t xml:space="preserve">5. El Taller: Selección de Dataset por Sector</w:t>
      </w:r>
    </w:p>
    <w:p>
      <w:pPr>
        <w:spacing w:after="160" w:line="300"/>
      </w:pPr>
      <w:r>
        <w:t xml:space="preserve">A lo largo del curso, cada grupo debe seleccionar un sector de aplicación y un dataset real alineado a una temática específica, siguiendo una metodología de 3 pasos (definición del problema, búsqueda de datasets y evaluación con una rúbrica de 5 criterios).</w:t>
      </w:r>
    </w:p>
    <w:p>
      <w:pPr>
        <w:spacing w:after="160" w:line="300"/>
      </w:pPr>
      <w:r>
        <w:t xml:space="preserve">La plantilla de trabajo para este taller se encuentra en la carpeta ‘Taller_Seleccion_Dataset’ (archivo ‘Plantilla_Seleccion_Dataset.docx’). A continuación, la tabla de sectores y temáticas recomendadas como punto de partida: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50"/>
      </w:tblGrid>
      <w:tr>
        <w:trPr>
          <w:tblHeader/>
        </w:trPr>
        <w:tc>
          <w:tcPr>
            <w:tcW w:type="dxa" w:w="24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4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Temática específica</w:t>
            </w:r>
          </w:p>
        </w:tc>
        <w:tc>
          <w:tcPr>
            <w:tcW w:type="dxa" w:w="35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de dataset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Banca y Finanzas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Predicción de impago de préstamos o fraude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"Give Me Some Credit" (Kaggle), "Bank Marketing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Salud y Medicina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Diagnóstico de enfermedades basado en características clínicas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"Heart Disease Dataset" (UCI), "Diabetes Dataset" (Kaggle)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Marketing y Publicidad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Eficiencia de campañas de marketing y conversión de clientes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"Online Shoppers Purchasing Intention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Comercio Electrónico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Análisis de abandono de carrito y recomendación de productos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"E-Commerce Dataset" (Kaggle), "Retail Rocket Dataset" (UCI)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Energía y Medio Ambiente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Predicción de consumo energético o impacto ambiental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"Global Power Plant Database" (World Resources Institute)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Transporte y Movilidad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Predicción de accidentes o congestión vehicular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"US Traffic Accidents Dataset" (Kaggle)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Bienes Raíces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Predicción de precios de vivienda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"Ames Housing Dataset" (Kaggle), "Boston Housing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Predicción de renuncias y satisfacción laboral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"HR Analytics Dataset" (Kaggle)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Educación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Factores que influyen en el rendimiento académico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"Student Performance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Entretenimiento y Streaming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Predicción de popularidad de películas o música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"Netflix Movies Dataset" (Kaggle), "Spotify Dataset" (Kaggle)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2026-08-05T17:17:00.470Z</dcterms:created>
  <dcterms:modified xsi:type="dcterms:W3CDTF">2026-08-05T17:17:00.471Z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