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B7280"/>
          <w:sz w:val="20"/>
          <w:szCs w:val="20"/>
        </w:rPr>
        <w:t xml:space="preserve">APRENDIZAJE DE MÁQUINA — TALLER</w:t>
      </w:r>
    </w:p>
    <w:p>
      <w:pPr>
        <w:spacing w:after="60"/>
      </w:pPr>
      <w:r>
        <w:rPr>
          <w:b/>
          <w:bCs/>
          <w:color w:val="0F766E"/>
          <w:sz w:val="40"/>
          <w:szCs w:val="40"/>
        </w:rPr>
        <w:t xml:space="preserve">Selección de Dataset por Sector</w:t>
      </w:r>
    </w:p>
    <w:p>
      <w:pPr>
        <w:spacing w:after="300"/>
      </w:pPr>
      <w:r>
        <w:rPr>
          <w:i/>
          <w:iCs/>
          <w:color w:val="6B7280"/>
          <w:sz w:val="20"/>
          <w:szCs w:val="20"/>
        </w:rPr>
        <w:t xml:space="preserve">Plantilla de trabajo en grupo — completar cada sección</w:t>
      </w:r>
    </w:p>
    <w:p>
      <w:pPr>
        <w:pBdr>
          <w:bottom w:val="single" w:color="0F766E" w:sz="6"/>
        </w:pBdr>
        <w:spacing w:after="200" w:before="100"/>
      </w:pPr>
    </w:p>
    <w:p>
      <w:pPr>
        <w:pStyle w:val="Heading2"/>
        <w:spacing w:after="120" w:before="260"/>
      </w:pPr>
      <w:r>
        <w:rPr>
          <w:b/>
          <w:bCs/>
          <w:color w:val="1F2937"/>
        </w:rPr>
        <w:t xml:space="preserve">Datos del grupo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Nombre del grupo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Sector elegido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Fecha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Integrantes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0F766E"/>
        </w:rPr>
        <w:t xml:space="preserve">Paso 1 — Identificar el problema del sector</w:t>
      </w:r>
    </w:p>
    <w:p>
      <w:pPr>
        <w:spacing w:after="140" w:line="300"/>
      </w:pPr>
      <w:r>
        <w:t xml:space="preserve">Cada grupo responde estas preguntas para definir qué quiere analizar dentro de su sector: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0"/>
        <w:gridCol w:w="4000"/>
      </w:tblGrid>
      <w:tr>
        <w:trPr>
          <w:tblHeader/>
        </w:trPr>
        <w:tc>
          <w:tcPr>
            <w:tcW w:type="dxa" w:w="535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400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5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¿Cuál es el problema de negocio o científico?  (Ejemplo: en salud, predecir enfermedades con base en síntomas).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¿Qué variables serían necesarias para predecir el problema?  (Ejemplo: edad, IMC, nivel de colesterol).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¿Qué tipo de modelo se usará?  (Ejemplo: clasificación o regresión).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0F766E"/>
        </w:rPr>
        <w:t xml:space="preserve">Paso 2 — Búsqueda de datasets</w:t>
      </w:r>
    </w:p>
    <w:p>
      <w:pPr>
        <w:spacing w:after="140" w:line="300"/>
      </w:pPr>
      <w:r>
        <w:t xml:space="preserve">Buscar datasets en fuentes confiables: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Kaggle — https://www.kaggle.com/datasets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UCI Machine Learning Repository — https://archive.ics.uci.edu/ml/index.php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Google Dataset Search — https://datasetsearch.research.google.com/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DataHub.io — https://datahub.io/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Open Data de gobiernos — por ejemplo https://data.gov/</w:t>
      </w:r>
    </w:p>
    <w:p>
      <w:pPr>
        <w:spacing w:after="140" w:line="300"/>
      </w:pPr>
      <w:r>
        <w:rPr>
          <w:b/>
          <w:bCs/>
        </w:rPr>
        <w:t xml:space="preserve">Registrar aquí 3 datasets candidatos: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2900"/>
        <w:gridCol w:w="3350"/>
      </w:tblGrid>
      <w:tr>
        <w:trPr>
          <w:tblHeader/>
        </w:trPr>
        <w:tc>
          <w:tcPr>
            <w:tcW w:type="dxa" w:w="50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 del dataset</w:t>
            </w:r>
          </w:p>
        </w:tc>
        <w:tc>
          <w:tcPr>
            <w:tcW w:type="dxa" w:w="290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Fuente / Enlace</w:t>
            </w:r>
          </w:p>
        </w:tc>
        <w:tc>
          <w:tcPr>
            <w:tcW w:type="dxa" w:w="335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Breve descripción</w:t>
            </w:r>
          </w:p>
        </w:tc>
      </w:tr>
      <w:tr>
        <w:tc>
          <w:tcPr>
            <w:tcW w:type="dxa" w:w="5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1"/>
        <w:pageBreakBefore/>
        <w:spacing w:after="200" w:before="500"/>
      </w:pPr>
      <w:r>
        <w:rPr>
          <w:b/>
          <w:bCs/>
          <w:color w:val="0F766E"/>
        </w:rPr>
        <w:t xml:space="preserve">Paso 3 — Evaluación de datasets</w:t>
      </w:r>
    </w:p>
    <w:p>
      <w:pPr>
        <w:spacing w:after="140" w:line="300"/>
      </w:pPr>
      <w:r>
        <w:t xml:space="preserve">Evaluar los 3 datasets candidatos con la siguiente rúbrica de 5 criterios (puntaje de 1 a 5 cada uno). Referencia para puntuar: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675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Cómo puntuar (1 / 3 / 5)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Tamaño del dataset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1: menos de 1,000 filas (insuficiente).  3: entre 1,000 y 10,000 filas (aceptable).  5: más de 10,000 filas (ideal).</w:t>
            </w:r>
          </w:p>
        </w:tc>
      </w:tr>
      <w:tr>
        <w:tc>
          <w:tcPr>
            <w:tcW w:type="dxa" w:w="26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Variables útiles</w:t>
            </w:r>
          </w:p>
        </w:tc>
        <w:tc>
          <w:tcPr>
            <w:tcW w:type="dxa" w:w="675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1: solo datos generales, sin variables clave.  3: algunas variables útiles, pero faltan otras.  5: contiene todas las variables clave para el problema.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Calidad de los datos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1: datos muy sucios (muchos nulos, errores graves).  3: algunas inconsistencias manejables.  5: datos bien estructurados y limpios.</w:t>
            </w:r>
          </w:p>
        </w:tc>
      </w:tr>
      <w:tr>
        <w:tc>
          <w:tcPr>
            <w:tcW w:type="dxa" w:w="26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Accesibilidad</w:t>
            </w:r>
          </w:p>
        </w:tc>
        <w:tc>
          <w:tcPr>
            <w:tcW w:type="dxa" w:w="675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1: privado, difícil de acceder.  3: requiere registro o limpieza extensa.  5: disponible públicamente y fácil de descargar.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Formato y estructura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1: formato difícil de usar (PDF, imágenes, texto sin estructura).  3: CSV/JSON con problemas de nombres o estructura.  5: CSV, JSON o SQL bien estructurado.</w:t>
            </w:r>
          </w:p>
        </w:tc>
      </w:tr>
    </w:tbl>
    <w:p>
      <w:pPr>
        <w:spacing w:after="140" w:line="300"/>
      </w:pPr>
      <w:r>
        <w:rPr>
          <w:b/>
          <w:bCs/>
        </w:rPr>
        <w:t xml:space="preserve">Puntuación de cada dataset: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2000"/>
        <w:gridCol w:w="2000"/>
        <w:gridCol w:w="2000"/>
      </w:tblGrid>
      <w:tr>
        <w:trPr>
          <w:tblHeader/>
        </w:trPr>
        <w:tc>
          <w:tcPr>
            <w:tcW w:type="dxa" w:w="335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200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Dataset 1</w:t>
            </w:r>
          </w:p>
        </w:tc>
        <w:tc>
          <w:tcPr>
            <w:tcW w:type="dxa" w:w="200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Dataset 2</w:t>
            </w:r>
          </w:p>
        </w:tc>
        <w:tc>
          <w:tcPr>
            <w:tcW w:type="dxa" w:w="200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Dataset 3</w:t>
            </w:r>
          </w:p>
        </w:tc>
      </w:tr>
      <w:tr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Tamaño del dataset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35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Variables útiles</w:t>
            </w:r>
          </w:p>
        </w:tc>
        <w:tc>
          <w:tcPr>
            <w:tcW w:type="dxa" w:w="20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Calidad de los datos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35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Accesibilidad</w:t>
            </w:r>
          </w:p>
        </w:tc>
        <w:tc>
          <w:tcPr>
            <w:tcW w:type="dxa" w:w="20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Formato y estructura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35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TOTAL (/25)</w:t>
            </w:r>
          </w:p>
        </w:tc>
        <w:tc>
          <w:tcPr>
            <w:tcW w:type="dxa" w:w="20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 w:before="120"/>
      </w:pPr>
      <w:r>
        <w:rPr>
          <w:i/>
          <w:iCs/>
          <w:color w:val="6B7280"/>
          <w:sz w:val="20"/>
          <w:szCs w:val="20"/>
        </w:rPr>
        <w:t xml:space="preserve">Decisión: elegir el dataset con mayor puntaje total.</w:t>
      </w:r>
    </w:p>
    <w:p>
      <w:pPr>
        <w:pStyle w:val="Heading2"/>
        <w:spacing w:after="120" w:before="260"/>
      </w:pPr>
      <w:r>
        <w:rPr>
          <w:b/>
          <w:bCs/>
          <w:color w:val="1F2937"/>
        </w:rPr>
        <w:t xml:space="preserve">Decisión final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Dataset elegido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Justificación
(por qué se eligió y cómo se usará)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1"/>
        <w:pageBreakBefore/>
        <w:spacing w:after="200" w:before="500"/>
      </w:pPr>
      <w:r>
        <w:rPr>
          <w:b/>
          <w:bCs/>
          <w:color w:val="0F766E"/>
        </w:rPr>
        <w:t xml:space="preserve">Anexo — Preguntas de reflexión para la etapa de interpretación</w:t>
      </w:r>
    </w:p>
    <w:p>
      <w:pPr>
        <w:spacing w:after="140" w:line="300"/>
      </w:pPr>
      <w:r>
        <w:t xml:space="preserve">Estas preguntas se responden más adelante en el proyecto, una vez se tengan resultados del modelo entrenado sobre el dataset elegido. Se incluyen aquí para tenerlas presentes desde la planeación.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50"/>
        <w:gridCol w:w="3400"/>
      </w:tblGrid>
      <w:tr>
        <w:trPr>
          <w:tblHeader/>
        </w:trPr>
        <w:tc>
          <w:tcPr>
            <w:tcW w:type="dxa" w:w="260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335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¿Qué deben cuestionarse?</w:t>
            </w:r>
          </w:p>
        </w:tc>
        <w:tc>
          <w:tcPr>
            <w:tcW w:type="dxa" w:w="340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del grupo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Calidad de los datos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¿Los datos son representativos? ¿Hay sesgos o valores atípicos?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Precisión del modelo</w:t>
            </w:r>
          </w:p>
        </w:tc>
        <w:tc>
          <w:tcPr>
            <w:tcW w:type="dxa" w:w="335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¿El modelo es fiable? ¿Cómo saber si los errores afectan las decisiones?</w:t>
            </w:r>
          </w:p>
        </w:tc>
        <w:tc>
          <w:tcPr>
            <w:tcW w:type="dxa" w:w="34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Interpretación y utilidad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¿Cómo se usan los resultados para mejorar el proceso?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1"/>
        <w:pageBreakBefore/>
        <w:spacing w:after="200" w:before="500"/>
      </w:pPr>
      <w:r>
        <w:rPr>
          <w:b/>
          <w:bCs/>
          <w:color w:val="0F766E"/>
        </w:rPr>
        <w:t xml:space="preserve">Anexo — Sectores y temáticas recomendadas</w:t>
      </w:r>
    </w:p>
    <w:p>
      <w:pPr>
        <w:spacing w:after="140" w:line="300"/>
      </w:pPr>
      <w:r>
        <w:t xml:space="preserve">Tabla de referencia para apoyar la elección del sector y la temática (Paso 1).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50"/>
      </w:tblGrid>
      <w:tr>
        <w:trPr>
          <w:tblHeader/>
        </w:trPr>
        <w:tc>
          <w:tcPr>
            <w:tcW w:type="dxa" w:w="240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340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Temática específica</w:t>
            </w:r>
          </w:p>
        </w:tc>
        <w:tc>
          <w:tcPr>
            <w:tcW w:type="dxa" w:w="355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Ejemplo de dataset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Banca y Finanzas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Predicción de impago de préstamos o fraude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"Give Me Some Credit" (Kaggle), "Bank Marketing Dataset" (UCI)</w:t>
            </w:r>
          </w:p>
        </w:tc>
      </w:tr>
      <w:tr>
        <w:tc>
          <w:tcPr>
            <w:tcW w:type="dxa" w:w="24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Salud y Medicina</w:t>
            </w:r>
          </w:p>
        </w:tc>
        <w:tc>
          <w:tcPr>
            <w:tcW w:type="dxa" w:w="34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Diagnóstico de enfermedades basado en características clínicas</w:t>
            </w:r>
          </w:p>
        </w:tc>
        <w:tc>
          <w:tcPr>
            <w:tcW w:type="dxa" w:w="355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"Heart Disease Dataset" (UCI), "Diabetes Dataset" (Kaggle)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Marketing y Publicidad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Eficiencia de campañas de marketing y conversión de clientes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"Online Shoppers Purchasing Intention Dataset" (UCI)</w:t>
            </w:r>
          </w:p>
        </w:tc>
      </w:tr>
      <w:tr>
        <w:tc>
          <w:tcPr>
            <w:tcW w:type="dxa" w:w="24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Comercio Electrónico</w:t>
            </w:r>
          </w:p>
        </w:tc>
        <w:tc>
          <w:tcPr>
            <w:tcW w:type="dxa" w:w="34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Análisis de abandono de carrito y recomendación de productos</w:t>
            </w:r>
          </w:p>
        </w:tc>
        <w:tc>
          <w:tcPr>
            <w:tcW w:type="dxa" w:w="355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"E-Commerce Dataset" (Kaggle), "Retail Rocket Dataset" (UCI)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Energía y Medio Ambiente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Predicción de consumo energético o impacto ambiental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"Global Power Plant Database" (World Resources Institute)</w:t>
            </w:r>
          </w:p>
        </w:tc>
      </w:tr>
      <w:tr>
        <w:tc>
          <w:tcPr>
            <w:tcW w:type="dxa" w:w="24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Transporte y Movilidad</w:t>
            </w:r>
          </w:p>
        </w:tc>
        <w:tc>
          <w:tcPr>
            <w:tcW w:type="dxa" w:w="34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Predicción de accidentes o congestión vehicular</w:t>
            </w:r>
          </w:p>
        </w:tc>
        <w:tc>
          <w:tcPr>
            <w:tcW w:type="dxa" w:w="355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"US Traffic Accidents Dataset" (Kaggle)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Bienes Raíces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Predicción de precios de vivienda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"Ames Housing Dataset" (Kaggle), "Boston Housing Dataset" (UCI)</w:t>
            </w:r>
          </w:p>
        </w:tc>
      </w:tr>
      <w:tr>
        <w:tc>
          <w:tcPr>
            <w:tcW w:type="dxa" w:w="24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Recursos Humanos</w:t>
            </w:r>
          </w:p>
        </w:tc>
        <w:tc>
          <w:tcPr>
            <w:tcW w:type="dxa" w:w="34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Predicción de renuncias y satisfacción laboral</w:t>
            </w:r>
          </w:p>
        </w:tc>
        <w:tc>
          <w:tcPr>
            <w:tcW w:type="dxa" w:w="355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"HR Analytics Dataset" (Kaggle)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Educación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Factores que influyen en el rendimiento académico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"Student Performance Dataset" (UCI)</w:t>
            </w:r>
          </w:p>
        </w:tc>
      </w:tr>
      <w:tr>
        <w:tc>
          <w:tcPr>
            <w:tcW w:type="dxa" w:w="24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Entretenimiento y Streaming</w:t>
            </w:r>
          </w:p>
        </w:tc>
        <w:tc>
          <w:tcPr>
            <w:tcW w:type="dxa" w:w="340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Predicción de popularidad de películas o música</w:t>
            </w:r>
          </w:p>
        </w:tc>
        <w:tc>
          <w:tcPr>
            <w:tcW w:type="dxa" w:w="3550"/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"Netflix Movies Dataset" (Kaggle), "Spotify Dataset" (Kaggle)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2026-08-05T17:22:07.405Z</dcterms:created>
  <dcterms:modified xsi:type="dcterms:W3CDTF">2026-08-05T17:22:07.406Z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