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1923" w14:textId="3D1029E3" w:rsidR="00150FDD" w:rsidRDefault="3FB137CB">
      <w:pPr>
        <w:spacing w:after="60"/>
      </w:pPr>
      <w:r w:rsidRPr="3FB137CB">
        <w:rPr>
          <w:b/>
          <w:bCs/>
          <w:sz w:val="32"/>
          <w:szCs w:val="32"/>
        </w:rPr>
        <w:t>Examen Ensamblador (I 2025) — Versión RISC-V</w:t>
      </w:r>
    </w:p>
    <w:p w14:paraId="63161924" w14:textId="77777777" w:rsidR="00150FDD" w:rsidRDefault="00E87299">
      <w:pPr>
        <w:spacing w:after="200"/>
      </w:pPr>
      <w:r>
        <w:rPr>
          <w:color w:val="555555"/>
        </w:rPr>
        <w:t>Convertido desde el examen original en ARM (VisUAL2). Curso MT-7003 Microprocesadores y microcontroladores. Profesor: Rodolfo Piedra Camacho. Semestre I, 2025.</w:t>
      </w:r>
    </w:p>
    <w:p w14:paraId="63161925" w14:textId="77777777" w:rsidR="00150FDD" w:rsidRDefault="00E87299">
      <w:pPr>
        <w:spacing w:after="200"/>
      </w:pPr>
      <w:r>
        <w:rPr>
          <w:i/>
          <w:iCs/>
          <w:color w:val="555555"/>
        </w:rPr>
        <w:t xml:space="preserve">Este documento es una </w:t>
      </w:r>
      <w:proofErr w:type="spellStart"/>
      <w:r>
        <w:rPr>
          <w:i/>
          <w:iCs/>
          <w:color w:val="555555"/>
        </w:rPr>
        <w:t>conversion</w:t>
      </w:r>
      <w:proofErr w:type="spellEnd"/>
      <w:r>
        <w:rPr>
          <w:i/>
          <w:iCs/>
          <w:color w:val="555555"/>
        </w:rPr>
        <w:t xml:space="preserve"> del enunciado original de ARM a RISC-V. El ejercicio no ha sido resuelto: solo se tradujeron las instrucciones, los registros y el fragmento de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' proporcionado. El planteamiento, las reglas y la </w:t>
      </w:r>
      <w:proofErr w:type="spellStart"/>
      <w:r>
        <w:rPr>
          <w:i/>
          <w:iCs/>
          <w:color w:val="555555"/>
        </w:rPr>
        <w:t>distribucion</w:t>
      </w:r>
      <w:proofErr w:type="spellEnd"/>
      <w:r>
        <w:rPr>
          <w:i/>
          <w:iCs/>
          <w:color w:val="555555"/>
        </w:rPr>
        <w:t xml:space="preserve"> de puntos se mantienen igual que en el examen original.</w:t>
      </w:r>
    </w:p>
    <w:p w14:paraId="63161926" w14:textId="612EA30E" w:rsidR="00150FDD" w:rsidRDefault="3FB137CB">
      <w:pPr>
        <w:pStyle w:val="Heading1"/>
        <w:spacing w:before="300" w:after="150"/>
      </w:pPr>
      <w:r>
        <w:t>Notas generales de conversión</w:t>
      </w:r>
    </w:p>
    <w:p w14:paraId="63161927" w14:textId="77777777" w:rsidR="00150FDD" w:rsidRDefault="00E87299">
      <w:pPr>
        <w:spacing w:after="120"/>
      </w:pPr>
      <w:r>
        <w:t xml:space="preserve">Las instrucciones generales del examen (tiempo, formato de entrega, diagrama de flujo, defensa, </w:t>
      </w:r>
      <w:proofErr w:type="spellStart"/>
      <w:r>
        <w:t>distribucion</w:t>
      </w:r>
      <w:proofErr w:type="spellEnd"/>
      <w:r>
        <w:t xml:space="preserve"> de puntos, etc.) no dependen de la arquitectura y se mantienen igual que en el enunciado original: 2 horas y media, examen en parejas, entrega de 2 archivos (</w:t>
      </w:r>
      <w:proofErr w:type="spellStart"/>
      <w:r>
        <w:t>solucion</w:t>
      </w:r>
      <w:proofErr w:type="spellEnd"/>
      <w:r>
        <w:t xml:space="preserve"> + diagrama de flujo), </w:t>
      </w:r>
      <w:proofErr w:type="spellStart"/>
      <w:r>
        <w:t>distribucion</w:t>
      </w:r>
      <w:proofErr w:type="spellEnd"/>
      <w:r>
        <w:t xml:space="preserve"> de puntos Diagrama de Flujo 30 / Comentarios en </w:t>
      </w:r>
      <w:proofErr w:type="spellStart"/>
      <w:r>
        <w:t>codigo</w:t>
      </w:r>
      <w:proofErr w:type="spellEnd"/>
      <w:r>
        <w:t xml:space="preserve"> 10 / Funcionalidad 50 / Defensa 40.</w:t>
      </w:r>
    </w:p>
    <w:p w14:paraId="63161928" w14:textId="77777777" w:rsidR="00150FDD" w:rsidRDefault="00E87299">
      <w:pPr>
        <w:spacing w:after="120"/>
      </w:pPr>
      <w:r>
        <w:t>Donde el enunciado original menciona instrucciones ARM (MOV, ADD con inmediato, STR), se debe usar el equivalente en RISC-V: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000"/>
      </w:tblGrid>
      <w:tr w:rsidR="00150FDD" w14:paraId="6316192C" w14:textId="77777777">
        <w:tc>
          <w:tcPr>
            <w:tcW w:w="3500" w:type="dxa"/>
            <w:shd w:val="clear" w:color="auto" w:fill="DDDDDD"/>
          </w:tcPr>
          <w:p w14:paraId="63161929" w14:textId="77777777" w:rsidR="00150FDD" w:rsidRDefault="00E87299">
            <w:proofErr w:type="spellStart"/>
            <w:r>
              <w:rPr>
                <w:b/>
                <w:bCs/>
              </w:rPr>
              <w:t>Instruccion</w:t>
            </w:r>
            <w:proofErr w:type="spellEnd"/>
            <w:r>
              <w:rPr>
                <w:b/>
                <w:bCs/>
              </w:rPr>
              <w:t xml:space="preserve"> ARM</w:t>
            </w:r>
          </w:p>
        </w:tc>
        <w:tc>
          <w:tcPr>
            <w:tcW w:w="3500" w:type="dxa"/>
            <w:shd w:val="clear" w:color="auto" w:fill="DDDDDD"/>
          </w:tcPr>
          <w:p w14:paraId="6316192A" w14:textId="77777777" w:rsidR="00150FDD" w:rsidRDefault="00E87299">
            <w:r>
              <w:rPr>
                <w:b/>
                <w:bCs/>
              </w:rPr>
              <w:t>Equivalente RISC-V</w:t>
            </w:r>
          </w:p>
        </w:tc>
        <w:tc>
          <w:tcPr>
            <w:tcW w:w="2000" w:type="dxa"/>
            <w:shd w:val="clear" w:color="auto" w:fill="DDDDDD"/>
          </w:tcPr>
          <w:p w14:paraId="6316192B" w14:textId="77777777" w:rsidR="00150FDD" w:rsidRDefault="00E87299">
            <w:r>
              <w:rPr>
                <w:b/>
                <w:bCs/>
              </w:rPr>
              <w:t>Notas</w:t>
            </w:r>
          </w:p>
        </w:tc>
      </w:tr>
      <w:tr w:rsidR="00150FDD" w14:paraId="63161930" w14:textId="77777777">
        <w:tc>
          <w:tcPr>
            <w:tcW w:w="3500" w:type="dxa"/>
          </w:tcPr>
          <w:p w14:paraId="6316192D" w14:textId="77777777" w:rsidR="00150FDD" w:rsidRDefault="00E87299">
            <w:r>
              <w:t xml:space="preserve">MOV </w:t>
            </w:r>
            <w:proofErr w:type="spellStart"/>
            <w:r>
              <w:t>Rd</w:t>
            </w:r>
            <w:proofErr w:type="spellEnd"/>
            <w:r>
              <w:t>, #imm</w:t>
            </w:r>
          </w:p>
        </w:tc>
        <w:tc>
          <w:tcPr>
            <w:tcW w:w="3500" w:type="dxa"/>
          </w:tcPr>
          <w:p w14:paraId="6316192E" w14:textId="77777777" w:rsidR="00150FDD" w:rsidRDefault="00E87299">
            <w:proofErr w:type="spellStart"/>
            <w:r>
              <w:t>li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6316192F" w14:textId="77777777" w:rsidR="00150FDD" w:rsidRDefault="00E87299">
            <w:proofErr w:type="spellStart"/>
            <w:r>
              <w:t>Pseudo-instruccion</w:t>
            </w:r>
            <w:proofErr w:type="spellEnd"/>
          </w:p>
        </w:tc>
      </w:tr>
      <w:tr w:rsidR="00150FDD" w14:paraId="63161934" w14:textId="77777777">
        <w:tc>
          <w:tcPr>
            <w:tcW w:w="3500" w:type="dxa"/>
          </w:tcPr>
          <w:p w14:paraId="63161931" w14:textId="77777777" w:rsidR="00150FDD" w:rsidRDefault="00E87299">
            <w:r>
              <w:t xml:space="preserve">ADD </w:t>
            </w:r>
            <w:proofErr w:type="spellStart"/>
            <w:r>
              <w:t>Rd</w:t>
            </w:r>
            <w:proofErr w:type="spellEnd"/>
            <w:r>
              <w:t>, Rn, #imm</w:t>
            </w:r>
          </w:p>
        </w:tc>
        <w:tc>
          <w:tcPr>
            <w:tcW w:w="3500" w:type="dxa"/>
          </w:tcPr>
          <w:p w14:paraId="63161932" w14:textId="77777777" w:rsidR="00150FDD" w:rsidRDefault="00E87299"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rn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63161933" w14:textId="77777777" w:rsidR="00150FDD" w:rsidRDefault="00E87299">
            <w:r>
              <w:t xml:space="preserve">Solo si </w:t>
            </w:r>
            <w:proofErr w:type="spellStart"/>
            <w:r>
              <w:t>imm</w:t>
            </w:r>
            <w:proofErr w:type="spellEnd"/>
            <w:r>
              <w:t xml:space="preserve"> cabe en 12 bits con signo</w:t>
            </w:r>
          </w:p>
        </w:tc>
      </w:tr>
      <w:tr w:rsidR="00150FDD" w14:paraId="63161938" w14:textId="77777777">
        <w:tc>
          <w:tcPr>
            <w:tcW w:w="3500" w:type="dxa"/>
          </w:tcPr>
          <w:p w14:paraId="63161935" w14:textId="77777777" w:rsidR="00150FDD" w:rsidRPr="0051504D" w:rsidRDefault="00E87299">
            <w:pPr>
              <w:rPr>
                <w:lang w:val="en-US"/>
              </w:rPr>
            </w:pPr>
            <w:r w:rsidRPr="0051504D">
              <w:rPr>
                <w:lang w:val="en-US"/>
              </w:rPr>
              <w:t xml:space="preserve">ADD Rd, </w:t>
            </w:r>
            <w:proofErr w:type="gramStart"/>
            <w:r w:rsidRPr="0051504D">
              <w:rPr>
                <w:lang w:val="en-US"/>
              </w:rPr>
              <w:t>Rn, #</w:t>
            </w:r>
            <w:proofErr w:type="gramEnd"/>
            <w:r w:rsidRPr="0051504D">
              <w:rPr>
                <w:lang w:val="en-US"/>
              </w:rPr>
              <w:t>imm (grande)</w:t>
            </w:r>
          </w:p>
        </w:tc>
        <w:tc>
          <w:tcPr>
            <w:tcW w:w="3500" w:type="dxa"/>
          </w:tcPr>
          <w:p w14:paraId="63161936" w14:textId="77777777" w:rsidR="00150FDD" w:rsidRPr="0051504D" w:rsidRDefault="00E87299">
            <w:pPr>
              <w:rPr>
                <w:lang w:val="en-US"/>
              </w:rPr>
            </w:pPr>
            <w:r w:rsidRPr="0051504D">
              <w:rPr>
                <w:lang w:val="en-US"/>
              </w:rPr>
              <w:t>li temp, imm / add rd, rn, temp</w:t>
            </w:r>
          </w:p>
        </w:tc>
        <w:tc>
          <w:tcPr>
            <w:tcW w:w="2000" w:type="dxa"/>
          </w:tcPr>
          <w:p w14:paraId="63161937" w14:textId="77777777" w:rsidR="00150FDD" w:rsidRDefault="00E87299">
            <w:r>
              <w:t>Cuando el inmediato no cabe en 12 bits</w:t>
            </w:r>
          </w:p>
        </w:tc>
      </w:tr>
      <w:tr w:rsidR="00150FDD" w14:paraId="6316193C" w14:textId="77777777">
        <w:tc>
          <w:tcPr>
            <w:tcW w:w="3500" w:type="dxa"/>
          </w:tcPr>
          <w:p w14:paraId="63161939" w14:textId="77777777" w:rsidR="00150FDD" w:rsidRDefault="00E87299">
            <w:r>
              <w:t>BL etiqueta</w:t>
            </w:r>
          </w:p>
        </w:tc>
        <w:tc>
          <w:tcPr>
            <w:tcW w:w="3500" w:type="dxa"/>
          </w:tcPr>
          <w:p w14:paraId="6316193A" w14:textId="77777777" w:rsidR="00150FDD" w:rsidRDefault="00E87299">
            <w:r>
              <w:t xml:space="preserve">jal </w:t>
            </w:r>
            <w:proofErr w:type="spellStart"/>
            <w:r>
              <w:t>ra</w:t>
            </w:r>
            <w:proofErr w:type="spellEnd"/>
            <w:r>
              <w:t>, etiqueta</w:t>
            </w:r>
          </w:p>
        </w:tc>
        <w:tc>
          <w:tcPr>
            <w:tcW w:w="2000" w:type="dxa"/>
          </w:tcPr>
          <w:p w14:paraId="6316193B" w14:textId="77777777" w:rsidR="00150FDD" w:rsidRDefault="00E87299">
            <w:r>
              <w:t xml:space="preserve">Guarda </w:t>
            </w:r>
            <w:proofErr w:type="spellStart"/>
            <w:r>
              <w:t>direccion</w:t>
            </w:r>
            <w:proofErr w:type="spellEnd"/>
            <w:r>
              <w:t xml:space="preserve"> de retorno en </w:t>
            </w:r>
            <w:proofErr w:type="spellStart"/>
            <w:r>
              <w:t>ra</w:t>
            </w:r>
            <w:proofErr w:type="spellEnd"/>
          </w:p>
        </w:tc>
      </w:tr>
      <w:tr w:rsidR="00150FDD" w14:paraId="63161940" w14:textId="77777777">
        <w:tc>
          <w:tcPr>
            <w:tcW w:w="3500" w:type="dxa"/>
          </w:tcPr>
          <w:p w14:paraId="6316193D" w14:textId="77777777" w:rsidR="00150FDD" w:rsidRDefault="00E87299">
            <w:r>
              <w:t>MOV PC, LR</w:t>
            </w:r>
          </w:p>
        </w:tc>
        <w:tc>
          <w:tcPr>
            <w:tcW w:w="3500" w:type="dxa"/>
          </w:tcPr>
          <w:p w14:paraId="6316193E" w14:textId="77777777" w:rsidR="00150FDD" w:rsidRDefault="00E87299">
            <w:proofErr w:type="spellStart"/>
            <w:r>
              <w:t>ret</w:t>
            </w:r>
            <w:proofErr w:type="spellEnd"/>
          </w:p>
        </w:tc>
        <w:tc>
          <w:tcPr>
            <w:tcW w:w="2000" w:type="dxa"/>
          </w:tcPr>
          <w:p w14:paraId="6316193F" w14:textId="77777777" w:rsidR="00150FDD" w:rsidRDefault="00E87299">
            <w:r>
              <w:t xml:space="preserve">Equivale a </w:t>
            </w:r>
            <w:proofErr w:type="spellStart"/>
            <w:r>
              <w:t>jalr</w:t>
            </w:r>
            <w:proofErr w:type="spellEnd"/>
            <w:r>
              <w:t xml:space="preserve"> x0, 0(</w:t>
            </w:r>
            <w:proofErr w:type="spellStart"/>
            <w:r>
              <w:t>ra</w:t>
            </w:r>
            <w:proofErr w:type="spellEnd"/>
            <w:r>
              <w:t>)</w:t>
            </w:r>
          </w:p>
        </w:tc>
      </w:tr>
      <w:tr w:rsidR="00150FDD" w14:paraId="63161944" w14:textId="77777777">
        <w:tc>
          <w:tcPr>
            <w:tcW w:w="3500" w:type="dxa"/>
          </w:tcPr>
          <w:p w14:paraId="63161941" w14:textId="77777777" w:rsidR="00150FDD" w:rsidRDefault="00E87299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500" w:type="dxa"/>
          </w:tcPr>
          <w:p w14:paraId="63161942" w14:textId="77777777" w:rsidR="00150FDD" w:rsidRDefault="00E87299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63161943" w14:textId="77777777" w:rsidR="00150FDD" w:rsidRDefault="00E87299">
            <w:r>
              <w:t>Palabra de 32 bits</w:t>
            </w:r>
          </w:p>
        </w:tc>
      </w:tr>
      <w:tr w:rsidR="00150FDD" w14:paraId="63161948" w14:textId="77777777">
        <w:tc>
          <w:tcPr>
            <w:tcW w:w="3500" w:type="dxa"/>
          </w:tcPr>
          <w:p w14:paraId="63161945" w14:textId="77777777" w:rsidR="00150FDD" w:rsidRDefault="00E87299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[Rn, #N]</w:t>
            </w:r>
          </w:p>
        </w:tc>
        <w:tc>
          <w:tcPr>
            <w:tcW w:w="3500" w:type="dxa"/>
          </w:tcPr>
          <w:p w14:paraId="63161946" w14:textId="77777777" w:rsidR="00150FDD" w:rsidRDefault="00E87299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N(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63161947" w14:textId="77777777" w:rsidR="00150FDD" w:rsidRDefault="00150FDD"/>
        </w:tc>
      </w:tr>
      <w:tr w:rsidR="00150FDD" w14:paraId="6316194C" w14:textId="77777777">
        <w:tc>
          <w:tcPr>
            <w:tcW w:w="3500" w:type="dxa"/>
          </w:tcPr>
          <w:p w14:paraId="63161949" w14:textId="77777777" w:rsidR="00150FDD" w:rsidRDefault="00E87299">
            <w:r>
              <w:t xml:space="preserve">LDR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500" w:type="dxa"/>
          </w:tcPr>
          <w:p w14:paraId="6316194A" w14:textId="77777777" w:rsidR="00150FDD" w:rsidRDefault="00E87299">
            <w:proofErr w:type="spellStart"/>
            <w:r>
              <w:t>lw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6316194B" w14:textId="77777777" w:rsidR="00150FDD" w:rsidRDefault="00150FDD"/>
        </w:tc>
      </w:tr>
    </w:tbl>
    <w:p w14:paraId="6316194D" w14:textId="77777777" w:rsidR="00150FDD" w:rsidRDefault="00150FDD">
      <w:pPr>
        <w:spacing w:after="120"/>
      </w:pPr>
    </w:p>
    <w:p w14:paraId="6316194E" w14:textId="77777777" w:rsidR="00150FDD" w:rsidRDefault="00E87299">
      <w:pPr>
        <w:spacing w:after="200"/>
      </w:pPr>
      <w:r>
        <w:rPr>
          <w:i/>
          <w:iCs/>
          <w:color w:val="555555"/>
        </w:rPr>
        <w:t>En RISC-V, '</w:t>
      </w:r>
      <w:proofErr w:type="spellStart"/>
      <w:r>
        <w:rPr>
          <w:i/>
          <w:iCs/>
          <w:color w:val="555555"/>
        </w:rPr>
        <w:t>addi</w:t>
      </w:r>
      <w:proofErr w:type="spellEnd"/>
      <w:r>
        <w:rPr>
          <w:i/>
          <w:iCs/>
          <w:color w:val="555555"/>
        </w:rPr>
        <w:t xml:space="preserve">' solo admite inmediatos de 12 bits con signo (-2048 a 2047). Cuando el inmediato original de ARM (ADD </w:t>
      </w:r>
      <w:proofErr w:type="spellStart"/>
      <w:r>
        <w:rPr>
          <w:i/>
          <w:iCs/>
          <w:color w:val="555555"/>
        </w:rPr>
        <w:t>Rd</w:t>
      </w:r>
      <w:proofErr w:type="spellEnd"/>
      <w:r>
        <w:rPr>
          <w:i/>
          <w:iCs/>
          <w:color w:val="555555"/>
        </w:rPr>
        <w:t xml:space="preserve">, Rn, #imm) es </w:t>
      </w:r>
      <w:proofErr w:type="spellStart"/>
      <w:r>
        <w:rPr>
          <w:i/>
          <w:iCs/>
          <w:color w:val="555555"/>
        </w:rPr>
        <w:t>mas</w:t>
      </w:r>
      <w:proofErr w:type="spellEnd"/>
      <w:r>
        <w:rPr>
          <w:i/>
          <w:iCs/>
          <w:color w:val="555555"/>
        </w:rPr>
        <w:t xml:space="preserve"> grande, debe cargarse primero con '</w:t>
      </w:r>
      <w:proofErr w:type="spellStart"/>
      <w:r>
        <w:rPr>
          <w:i/>
          <w:iCs/>
          <w:color w:val="555555"/>
        </w:rPr>
        <w:t>li</w:t>
      </w:r>
      <w:proofErr w:type="spellEnd"/>
      <w:r>
        <w:rPr>
          <w:i/>
          <w:iCs/>
          <w:color w:val="555555"/>
        </w:rPr>
        <w:t>' en un registro temporal y luego sumarse con '</w:t>
      </w:r>
      <w:proofErr w:type="spellStart"/>
      <w:r>
        <w:rPr>
          <w:i/>
          <w:iCs/>
          <w:color w:val="555555"/>
        </w:rPr>
        <w:t>add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rd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rn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temp</w:t>
      </w:r>
      <w:proofErr w:type="spellEnd"/>
      <w:r>
        <w:rPr>
          <w:i/>
          <w:iCs/>
          <w:color w:val="555555"/>
        </w:rPr>
        <w:t>' (</w:t>
      </w:r>
      <w:proofErr w:type="spellStart"/>
      <w:r>
        <w:rPr>
          <w:i/>
          <w:iCs/>
          <w:color w:val="555555"/>
        </w:rPr>
        <w:t>asi</w:t>
      </w:r>
      <w:proofErr w:type="spellEnd"/>
      <w:r>
        <w:rPr>
          <w:i/>
          <w:iCs/>
          <w:color w:val="555555"/>
        </w:rPr>
        <w:t xml:space="preserve"> se hizo en 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convertido).</w:t>
      </w:r>
    </w:p>
    <w:p w14:paraId="10AD0F86" w14:textId="77777777" w:rsidR="0051504D" w:rsidRDefault="0051504D">
      <w:pPr>
        <w:rPr>
          <w:color w:val="2E74B5"/>
          <w:sz w:val="32"/>
          <w:szCs w:val="32"/>
        </w:rPr>
      </w:pPr>
      <w:r>
        <w:br w:type="page"/>
      </w:r>
    </w:p>
    <w:p w14:paraId="62290D7C" w14:textId="77777777" w:rsidR="0051504D" w:rsidRDefault="0051504D">
      <w:pPr>
        <w:rPr>
          <w:color w:val="2E74B5"/>
          <w:sz w:val="32"/>
          <w:szCs w:val="32"/>
        </w:rPr>
      </w:pPr>
      <w:r>
        <w:lastRenderedPageBreak/>
        <w:br w:type="page"/>
      </w:r>
    </w:p>
    <w:p w14:paraId="6316194F" w14:textId="5A39456B" w:rsidR="00150FDD" w:rsidRDefault="00E87299">
      <w:pPr>
        <w:pStyle w:val="Heading1"/>
        <w:spacing w:before="300" w:after="150"/>
      </w:pPr>
      <w:r>
        <w:lastRenderedPageBreak/>
        <w:t>Secuencia de Operaciones (130 puntos)</w:t>
      </w:r>
    </w:p>
    <w:p w14:paraId="63161950" w14:textId="77777777" w:rsidR="00150FDD" w:rsidRDefault="00E87299">
      <w:pPr>
        <w:spacing w:after="120"/>
      </w:pPr>
      <w:r>
        <w:t xml:space="preserve">Considere un espacio de memoria definido. Usted debe realizar un programa que lea cada palabra y aplique una </w:t>
      </w:r>
      <w:proofErr w:type="spellStart"/>
      <w:r>
        <w:t>operacion</w:t>
      </w:r>
      <w:proofErr w:type="spellEnd"/>
      <w:r>
        <w:t xml:space="preserve"> distinta a cada una.</w:t>
      </w:r>
    </w:p>
    <w:p w14:paraId="63161951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proofErr w:type="spellStart"/>
      <w:r>
        <w:t>Operacion</w:t>
      </w:r>
      <w:proofErr w:type="spellEnd"/>
      <w:r>
        <w:t xml:space="preserve"> 1 Suma de </w:t>
      </w:r>
      <w:proofErr w:type="spellStart"/>
      <w:r>
        <w:t>Nibbles</w:t>
      </w:r>
      <w:proofErr w:type="spellEnd"/>
      <w:r>
        <w:t xml:space="preserve">: Debe tomar todos los </w:t>
      </w:r>
      <w:proofErr w:type="spellStart"/>
      <w:r>
        <w:t>nibbles</w:t>
      </w:r>
      <w:proofErr w:type="spellEnd"/>
      <w:r>
        <w:t xml:space="preserve"> de la palabra y sumarlos en un </w:t>
      </w:r>
      <w:proofErr w:type="spellStart"/>
      <w:r>
        <w:t>unico</w:t>
      </w:r>
      <w:proofErr w:type="spellEnd"/>
      <w:r>
        <w:t xml:space="preserve"> valor. El orden de las sumas no es importante.</w:t>
      </w:r>
    </w:p>
    <w:p w14:paraId="63161952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proofErr w:type="spellStart"/>
      <w:r>
        <w:t>Operacion</w:t>
      </w:r>
      <w:proofErr w:type="spellEnd"/>
      <w:r>
        <w:t xml:space="preserve"> 2 XOR de bytes: Debe tomar todos los bytes de la palabra y aplicar un XOR entre estos siguiendo el orden MSB -&gt; LSB (primero se calcula MSB con MSB-1, el resultado se utiliza con LSB+1 y el resultado con LSB). Asuma que la palabra es Little </w:t>
      </w:r>
      <w:proofErr w:type="spellStart"/>
      <w:r>
        <w:t>Endian</w:t>
      </w:r>
      <w:proofErr w:type="spellEnd"/>
      <w:r>
        <w:t>.</w:t>
      </w:r>
    </w:p>
    <w:p w14:paraId="63161953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proofErr w:type="spellStart"/>
      <w:r>
        <w:t>Operacion</w:t>
      </w:r>
      <w:proofErr w:type="spellEnd"/>
      <w:r>
        <w:t xml:space="preserve"> 3 </w:t>
      </w:r>
      <w:proofErr w:type="spellStart"/>
      <w:r>
        <w:t>Multiplicacion</w:t>
      </w:r>
      <w:proofErr w:type="spellEnd"/>
      <w:r>
        <w:t xml:space="preserve"> de </w:t>
      </w:r>
      <w:proofErr w:type="spellStart"/>
      <w:r>
        <w:t>halfwords</w:t>
      </w:r>
      <w:proofErr w:type="spellEnd"/>
      <w:r>
        <w:t>: Debe tomar la mitad de la palabra y multiplicarla contra la segunda mitad de la palabra.</w:t>
      </w:r>
    </w:p>
    <w:p w14:paraId="63161954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proofErr w:type="spellStart"/>
      <w:r>
        <w:t>Operacion</w:t>
      </w:r>
      <w:proofErr w:type="spellEnd"/>
      <w:r>
        <w:t xml:space="preserve"> 4 Modulo: Obtenga el </w:t>
      </w:r>
      <w:proofErr w:type="spellStart"/>
      <w:r>
        <w:t>modulo</w:t>
      </w:r>
      <w:proofErr w:type="spellEnd"/>
      <w:r>
        <w:t xml:space="preserve"> entre la palabra y el </w:t>
      </w:r>
      <w:proofErr w:type="spellStart"/>
      <w:r>
        <w:t>numero</w:t>
      </w:r>
      <w:proofErr w:type="spellEnd"/>
      <w:r>
        <w:t xml:space="preserve"> 17.</w:t>
      </w:r>
    </w:p>
    <w:p w14:paraId="63161955" w14:textId="77777777" w:rsidR="00150FDD" w:rsidRDefault="00150FDD">
      <w:pPr>
        <w:spacing w:after="120"/>
      </w:pPr>
    </w:p>
    <w:p w14:paraId="63161956" w14:textId="77777777" w:rsidR="00150FDD" w:rsidRDefault="00E87299">
      <w:pPr>
        <w:spacing w:after="120"/>
      </w:pPr>
      <w:r>
        <w:t xml:space="preserve">Las operaciones se aplican en orden, es decir la 1era palabra se le aplica la </w:t>
      </w:r>
      <w:proofErr w:type="spellStart"/>
      <w:r>
        <w:t>operacion</w:t>
      </w:r>
      <w:proofErr w:type="spellEnd"/>
      <w:r>
        <w:t xml:space="preserve"> 1, la segunda palabra la </w:t>
      </w:r>
      <w:proofErr w:type="spellStart"/>
      <w:r>
        <w:t>operacion</w:t>
      </w:r>
      <w:proofErr w:type="spellEnd"/>
      <w:r>
        <w:t xml:space="preserve"> 2, la tercera palabra la </w:t>
      </w:r>
      <w:proofErr w:type="spellStart"/>
      <w:r>
        <w:t>operacion</w:t>
      </w:r>
      <w:proofErr w:type="spellEnd"/>
      <w:r>
        <w:t xml:space="preserve"> 3, la cuarta palabra la </w:t>
      </w:r>
      <w:proofErr w:type="spellStart"/>
      <w:r>
        <w:t>operacion</w:t>
      </w:r>
      <w:proofErr w:type="spellEnd"/>
      <w:r>
        <w:t xml:space="preserve"> 4, la quinta palabra la </w:t>
      </w:r>
      <w:proofErr w:type="spellStart"/>
      <w:r>
        <w:t>operacion</w:t>
      </w:r>
      <w:proofErr w:type="spellEnd"/>
      <w:r>
        <w:t xml:space="preserve"> 1, la sexta palabra la </w:t>
      </w:r>
      <w:proofErr w:type="spellStart"/>
      <w:r>
        <w:t>operacion</w:t>
      </w:r>
      <w:proofErr w:type="spellEnd"/>
      <w:r>
        <w:t xml:space="preserve"> 2 y </w:t>
      </w:r>
      <w:proofErr w:type="spellStart"/>
      <w:r>
        <w:t>asi</w:t>
      </w:r>
      <w:proofErr w:type="spellEnd"/>
      <w:r>
        <w:t xml:space="preserve"> sucesivamente hasta agotar el espacio de memoria.</w:t>
      </w:r>
    </w:p>
    <w:p w14:paraId="63161957" w14:textId="77777777" w:rsidR="00150FDD" w:rsidRDefault="00E87299">
      <w:pPr>
        <w:spacing w:after="120"/>
      </w:pPr>
      <w:r>
        <w:t xml:space="preserve">El resultado de todas las operaciones se almacena a partir de la </w:t>
      </w:r>
      <w:proofErr w:type="spellStart"/>
      <w:r>
        <w:t>direccion</w:t>
      </w:r>
      <w:proofErr w:type="spellEnd"/>
      <w:r>
        <w:t xml:space="preserve"> 0x00FF0000. Es decir: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</w:tblGrid>
      <w:tr w:rsidR="00150FDD" w14:paraId="6316195A" w14:textId="77777777">
        <w:tc>
          <w:tcPr>
            <w:tcW w:w="2500" w:type="dxa"/>
            <w:shd w:val="clear" w:color="auto" w:fill="DDDDDD"/>
          </w:tcPr>
          <w:p w14:paraId="63161958" w14:textId="77777777" w:rsidR="00150FDD" w:rsidRDefault="00E87299">
            <w:proofErr w:type="spellStart"/>
            <w:r>
              <w:rPr>
                <w:b/>
                <w:bCs/>
              </w:rPr>
              <w:t>Operacion</w:t>
            </w:r>
            <w:proofErr w:type="spellEnd"/>
          </w:p>
        </w:tc>
        <w:tc>
          <w:tcPr>
            <w:tcW w:w="3500" w:type="dxa"/>
            <w:shd w:val="clear" w:color="auto" w:fill="DDDDDD"/>
          </w:tcPr>
          <w:p w14:paraId="63161959" w14:textId="77777777" w:rsidR="00150FDD" w:rsidRDefault="00E87299">
            <w:proofErr w:type="spellStart"/>
            <w:r>
              <w:rPr>
                <w:b/>
                <w:bCs/>
              </w:rPr>
              <w:t>Direccion</w:t>
            </w:r>
            <w:proofErr w:type="spellEnd"/>
            <w:r>
              <w:rPr>
                <w:b/>
                <w:bCs/>
              </w:rPr>
              <w:t xml:space="preserve"> en Memoria</w:t>
            </w:r>
          </w:p>
        </w:tc>
      </w:tr>
      <w:tr w:rsidR="00150FDD" w14:paraId="6316195D" w14:textId="77777777">
        <w:tc>
          <w:tcPr>
            <w:tcW w:w="2500" w:type="dxa"/>
          </w:tcPr>
          <w:p w14:paraId="6316195B" w14:textId="77777777" w:rsidR="00150FDD" w:rsidRDefault="00E87299">
            <w:r>
              <w:t>1</w:t>
            </w:r>
          </w:p>
        </w:tc>
        <w:tc>
          <w:tcPr>
            <w:tcW w:w="3500" w:type="dxa"/>
          </w:tcPr>
          <w:p w14:paraId="6316195C" w14:textId="77777777" w:rsidR="00150FDD" w:rsidRDefault="00E87299">
            <w:r>
              <w:t>0x00FF0000</w:t>
            </w:r>
          </w:p>
        </w:tc>
      </w:tr>
      <w:tr w:rsidR="00150FDD" w14:paraId="63161960" w14:textId="77777777">
        <w:tc>
          <w:tcPr>
            <w:tcW w:w="2500" w:type="dxa"/>
          </w:tcPr>
          <w:p w14:paraId="6316195E" w14:textId="77777777" w:rsidR="00150FDD" w:rsidRDefault="00E87299">
            <w:r>
              <w:t>2</w:t>
            </w:r>
          </w:p>
        </w:tc>
        <w:tc>
          <w:tcPr>
            <w:tcW w:w="3500" w:type="dxa"/>
          </w:tcPr>
          <w:p w14:paraId="6316195F" w14:textId="77777777" w:rsidR="00150FDD" w:rsidRDefault="00E87299">
            <w:r>
              <w:t>0x00FF0004</w:t>
            </w:r>
          </w:p>
        </w:tc>
      </w:tr>
      <w:tr w:rsidR="00150FDD" w14:paraId="63161963" w14:textId="77777777">
        <w:tc>
          <w:tcPr>
            <w:tcW w:w="2500" w:type="dxa"/>
          </w:tcPr>
          <w:p w14:paraId="63161961" w14:textId="77777777" w:rsidR="00150FDD" w:rsidRDefault="00E87299">
            <w:r>
              <w:t>3</w:t>
            </w:r>
          </w:p>
        </w:tc>
        <w:tc>
          <w:tcPr>
            <w:tcW w:w="3500" w:type="dxa"/>
          </w:tcPr>
          <w:p w14:paraId="63161962" w14:textId="77777777" w:rsidR="00150FDD" w:rsidRDefault="00E87299">
            <w:r>
              <w:t>0x00FF0008</w:t>
            </w:r>
          </w:p>
        </w:tc>
      </w:tr>
    </w:tbl>
    <w:p w14:paraId="63161964" w14:textId="15A40A25" w:rsidR="00150FDD" w:rsidRDefault="00F94370">
      <w:pPr>
        <w:spacing w:after="120"/>
      </w:pPr>
      <w:r>
        <w:tab/>
      </w:r>
    </w:p>
    <w:p w14:paraId="63161965" w14:textId="77777777" w:rsidR="00150FDD" w:rsidRDefault="00E87299">
      <w:pPr>
        <w:spacing w:after="120"/>
      </w:pPr>
      <w:r>
        <w:t xml:space="preserve">Para esto, en la </w:t>
      </w:r>
      <w:proofErr w:type="spellStart"/>
      <w:r>
        <w:t>version</w:t>
      </w:r>
      <w:proofErr w:type="spellEnd"/>
      <w:r>
        <w:t xml:space="preserve"> RISC-V, contemple las siguientes limitaciones (registros equivalentes):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500"/>
      </w:tblGrid>
      <w:tr w:rsidR="00150FDD" w14:paraId="63161969" w14:textId="77777777">
        <w:tc>
          <w:tcPr>
            <w:tcW w:w="2500" w:type="dxa"/>
            <w:shd w:val="clear" w:color="auto" w:fill="DDDDDD"/>
          </w:tcPr>
          <w:p w14:paraId="63161966" w14:textId="77777777" w:rsidR="00150FDD" w:rsidRDefault="00E87299">
            <w:r>
              <w:rPr>
                <w:b/>
                <w:bCs/>
              </w:rPr>
              <w:t>Registro ARM</w:t>
            </w:r>
          </w:p>
        </w:tc>
        <w:tc>
          <w:tcPr>
            <w:tcW w:w="2500" w:type="dxa"/>
            <w:shd w:val="clear" w:color="auto" w:fill="DDDDDD"/>
          </w:tcPr>
          <w:p w14:paraId="63161967" w14:textId="77777777" w:rsidR="00150FDD" w:rsidRDefault="00E87299">
            <w:r>
              <w:rPr>
                <w:b/>
                <w:bCs/>
              </w:rPr>
              <w:t>Registro RISC-V</w:t>
            </w:r>
          </w:p>
        </w:tc>
        <w:tc>
          <w:tcPr>
            <w:tcW w:w="3500" w:type="dxa"/>
            <w:shd w:val="clear" w:color="auto" w:fill="DDDDDD"/>
          </w:tcPr>
          <w:p w14:paraId="63161968" w14:textId="77777777" w:rsidR="00150FDD" w:rsidRDefault="00E87299">
            <w:r>
              <w:rPr>
                <w:b/>
                <w:bCs/>
              </w:rPr>
              <w:t>Uso en el ejercicio</w:t>
            </w:r>
          </w:p>
        </w:tc>
      </w:tr>
      <w:tr w:rsidR="00150FDD" w14:paraId="6316196D" w14:textId="77777777">
        <w:tc>
          <w:tcPr>
            <w:tcW w:w="2500" w:type="dxa"/>
          </w:tcPr>
          <w:p w14:paraId="6316196A" w14:textId="77777777" w:rsidR="00150FDD" w:rsidRDefault="00E87299">
            <w:r>
              <w:t>R0</w:t>
            </w:r>
          </w:p>
        </w:tc>
        <w:tc>
          <w:tcPr>
            <w:tcW w:w="2500" w:type="dxa"/>
          </w:tcPr>
          <w:p w14:paraId="6316196B" w14:textId="77777777" w:rsidR="00150FDD" w:rsidRDefault="00E87299">
            <w:r>
              <w:t>a0 (x10)</w:t>
            </w:r>
          </w:p>
        </w:tc>
        <w:tc>
          <w:tcPr>
            <w:tcW w:w="3500" w:type="dxa"/>
          </w:tcPr>
          <w:p w14:paraId="6316196C" w14:textId="77777777" w:rsidR="00150FDD" w:rsidRDefault="00E87299">
            <w:proofErr w:type="spellStart"/>
            <w:r>
              <w:t>Direccion</w:t>
            </w:r>
            <w:proofErr w:type="spellEnd"/>
            <w:r>
              <w:t xml:space="preserve"> inicial del espacio de memoria</w:t>
            </w:r>
          </w:p>
        </w:tc>
      </w:tr>
      <w:tr w:rsidR="00150FDD" w14:paraId="63161971" w14:textId="77777777">
        <w:tc>
          <w:tcPr>
            <w:tcW w:w="2500" w:type="dxa"/>
          </w:tcPr>
          <w:p w14:paraId="6316196E" w14:textId="77777777" w:rsidR="00150FDD" w:rsidRDefault="00E87299">
            <w:r>
              <w:t>R1</w:t>
            </w:r>
          </w:p>
        </w:tc>
        <w:tc>
          <w:tcPr>
            <w:tcW w:w="2500" w:type="dxa"/>
          </w:tcPr>
          <w:p w14:paraId="6316196F" w14:textId="77777777" w:rsidR="00150FDD" w:rsidRDefault="00E87299">
            <w:r>
              <w:t>a1 (x11)</w:t>
            </w:r>
          </w:p>
        </w:tc>
        <w:tc>
          <w:tcPr>
            <w:tcW w:w="3500" w:type="dxa"/>
          </w:tcPr>
          <w:p w14:paraId="63161970" w14:textId="77777777" w:rsidR="00150FDD" w:rsidRDefault="00E87299">
            <w:proofErr w:type="spellStart"/>
            <w:r>
              <w:t>Direccion</w:t>
            </w:r>
            <w:proofErr w:type="spellEnd"/>
            <w:r>
              <w:t xml:space="preserve"> final del espacio de memoria</w:t>
            </w:r>
          </w:p>
        </w:tc>
      </w:tr>
      <w:tr w:rsidR="00150FDD" w14:paraId="63161975" w14:textId="77777777">
        <w:tc>
          <w:tcPr>
            <w:tcW w:w="2500" w:type="dxa"/>
          </w:tcPr>
          <w:p w14:paraId="63161972" w14:textId="77777777" w:rsidR="00150FDD" w:rsidRDefault="00E87299">
            <w:r>
              <w:t>R2</w:t>
            </w:r>
          </w:p>
        </w:tc>
        <w:tc>
          <w:tcPr>
            <w:tcW w:w="2500" w:type="dxa"/>
          </w:tcPr>
          <w:p w14:paraId="63161973" w14:textId="77777777" w:rsidR="00150FDD" w:rsidRDefault="00E87299">
            <w:r>
              <w:t>a2 (x12)</w:t>
            </w:r>
          </w:p>
        </w:tc>
        <w:tc>
          <w:tcPr>
            <w:tcW w:w="3500" w:type="dxa"/>
          </w:tcPr>
          <w:p w14:paraId="63161974" w14:textId="77777777" w:rsidR="00150FDD" w:rsidRDefault="00E87299">
            <w:r>
              <w:t>Registro de trabajo / valor a almacenar</w:t>
            </w:r>
          </w:p>
        </w:tc>
      </w:tr>
    </w:tbl>
    <w:p w14:paraId="63161976" w14:textId="77777777" w:rsidR="00150FDD" w:rsidRDefault="00150FDD">
      <w:pPr>
        <w:spacing w:after="120"/>
      </w:pPr>
    </w:p>
    <w:p w14:paraId="63161977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 xml:space="preserve">El registro a0 contiene la </w:t>
      </w:r>
      <w:proofErr w:type="spellStart"/>
      <w:r>
        <w:t>direccion</w:t>
      </w:r>
      <w:proofErr w:type="spellEnd"/>
      <w:r>
        <w:t xml:space="preserve"> inicial del espacio de memoria. Esta </w:t>
      </w:r>
      <w:proofErr w:type="spellStart"/>
      <w:r>
        <w:t>direccion</w:t>
      </w:r>
      <w:proofErr w:type="spellEnd"/>
      <w:r>
        <w:t xml:space="preserve"> debe incluirse en la </w:t>
      </w:r>
      <w:proofErr w:type="spellStart"/>
      <w:r>
        <w:t>solucion</w:t>
      </w:r>
      <w:proofErr w:type="spellEnd"/>
      <w:r>
        <w:t>.</w:t>
      </w:r>
    </w:p>
    <w:p w14:paraId="63161978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 xml:space="preserve">El registro a1 contiene la </w:t>
      </w:r>
      <w:proofErr w:type="spellStart"/>
      <w:r>
        <w:t>direccion</w:t>
      </w:r>
      <w:proofErr w:type="spellEnd"/>
      <w:r>
        <w:t xml:space="preserve"> final del espacio de memoria. Esta </w:t>
      </w:r>
      <w:proofErr w:type="spellStart"/>
      <w:r>
        <w:t>direccion</w:t>
      </w:r>
      <w:proofErr w:type="spellEnd"/>
      <w:r>
        <w:t xml:space="preserve"> debe incluirse en la </w:t>
      </w:r>
      <w:proofErr w:type="spellStart"/>
      <w:r>
        <w:t>solucion</w:t>
      </w:r>
      <w:proofErr w:type="spellEnd"/>
      <w:r>
        <w:t>.</w:t>
      </w:r>
    </w:p>
    <w:p w14:paraId="63161979" w14:textId="77777777" w:rsidR="00150FDD" w:rsidRDefault="00150FDD">
      <w:pPr>
        <w:spacing w:after="120"/>
      </w:pPr>
    </w:p>
    <w:p w14:paraId="6316197A" w14:textId="77777777" w:rsidR="00150FDD" w:rsidRDefault="00E87299">
      <w:pPr>
        <w:spacing w:after="200"/>
      </w:pPr>
      <w:r>
        <w:rPr>
          <w:i/>
          <w:iCs/>
          <w:color w:val="555555"/>
        </w:rPr>
        <w:t xml:space="preserve">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(</w:t>
      </w:r>
      <w:proofErr w:type="spellStart"/>
      <w:r>
        <w:rPr>
          <w:i/>
          <w:iCs/>
          <w:color w:val="555555"/>
        </w:rPr>
        <w:t>Setup_Ejercicio_Secuencia_De_Operaciones_RISCV.s</w:t>
      </w:r>
      <w:proofErr w:type="spellEnd"/>
      <w:r>
        <w:rPr>
          <w:i/>
          <w:iCs/>
          <w:color w:val="555555"/>
        </w:rPr>
        <w:t xml:space="preserve">) posee solo una variante del ejercicio; durante la </w:t>
      </w:r>
      <w:proofErr w:type="spellStart"/>
      <w:r>
        <w:rPr>
          <w:i/>
          <w:iCs/>
          <w:color w:val="555555"/>
        </w:rPr>
        <w:t>revision</w:t>
      </w:r>
      <w:proofErr w:type="spellEnd"/>
      <w:r>
        <w:rPr>
          <w:i/>
          <w:iCs/>
          <w:color w:val="555555"/>
        </w:rPr>
        <w:t xml:space="preserve"> el profesor </w:t>
      </w:r>
      <w:proofErr w:type="spellStart"/>
      <w:r>
        <w:rPr>
          <w:i/>
          <w:iCs/>
          <w:color w:val="555555"/>
        </w:rPr>
        <w:t>podria</w:t>
      </w:r>
      <w:proofErr w:type="spellEnd"/>
      <w:r>
        <w:rPr>
          <w:i/>
          <w:iCs/>
          <w:color w:val="555555"/>
        </w:rPr>
        <w:t xml:space="preserve"> modificar este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para asegurar todas las variantes.</w:t>
      </w:r>
    </w:p>
    <w:p w14:paraId="6316197B" w14:textId="77777777" w:rsidR="00150FDD" w:rsidRDefault="00E87299">
      <w:pPr>
        <w:pStyle w:val="Heading1"/>
        <w:spacing w:before="300" w:after="150"/>
      </w:pPr>
      <w:proofErr w:type="spellStart"/>
      <w:r>
        <w:t>Distribucion</w:t>
      </w:r>
      <w:proofErr w:type="spellEnd"/>
      <w:r>
        <w:t xml:space="preserve"> de puntos (igual que el original)</w:t>
      </w:r>
    </w:p>
    <w:p w14:paraId="6316197C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>Diagrama de Flujo: 30</w:t>
      </w:r>
    </w:p>
    <w:p w14:paraId="6316197D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 xml:space="preserve">Comentarios en </w:t>
      </w:r>
      <w:proofErr w:type="spellStart"/>
      <w:r>
        <w:t>codigo</w:t>
      </w:r>
      <w:proofErr w:type="spellEnd"/>
      <w:r>
        <w:t>: 10</w:t>
      </w:r>
    </w:p>
    <w:p w14:paraId="6316197E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>Funcionalidad: 50</w:t>
      </w:r>
    </w:p>
    <w:p w14:paraId="6316197F" w14:textId="77777777" w:rsidR="00150FDD" w:rsidRDefault="00E87299">
      <w:pPr>
        <w:pStyle w:val="ListParagraph"/>
        <w:numPr>
          <w:ilvl w:val="0"/>
          <w:numId w:val="2"/>
        </w:numPr>
        <w:spacing w:after="60"/>
      </w:pPr>
      <w:r>
        <w:t>Defensa: 40</w:t>
      </w:r>
    </w:p>
    <w:sectPr w:rsidR="00150F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92F5F"/>
    <w:multiLevelType w:val="hybridMultilevel"/>
    <w:tmpl w:val="091A858A"/>
    <w:lvl w:ilvl="0" w:tplc="771E2CD4">
      <w:start w:val="1"/>
      <w:numFmt w:val="bullet"/>
      <w:lvlText w:val="•"/>
      <w:lvlJc w:val="left"/>
      <w:pPr>
        <w:ind w:left="720" w:hanging="360"/>
      </w:pPr>
    </w:lvl>
    <w:lvl w:ilvl="1" w:tplc="3490DED2">
      <w:numFmt w:val="decimal"/>
      <w:lvlText w:val=""/>
      <w:lvlJc w:val="left"/>
    </w:lvl>
    <w:lvl w:ilvl="2" w:tplc="B01EF432">
      <w:numFmt w:val="decimal"/>
      <w:lvlText w:val=""/>
      <w:lvlJc w:val="left"/>
    </w:lvl>
    <w:lvl w:ilvl="3" w:tplc="BBA08F78">
      <w:numFmt w:val="decimal"/>
      <w:lvlText w:val=""/>
      <w:lvlJc w:val="left"/>
    </w:lvl>
    <w:lvl w:ilvl="4" w:tplc="71CCFBD8">
      <w:numFmt w:val="decimal"/>
      <w:lvlText w:val=""/>
      <w:lvlJc w:val="left"/>
    </w:lvl>
    <w:lvl w:ilvl="5" w:tplc="38405A60">
      <w:numFmt w:val="decimal"/>
      <w:lvlText w:val=""/>
      <w:lvlJc w:val="left"/>
    </w:lvl>
    <w:lvl w:ilvl="6" w:tplc="9BE8932E">
      <w:numFmt w:val="decimal"/>
      <w:lvlText w:val=""/>
      <w:lvlJc w:val="left"/>
    </w:lvl>
    <w:lvl w:ilvl="7" w:tplc="F4481A18">
      <w:numFmt w:val="decimal"/>
      <w:lvlText w:val=""/>
      <w:lvlJc w:val="left"/>
    </w:lvl>
    <w:lvl w:ilvl="8" w:tplc="6B4C9CC8">
      <w:numFmt w:val="decimal"/>
      <w:lvlText w:val=""/>
      <w:lvlJc w:val="left"/>
    </w:lvl>
  </w:abstractNum>
  <w:abstractNum w:abstractNumId="1" w15:restartNumberingAfterBreak="0">
    <w:nsid w:val="61CE6968"/>
    <w:multiLevelType w:val="hybridMultilevel"/>
    <w:tmpl w:val="5D421752"/>
    <w:lvl w:ilvl="0" w:tplc="E96A182A">
      <w:start w:val="1"/>
      <w:numFmt w:val="bullet"/>
      <w:lvlText w:val="●"/>
      <w:lvlJc w:val="left"/>
      <w:pPr>
        <w:ind w:left="720" w:hanging="360"/>
      </w:pPr>
    </w:lvl>
    <w:lvl w:ilvl="1" w:tplc="6F185CB0">
      <w:start w:val="1"/>
      <w:numFmt w:val="bullet"/>
      <w:lvlText w:val="○"/>
      <w:lvlJc w:val="left"/>
      <w:pPr>
        <w:ind w:left="1440" w:hanging="360"/>
      </w:pPr>
    </w:lvl>
    <w:lvl w:ilvl="2" w:tplc="202CA2A6">
      <w:start w:val="1"/>
      <w:numFmt w:val="bullet"/>
      <w:lvlText w:val="■"/>
      <w:lvlJc w:val="left"/>
      <w:pPr>
        <w:ind w:left="2160" w:hanging="360"/>
      </w:pPr>
    </w:lvl>
    <w:lvl w:ilvl="3" w:tplc="64BC1FD8">
      <w:start w:val="1"/>
      <w:numFmt w:val="bullet"/>
      <w:lvlText w:val="●"/>
      <w:lvlJc w:val="left"/>
      <w:pPr>
        <w:ind w:left="2880" w:hanging="360"/>
      </w:pPr>
    </w:lvl>
    <w:lvl w:ilvl="4" w:tplc="E4A6454C">
      <w:start w:val="1"/>
      <w:numFmt w:val="bullet"/>
      <w:lvlText w:val="○"/>
      <w:lvlJc w:val="left"/>
      <w:pPr>
        <w:ind w:left="3600" w:hanging="360"/>
      </w:pPr>
    </w:lvl>
    <w:lvl w:ilvl="5" w:tplc="F7946DD0">
      <w:start w:val="1"/>
      <w:numFmt w:val="bullet"/>
      <w:lvlText w:val="■"/>
      <w:lvlJc w:val="left"/>
      <w:pPr>
        <w:ind w:left="4320" w:hanging="360"/>
      </w:pPr>
    </w:lvl>
    <w:lvl w:ilvl="6" w:tplc="5C04579E">
      <w:start w:val="1"/>
      <w:numFmt w:val="bullet"/>
      <w:lvlText w:val="●"/>
      <w:lvlJc w:val="left"/>
      <w:pPr>
        <w:ind w:left="5040" w:hanging="360"/>
      </w:pPr>
    </w:lvl>
    <w:lvl w:ilvl="7" w:tplc="99A6ECC2">
      <w:start w:val="1"/>
      <w:numFmt w:val="bullet"/>
      <w:lvlText w:val="●"/>
      <w:lvlJc w:val="left"/>
      <w:pPr>
        <w:ind w:left="5760" w:hanging="360"/>
      </w:pPr>
    </w:lvl>
    <w:lvl w:ilvl="8" w:tplc="55D09F74">
      <w:start w:val="1"/>
      <w:numFmt w:val="bullet"/>
      <w:lvlText w:val="●"/>
      <w:lvlJc w:val="left"/>
      <w:pPr>
        <w:ind w:left="6480" w:hanging="360"/>
      </w:pPr>
    </w:lvl>
  </w:abstractNum>
  <w:num w:numId="1" w16cid:durableId="1448574106">
    <w:abstractNumId w:val="1"/>
    <w:lvlOverride w:ilvl="0">
      <w:startOverride w:val="1"/>
    </w:lvlOverride>
  </w:num>
  <w:num w:numId="2" w16cid:durableId="1447650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FDD"/>
    <w:rsid w:val="00150FDD"/>
    <w:rsid w:val="0051504D"/>
    <w:rsid w:val="00636DB5"/>
    <w:rsid w:val="00DD7BA9"/>
    <w:rsid w:val="00E87299"/>
    <w:rsid w:val="00F94370"/>
    <w:rsid w:val="3FB1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1923"/>
  <w15:docId w15:val="{E8C22B3A-AE70-4E6A-B85E-737370FD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613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Castillo Rodriguez</cp:lastModifiedBy>
  <cp:revision>4</cp:revision>
  <dcterms:created xsi:type="dcterms:W3CDTF">2026-09-22T01:13:00Z</dcterms:created>
  <dcterms:modified xsi:type="dcterms:W3CDTF">2026-09-23T15:03:00Z</dcterms:modified>
</cp:coreProperties>
</file>