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Examen Ensamblador (Verano 2025-2026) — Version RISC-V</w:t>
      </w:r>
    </w:p>
    <w:p>
      <w:pPr>
        <w:spacing w:after="200"/>
      </w:pPr>
      <w:r>
        <w:rPr>
          <w:color w:val="555555"/>
          <w:sz w:val="20"/>
          <w:szCs w:val="20"/>
        </w:rPr>
        <w:t xml:space="preserve">Convertido desde el examen original en ARM (VisUAL2). Curso MT-7003 Microprocesadores y microcontroladores. Profesor: Carlos Salazar Garcia. Periodo: Verano, 2025-2026.</w:t>
      </w:r>
    </w:p>
    <w:p>
      <w:pPr>
        <w:spacing w:after="200"/>
      </w:pPr>
      <w:r>
        <w:rPr>
          <w:i/>
          <w:iCs/>
          <w:color w:val="555555"/>
        </w:rPr>
        <w:t xml:space="preserve">Este documento es una conversion del enunciado original de ARM a RISC-V. Ningun ejercicio ha sido resuelto: solo se tradujeron las instrucciones, los registros y los fragmentos de codigo 'header' proporcionados. El planteamiento, las reglas y la distribucion de puntos se mantienen igual que en el examen original.</w:t>
      </w:r>
    </w:p>
    <w:p>
      <w:pPr>
        <w:pStyle w:val="Heading1"/>
        <w:spacing w:after="150" w:before="300"/>
      </w:pPr>
      <w:r>
        <w:t xml:space="preserve">Notas generales de conversion</w:t>
      </w:r>
    </w:p>
    <w:p>
      <w:pPr>
        <w:spacing w:after="120"/>
      </w:pPr>
      <w:r>
        <w:t xml:space="preserve">Las instrucciones generales del examen (tiempo, formato de entrega, diagrama de flujo, defensa, distribucion de puntos, etc.) no dependen de la arquitectura y se mantienen igual que en el enunciado original: 3 horas, examen en trios, entrega de 6 archivos, distribucion de puntos Diagrama de Flujo 10 / Comentarios en codigo 5 / Funcionalidad 20 / Capacidad de Explicar el Codigo 15.</w:t>
      </w:r>
    </w:p>
    <w:p>
      <w:pPr>
        <w:spacing w:after="120"/>
      </w:pPr>
      <w:r>
        <w:t xml:space="preserve">Donde el enunciado original menciona instrucciones ARM (MOV, BL, MOV PC/LR, STR, ADD con inmediato grande), se debe usar el equivalente en RISC-V: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c>
          <w:tcPr>
            <w:tcW w:type="dxa" w:w="3500"/>
            <w:shd w:fill="DDDDDD" w:val="clear"/>
          </w:tcPr>
          <w:p>
            <w:r>
              <w:rPr>
                <w:b/>
                <w:bCs/>
              </w:rPr>
              <w:t xml:space="preserve">Instruccion ARM</w:t>
            </w:r>
          </w:p>
        </w:tc>
        <w:tc>
          <w:tcPr>
            <w:tcW w:type="dxa" w:w="3500"/>
            <w:shd w:fill="DDDDDD" w:val="clear"/>
          </w:tcPr>
          <w:p>
            <w:r>
              <w:rPr>
                <w:b/>
                <w:bCs/>
              </w:rPr>
              <w:t xml:space="preserve">Equivalente RISC-V</w:t>
            </w:r>
          </w:p>
        </w:tc>
        <w:tc>
          <w:tcPr>
            <w:tcW w:type="dxa" w:w="2000"/>
            <w:shd w:fill="DDDDDD" w:val="clear"/>
          </w:tcPr>
          <w:p>
            <w:r>
              <w:rPr>
                <w:b/>
                <w:bCs/>
              </w:rPr>
              <w:t xml:space="preserve">Notas</w:t>
            </w:r>
          </w:p>
        </w:tc>
      </w:tr>
      <w:tr>
        <w:tc>
          <w:tcPr>
            <w:tcW w:type="dxa" w:w="3500"/>
          </w:tcPr>
          <w:p>
            <w:r>
              <w:t xml:space="preserve">MOV Rd, #imm</w:t>
            </w:r>
          </w:p>
        </w:tc>
        <w:tc>
          <w:tcPr>
            <w:tcW w:type="dxa" w:w="3500"/>
          </w:tcPr>
          <w:p>
            <w:r>
              <w:t xml:space="preserve">li rd, imm</w:t>
            </w:r>
          </w:p>
        </w:tc>
        <w:tc>
          <w:tcPr>
            <w:tcW w:type="dxa" w:w="2000"/>
          </w:tcPr>
          <w:p>
            <w:r>
              <w:t xml:space="preserve">Pseudo-instruccion</w:t>
            </w:r>
          </w:p>
        </w:tc>
      </w:tr>
      <w:tr>
        <w:tc>
          <w:tcPr>
            <w:tcW w:type="dxa" w:w="3500"/>
          </w:tcPr>
          <w:p>
            <w:r>
              <w:t xml:space="preserve">ADD Rd, Rn, #imm</w:t>
            </w:r>
          </w:p>
        </w:tc>
        <w:tc>
          <w:tcPr>
            <w:tcW w:type="dxa" w:w="3500"/>
          </w:tcPr>
          <w:p>
            <w:r>
              <w:t xml:space="preserve">addi rd, rn, imm</w:t>
            </w:r>
          </w:p>
        </w:tc>
        <w:tc>
          <w:tcPr>
            <w:tcW w:type="dxa" w:w="2000"/>
          </w:tcPr>
          <w:p>
            <w:r>
              <w:t xml:space="preserve">Solo si imm cabe en 12 bits</w:t>
            </w:r>
          </w:p>
        </w:tc>
      </w:tr>
      <w:tr>
        <w:tc>
          <w:tcPr>
            <w:tcW w:type="dxa" w:w="3500"/>
          </w:tcPr>
          <w:p>
            <w:r>
              <w:t xml:space="preserve">BL etiqueta</w:t>
            </w:r>
          </w:p>
        </w:tc>
        <w:tc>
          <w:tcPr>
            <w:tcW w:type="dxa" w:w="3500"/>
          </w:tcPr>
          <w:p>
            <w:r>
              <w:t xml:space="preserve">jal ra, etiqueta</w:t>
            </w:r>
          </w:p>
        </w:tc>
        <w:tc>
          <w:tcPr>
            <w:tcW w:type="dxa" w:w="2000"/>
          </w:tcPr>
          <w:p>
            <w:r>
              <w:t xml:space="preserve">Guarda direccion de retorno en ra</w:t>
            </w:r>
          </w:p>
        </w:tc>
      </w:tr>
      <w:tr>
        <w:tc>
          <w:tcPr>
            <w:tcW w:type="dxa" w:w="3500"/>
          </w:tcPr>
          <w:p>
            <w:r>
              <w:t xml:space="preserve">MOV PC, LR</w:t>
            </w:r>
          </w:p>
        </w:tc>
        <w:tc>
          <w:tcPr>
            <w:tcW w:type="dxa" w:w="3500"/>
          </w:tcPr>
          <w:p>
            <w:r>
              <w:t xml:space="preserve">ret</w:t>
            </w:r>
          </w:p>
        </w:tc>
        <w:tc>
          <w:tcPr>
            <w:tcW w:type="dxa" w:w="2000"/>
          </w:tcPr>
          <w:p>
            <w:r>
              <w:t xml:space="preserve">Equivale a jalr x0, 0(ra)</w:t>
            </w:r>
          </w:p>
        </w:tc>
      </w:tr>
      <w:tr>
        <w:tc>
          <w:tcPr>
            <w:tcW w:type="dxa" w:w="3500"/>
          </w:tcPr>
          <w:p>
            <w:r>
              <w:t xml:space="preserve">STR Rd, [Rn]</w:t>
            </w:r>
          </w:p>
        </w:tc>
        <w:tc>
          <w:tcPr>
            <w:tcW w:type="dxa" w:w="3500"/>
          </w:tcPr>
          <w:p>
            <w:r>
              <w:t xml:space="preserve">sw rd, 0(rn)</w:t>
            </w:r>
          </w:p>
        </w:tc>
        <w:tc>
          <w:tcPr>
            <w:tcW w:type="dxa" w:w="2000"/>
          </w:tcPr>
          <w:p>
            <w:r>
              <w:t xml:space="preserve">Palabra de 32 bits</w:t>
            </w:r>
          </w:p>
        </w:tc>
      </w:tr>
      <w:tr>
        <w:tc>
          <w:tcPr>
            <w:tcW w:type="dxa" w:w="3500"/>
          </w:tcPr>
          <w:p>
            <w:r>
              <w:t xml:space="preserve">STR Rd, [Rn, #N]</w:t>
            </w:r>
          </w:p>
        </w:tc>
        <w:tc>
          <w:tcPr>
            <w:tcW w:type="dxa" w:w="3500"/>
          </w:tcPr>
          <w:p>
            <w:r>
              <w:t xml:space="preserve">sw rd, N(rn)</w:t>
            </w:r>
          </w:p>
        </w:tc>
        <w:tc>
          <w:tcPr>
            <w:tcW w:type="dxa" w:w="2000"/>
          </w:tcPr>
          <w:p>
            <w:r>
              <w:t xml:space="preserve"/>
            </w:r>
          </w:p>
        </w:tc>
      </w:tr>
      <w:tr>
        <w:tc>
          <w:tcPr>
            <w:tcW w:type="dxa" w:w="3500"/>
          </w:tcPr>
          <w:p>
            <w:r>
              <w:t xml:space="preserve">LDR Rd, [Rn]</w:t>
            </w:r>
          </w:p>
        </w:tc>
        <w:tc>
          <w:tcPr>
            <w:tcW w:type="dxa" w:w="3500"/>
          </w:tcPr>
          <w:p>
            <w:r>
              <w:t xml:space="preserve">lw rd, 0(rn)</w:t>
            </w:r>
          </w:p>
        </w:tc>
        <w:tc>
          <w:tcPr>
            <w:tcW w:type="dxa" w:w="2000"/>
          </w:tcPr>
          <w:p>
            <w:r>
              <w:t xml:space="preserve"/>
            </w:r>
          </w:p>
        </w:tc>
      </w:tr>
      <w:tr>
        <w:tc>
          <w:tcPr>
            <w:tcW w:type="dxa" w:w="3500"/>
          </w:tcPr>
          <w:p>
            <w:r>
              <w:t xml:space="preserve">CMP / condicionales</w:t>
            </w:r>
          </w:p>
        </w:tc>
        <w:tc>
          <w:tcPr>
            <w:tcW w:type="dxa" w:w="3500"/>
          </w:tcPr>
          <w:p>
            <w:r>
              <w:t xml:space="preserve">beq, bne, blt, bge, ...</w:t>
            </w:r>
          </w:p>
        </w:tc>
        <w:tc>
          <w:tcPr>
            <w:tcW w:type="dxa" w:w="2000"/>
          </w:tcPr>
          <w:p>
            <w:r>
              <w:t xml:space="preserve">RISC-V compara y salta en un solo paso</w:t>
            </w:r>
          </w:p>
        </w:tc>
      </w:tr>
    </w:tbl>
    <w:p>
      <w:pPr>
        <w:spacing w:after="120"/>
      </w:pPr>
      <w:r>
        <w:t xml:space="preserve"/>
      </w:r>
    </w:p>
    <w:p>
      <w:pPr>
        <w:spacing w:after="200"/>
      </w:pPr>
      <w:r>
        <w:rPr>
          <w:i/>
          <w:iCs/>
          <w:color w:val="555555"/>
        </w:rPr>
        <w:t xml:space="preserve">En RISC-V, 'addi' solo admite inmediatos de 12 bits con signo (-2048 a 2047). Cuando el inmediato original de ARM (ADD Rd, Rn, #imm) es mas grande, debe cargarse primero con 'li' en un registro temporal y luego sumarse con 'add rd, rn, temp'.</w:t>
      </w:r>
    </w:p>
    <w:p>
      <w:pPr>
        <w:pStyle w:val="Heading1"/>
        <w:spacing w:after="150" w:before="300"/>
      </w:pPr>
      <w:r>
        <w:t xml:space="preserve">I. Ejercicio Decodificador de Operaciones (50 puntos)</w:t>
      </w:r>
    </w:p>
    <w:p>
      <w:pPr>
        <w:spacing w:after="120"/>
      </w:pPr>
      <w:r>
        <w:t xml:space="preserve">Considere un espacio de memoria definido. Las palabras en este espacio de memoria describen una operacion que usted debe realizar. Cada palabra de 32 bits se descompone de la siguiente forma: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00"/>
      </w:tblGrid>
      <w:tr>
        <w:tc>
          <w:tcPr>
            <w:tcW w:type="dxa" w:w="2500"/>
            <w:shd w:fill="DDDDDD" w:val="clear"/>
          </w:tcPr>
          <w:p>
            <w:r>
              <w:rPr>
                <w:b/>
                <w:bCs/>
              </w:rPr>
              <w:t xml:space="preserve">Campo</w:t>
            </w:r>
          </w:p>
        </w:tc>
        <w:tc>
          <w:tcPr>
            <w:tcW w:type="dxa" w:w="1500"/>
            <w:shd w:fill="DDDDDD" w:val="clear"/>
          </w:tcPr>
          <w:p>
            <w:r>
              <w:rPr>
                <w:b/>
                <w:bCs/>
              </w:rPr>
              <w:t xml:space="preserve">Bits</w:t>
            </w:r>
          </w:p>
        </w:tc>
        <w:tc>
          <w:tcPr>
            <w:tcW w:type="dxa" w:w="2500"/>
            <w:shd w:fill="DDDDDD" w:val="clear"/>
          </w:tcPr>
          <w:p>
            <w:r>
              <w:rPr>
                <w:b/>
                <w:bCs/>
              </w:rPr>
              <w:t xml:space="preserve">Ancho</w:t>
            </w:r>
          </w:p>
        </w:tc>
        <w:tc>
          <w:tcPr>
            <w:tcW w:type="dxa" w:w="2500"/>
            <w:shd w:fill="DDDDDD" w:val="clear"/>
          </w:tcPr>
          <w:p>
            <w:r>
              <w:rPr>
                <w:b/>
                <w:bCs/>
              </w:rPr>
              <w:t xml:space="preserve">Notas</w:t>
            </w:r>
          </w:p>
        </w:tc>
      </w:tr>
      <w:tr>
        <w:tc>
          <w:tcPr>
            <w:tcW w:type="dxa" w:w="2500"/>
          </w:tcPr>
          <w:p>
            <w:r>
              <w:t xml:space="preserve">N/A</w:t>
            </w:r>
          </w:p>
        </w:tc>
        <w:tc>
          <w:tcPr>
            <w:tcW w:type="dxa" w:w="1500"/>
          </w:tcPr>
          <w:p>
            <w:r>
              <w:t xml:space="preserve">31-30</w:t>
            </w:r>
          </w:p>
        </w:tc>
        <w:tc>
          <w:tcPr>
            <w:tcW w:type="dxa" w:w="2500"/>
          </w:tcPr>
          <w:p>
            <w:r>
              <w:t xml:space="preserve">2 bits</w:t>
            </w:r>
          </w:p>
        </w:tc>
        <w:tc>
          <w:tcPr>
            <w:tcW w:type="dxa" w:w="2500"/>
          </w:tcPr>
          <w:p>
            <w:r>
              <w:t xml:space="preserve">No utilizados</w:t>
            </w:r>
          </w:p>
        </w:tc>
      </w:tr>
      <w:tr>
        <w:tc>
          <w:tcPr>
            <w:tcW w:type="dxa" w:w="2500"/>
          </w:tcPr>
          <w:p>
            <w:r>
              <w:t xml:space="preserve">Operando 3</w:t>
            </w:r>
          </w:p>
        </w:tc>
        <w:tc>
          <w:tcPr>
            <w:tcW w:type="dxa" w:w="1500"/>
          </w:tcPr>
          <w:p>
            <w:r>
              <w:t xml:space="preserve">29-19</w:t>
            </w:r>
          </w:p>
        </w:tc>
        <w:tc>
          <w:tcPr>
            <w:tcW w:type="dxa" w:w="2500"/>
          </w:tcPr>
          <w:p>
            <w:r>
              <w:t xml:space="preserve">11 bits</w:t>
            </w:r>
          </w:p>
        </w:tc>
        <w:tc>
          <w:tcPr>
            <w:tcW w:type="dxa" w:w="2500"/>
          </w:tcPr>
          <w:p>
            <w:r>
              <w:t xml:space="preserve"/>
            </w:r>
          </w:p>
        </w:tc>
      </w:tr>
      <w:tr>
        <w:tc>
          <w:tcPr>
            <w:tcW w:type="dxa" w:w="2500"/>
          </w:tcPr>
          <w:p>
            <w:r>
              <w:t xml:space="preserve">Operando 2</w:t>
            </w:r>
          </w:p>
        </w:tc>
        <w:tc>
          <w:tcPr>
            <w:tcW w:type="dxa" w:w="1500"/>
          </w:tcPr>
          <w:p>
            <w:r>
              <w:t xml:space="preserve">18-14</w:t>
            </w:r>
          </w:p>
        </w:tc>
        <w:tc>
          <w:tcPr>
            <w:tcW w:type="dxa" w:w="2500"/>
          </w:tcPr>
          <w:p>
            <w:r>
              <w:t xml:space="preserve">5 bits</w:t>
            </w:r>
          </w:p>
        </w:tc>
        <w:tc>
          <w:tcPr>
            <w:tcW w:type="dxa" w:w="2500"/>
          </w:tcPr>
          <w:p>
            <w:r>
              <w:t xml:space="preserve"/>
            </w:r>
          </w:p>
        </w:tc>
      </w:tr>
      <w:tr>
        <w:tc>
          <w:tcPr>
            <w:tcW w:type="dxa" w:w="2500"/>
          </w:tcPr>
          <w:p>
            <w:r>
              <w:t xml:space="preserve">Operacion</w:t>
            </w:r>
          </w:p>
        </w:tc>
        <w:tc>
          <w:tcPr>
            <w:tcW w:type="dxa" w:w="1500"/>
          </w:tcPr>
          <w:p>
            <w:r>
              <w:t xml:space="preserve">13-10</w:t>
            </w:r>
          </w:p>
        </w:tc>
        <w:tc>
          <w:tcPr>
            <w:tcW w:type="dxa" w:w="2500"/>
          </w:tcPr>
          <w:p>
            <w:r>
              <w:t xml:space="preserve">4 bits</w:t>
            </w:r>
          </w:p>
        </w:tc>
        <w:tc>
          <w:tcPr>
            <w:tcW w:type="dxa" w:w="2500"/>
          </w:tcPr>
          <w:p>
            <w:r>
              <w:t xml:space="preserve"/>
            </w:r>
          </w:p>
        </w:tc>
      </w:tr>
      <w:tr>
        <w:tc>
          <w:tcPr>
            <w:tcW w:type="dxa" w:w="2500"/>
          </w:tcPr>
          <w:p>
            <w:r>
              <w:t xml:space="preserve">Operando 1</w:t>
            </w:r>
          </w:p>
        </w:tc>
        <w:tc>
          <w:tcPr>
            <w:tcW w:type="dxa" w:w="1500"/>
          </w:tcPr>
          <w:p>
            <w:r>
              <w:t xml:space="preserve">9-0</w:t>
            </w:r>
          </w:p>
        </w:tc>
        <w:tc>
          <w:tcPr>
            <w:tcW w:type="dxa" w:w="2500"/>
          </w:tcPr>
          <w:p>
            <w:r>
              <w:t xml:space="preserve">10 bits</w:t>
            </w:r>
          </w:p>
        </w:tc>
        <w:tc>
          <w:tcPr>
            <w:tcW w:type="dxa" w:w="2500"/>
          </w:tcPr>
          <w:p>
            <w:r>
              <w:t xml:space="preserve"/>
            </w:r>
          </w:p>
        </w:tc>
      </w:tr>
    </w:tbl>
    <w:p>
      <w:pPr>
        <w:spacing w:after="120"/>
      </w:pPr>
      <w:r>
        <w:t xml:space="preserve"/>
      </w:r>
    </w:p>
    <w:p>
      <w:pPr>
        <w:spacing w:after="120"/>
      </w:pPr>
      <w:r>
        <w:t xml:space="preserve">Los bits de Operacion (4 bits) se interpretan de la siguiente forma:</w:t>
      </w:r>
    </w:p>
    <w:p>
      <w:pPr>
        <w:pStyle w:val="ListParagraph"/>
        <w:numPr>
          <w:ilvl w:val="0"/>
          <w:numId w:val="2"/>
        </w:numPr>
        <w:spacing w:after="60"/>
      </w:pPr>
      <w:r>
        <w:t xml:space="preserve">0/4: Resultado = (Operando1 XOR Operando2) AND Operando3</w:t>
      </w:r>
    </w:p>
    <w:p>
      <w:pPr>
        <w:pStyle w:val="ListParagraph"/>
        <w:numPr>
          <w:ilvl w:val="0"/>
          <w:numId w:val="2"/>
        </w:numPr>
        <w:spacing w:after="60"/>
      </w:pPr>
      <w:r>
        <w:t xml:space="preserve">1/5: Resultado = Operando1 - Operando2 - Operando3</w:t>
      </w:r>
    </w:p>
    <w:p>
      <w:pPr>
        <w:pStyle w:val="ListParagraph"/>
        <w:numPr>
          <w:ilvl w:val="0"/>
          <w:numId w:val="2"/>
        </w:numPr>
        <w:spacing w:after="60"/>
      </w:pPr>
      <w:r>
        <w:t xml:space="preserve">2/6: Resultado = (Operando1 &gt;&gt; Operando2) &lt;&lt; Operando3</w:t>
      </w:r>
    </w:p>
    <w:p>
      <w:pPr>
        <w:pStyle w:val="ListParagraph"/>
        <w:numPr>
          <w:ilvl w:val="0"/>
          <w:numId w:val="2"/>
        </w:numPr>
        <w:spacing w:after="60"/>
      </w:pPr>
      <w:r>
        <w:t xml:space="preserve">3/7: Resultado = Operando3 &amp; Operando2</w:t>
      </w:r>
    </w:p>
    <w:p>
      <w:pPr>
        <w:pStyle w:val="ListParagraph"/>
        <w:numPr>
          <w:ilvl w:val="0"/>
          <w:numId w:val="2"/>
        </w:numPr>
        <w:spacing w:after="60"/>
      </w:pPr>
      <w:r>
        <w:t xml:space="preserve">8-15: Resultado = Operando1 + Operando2 + Operando3</w:t>
      </w:r>
    </w:p>
    <w:p>
      <w:pPr>
        <w:spacing w:after="120"/>
      </w:pPr>
      <w:r>
        <w:t xml:space="preserve"/>
      </w:r>
    </w:p>
    <w:p>
      <w:pPr>
        <w:spacing w:after="120"/>
      </w:pPr>
      <w:r>
        <w:t xml:space="preserve">Usted debe leer cada palabra, decodificarla, realizar la operacion y almacenar el resultado a partir de una direccion de memoria especifica.</w:t>
      </w:r>
    </w:p>
    <w:p>
      <w:pPr>
        <w:spacing w:after="120"/>
      </w:pPr>
      <w:r>
        <w:t xml:space="preserve">Para esto, en la version RISC-V, contemple las siguientes limitaciones (registros equivalentes):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c>
          <w:tcPr>
            <w:tcW w:type="dxa" w:w="2500"/>
            <w:shd w:fill="DDDDDD" w:val="clear"/>
          </w:tcPr>
          <w:p>
            <w:r>
              <w:rPr>
                <w:b/>
                <w:bCs/>
              </w:rPr>
              <w:t xml:space="preserve">Registro ARM</w:t>
            </w:r>
          </w:p>
        </w:tc>
        <w:tc>
          <w:tcPr>
            <w:tcW w:type="dxa" w:w="2500"/>
            <w:shd w:fill="DDDDDD" w:val="clear"/>
          </w:tcPr>
          <w:p>
            <w:r>
              <w:rPr>
                <w:b/>
                <w:bCs/>
              </w:rPr>
              <w:t xml:space="preserve">Registro RISC-V</w:t>
            </w:r>
          </w:p>
        </w:tc>
        <w:tc>
          <w:tcPr>
            <w:tcW w:type="dxa" w:w="3500"/>
            <w:shd w:fill="DDDDDD" w:val="clear"/>
          </w:tcPr>
          <w:p>
            <w:r>
              <w:rPr>
                <w:b/>
                <w:bCs/>
              </w:rPr>
              <w:t xml:space="preserve">Uso en el ejercicio</w:t>
            </w:r>
          </w:p>
        </w:tc>
      </w:tr>
      <w:tr>
        <w:tc>
          <w:tcPr>
            <w:tcW w:type="dxa" w:w="2500"/>
          </w:tcPr>
          <w:p>
            <w:r>
              <w:t xml:space="preserve">R0</w:t>
            </w:r>
          </w:p>
        </w:tc>
        <w:tc>
          <w:tcPr>
            <w:tcW w:type="dxa" w:w="2500"/>
          </w:tcPr>
          <w:p>
            <w:r>
              <w:t xml:space="preserve">t0</w:t>
            </w:r>
          </w:p>
        </w:tc>
        <w:tc>
          <w:tcPr>
            <w:tcW w:type="dxa" w:w="3500"/>
          </w:tcPr>
          <w:p>
            <w:r>
              <w:t xml:space="preserve">Direccion inicial del espacio de memoria</w:t>
            </w:r>
          </w:p>
        </w:tc>
      </w:tr>
      <w:tr>
        <w:tc>
          <w:tcPr>
            <w:tcW w:type="dxa" w:w="2500"/>
          </w:tcPr>
          <w:p>
            <w:r>
              <w:t xml:space="preserve">R1</w:t>
            </w:r>
          </w:p>
        </w:tc>
        <w:tc>
          <w:tcPr>
            <w:tcW w:type="dxa" w:w="2500"/>
          </w:tcPr>
          <w:p>
            <w:r>
              <w:t xml:space="preserve">t1</w:t>
            </w:r>
          </w:p>
        </w:tc>
        <w:tc>
          <w:tcPr>
            <w:tcW w:type="dxa" w:w="3500"/>
          </w:tcPr>
          <w:p>
            <w:r>
              <w:t xml:space="preserve">Direccion final del espacio de memoria</w:t>
            </w:r>
          </w:p>
        </w:tc>
      </w:tr>
      <w:tr>
        <w:tc>
          <w:tcPr>
            <w:tcW w:type="dxa" w:w="2500"/>
          </w:tcPr>
          <w:p>
            <w:r>
              <w:t xml:space="preserve">R2</w:t>
            </w:r>
          </w:p>
        </w:tc>
        <w:tc>
          <w:tcPr>
            <w:tcW w:type="dxa" w:w="2500"/>
          </w:tcPr>
          <w:p>
            <w:r>
              <w:t xml:space="preserve">t2</w:t>
            </w:r>
          </w:p>
        </w:tc>
        <w:tc>
          <w:tcPr>
            <w:tcW w:type="dxa" w:w="3500"/>
          </w:tcPr>
          <w:p>
            <w:r>
              <w:t xml:space="preserve">Direccion inicial donde se escriben las respuestas</w:t>
            </w:r>
          </w:p>
        </w:tc>
      </w:tr>
    </w:tbl>
    <w:p>
      <w:pPr>
        <w:spacing w:after="120"/>
      </w:pPr>
      <w:r>
        <w:t xml:space="preserve"/>
      </w:r>
    </w:p>
    <w:p>
      <w:pPr>
        <w:pStyle w:val="ListParagraph"/>
        <w:numPr>
          <w:ilvl w:val="0"/>
          <w:numId w:val="2"/>
        </w:numPr>
        <w:spacing w:after="60"/>
      </w:pPr>
      <w:r>
        <w:t xml:space="preserve">El rango es inclusive de t0 y t1, es decir [t0, t1]</w:t>
      </w:r>
    </w:p>
    <w:p>
      <w:pPr>
        <w:pStyle w:val="ListParagraph"/>
        <w:numPr>
          <w:ilvl w:val="0"/>
          <w:numId w:val="2"/>
        </w:numPr>
        <w:spacing w:after="60"/>
      </w:pPr>
      <w:r>
        <w:t xml:space="preserve">Dado que los tres operandos tienen distinto tamano en bits, para mantener el tamano de palabra constante deberá completar con ceros a la izquierda cada operando antes de realizar las operaciones logicas y aritmeticas (use instrucciones de desplazamiento logico: srli / slli, y and para el enmascarado).</w:t>
      </w:r>
    </w:p>
    <w:p>
      <w:pPr>
        <w:spacing w:after="120"/>
      </w:pPr>
      <w:r>
        <w:t xml:space="preserve"/>
      </w:r>
    </w:p>
    <w:p>
      <w:pPr>
        <w:spacing w:after="200"/>
      </w:pPr>
      <w:r>
        <w:rPr>
          <w:i/>
          <w:iCs/>
          <w:color w:val="555555"/>
        </w:rPr>
        <w:t xml:space="preserve">No se adjunto un archivo header en RISC-V para este ejercicio en esta entrega (no se recibio el .s de Decodificador de Operaciones); si se comparte, se puede convertir de la misma forma que en las entregas anteriores.</w:t>
      </w:r>
    </w:p>
    <w:p>
      <w:pPr>
        <w:pStyle w:val="Heading1"/>
        <w:spacing w:after="150" w:before="300"/>
      </w:pPr>
      <w:r>
        <w:t xml:space="preserve">II. Ejercicio: Potencias y Divisiones (50 puntos)</w:t>
      </w:r>
    </w:p>
    <w:p>
      <w:pPr>
        <w:spacing w:after="120"/>
      </w:pPr>
      <w:r>
        <w:t xml:space="preserve">Usted debe implementar un metodo capaz de calcular multiplicaciones, potencias y divisiones. Aplican las siguientes reglas:</w:t>
      </w:r>
    </w:p>
    <w:p>
      <w:pPr>
        <w:pStyle w:val="ListParagraph"/>
        <w:numPr>
          <w:ilvl w:val="0"/>
          <w:numId w:val="2"/>
        </w:numPr>
        <w:spacing w:after="60"/>
      </w:pPr>
      <w:r>
        <w:t xml:space="preserve">En las divisiones solo se quiere obtener el cociente; el residuo se puede ignorar. Se asume que el denominador es distinto de 0.</w:t>
      </w:r>
    </w:p>
    <w:p>
      <w:pPr>
        <w:pStyle w:val="ListParagraph"/>
        <w:numPr>
          <w:ilvl w:val="0"/>
          <w:numId w:val="2"/>
        </w:numPr>
        <w:spacing w:after="60"/>
      </w:pPr>
      <w:r>
        <w:t xml:space="preserve">Debe implementar su propia forma de multiplicacion; usar la instruccion 'mul' de la extension M esta prohibido.</w:t>
      </w:r>
    </w:p>
    <w:p>
      <w:pPr>
        <w:pStyle w:val="ListParagraph"/>
        <w:numPr>
          <w:ilvl w:val="0"/>
          <w:numId w:val="2"/>
        </w:numPr>
        <w:spacing w:after="60"/>
      </w:pPr>
      <w:r>
        <w:t xml:space="preserve">El metodo de potencia puede hacer uso del metodo de multiplicacion.</w:t>
      </w:r>
    </w:p>
    <w:p>
      <w:pPr>
        <w:pStyle w:val="ListParagraph"/>
        <w:numPr>
          <w:ilvl w:val="0"/>
          <w:numId w:val="2"/>
        </w:numPr>
        <w:spacing w:after="60"/>
      </w:pPr>
      <w:r>
        <w:t xml:space="preserve">Los tres metodos deben hacer un uso adecuado de las instrucciones jal (para llamar) y ret (para retornar) — equivalentes RISC-V de BL y MOV PC, LR.</w:t>
      </w:r>
    </w:p>
    <w:p>
      <w:pPr>
        <w:spacing w:after="120"/>
      </w:pPr>
      <w:r>
        <w:t xml:space="preserve"/>
      </w:r>
    </w:p>
    <w:p>
      <w:pPr>
        <w:spacing w:after="120"/>
      </w:pPr>
      <w:r>
        <w:t xml:space="preserve">Una vez disenados los metodos, usted debe resolver las siguientes operaciones:</w:t>
      </w:r>
    </w:p>
    <w:p>
      <w:pPr>
        <w:pStyle w:val="ListParagraph"/>
        <w:numPr>
          <w:ilvl w:val="0"/>
          <w:numId w:val="2"/>
        </w:numPr>
        <w:spacing w:after="60"/>
      </w:pPr>
      <w:r>
        <w:t xml:space="preserve">t1 elevado a t2  (t1^t2)</w:t>
      </w:r>
    </w:p>
    <w:p>
      <w:pPr>
        <w:pStyle w:val="ListParagraph"/>
        <w:numPr>
          <w:ilvl w:val="0"/>
          <w:numId w:val="2"/>
        </w:numPr>
        <w:spacing w:after="60"/>
      </w:pPr>
      <w:r>
        <w:t xml:space="preserve">t3 / t4  (division entera, solo el cociente)</w:t>
      </w:r>
    </w:p>
    <w:p>
      <w:pPr>
        <w:pStyle w:val="ListParagraph"/>
        <w:numPr>
          <w:ilvl w:val="0"/>
          <w:numId w:val="2"/>
        </w:numPr>
        <w:spacing w:after="60"/>
      </w:pPr>
      <w:r>
        <w:t xml:space="preserve">t5 * t6</w:t>
      </w:r>
    </w:p>
    <w:p>
      <w:pPr>
        <w:spacing w:after="120"/>
      </w:pPr>
      <w:r>
        <w:t xml:space="preserve"/>
      </w:r>
    </w:p>
    <w:p>
      <w:pPr>
        <w:spacing w:after="120"/>
      </w:pPr>
      <w:r>
        <w:t xml:space="preserve">El resultado de cada operacion se debe almacenar en direcciones de memoria consecutivas empezando por la direccion en el registro t0.</w:t>
      </w:r>
    </w:p>
    <w:p>
      <w:pPr>
        <w:spacing w:after="200"/>
      </w:pPr>
      <w:r>
        <w:rPr>
          <w:i/>
          <w:iCs/>
          <w:color w:val="555555"/>
        </w:rPr>
        <w:t xml:space="preserve">NOTA: Las operaciones usan nombres de registros dado que estos poseen valores por defecto en el header del ejercicio (ver tabla de equivalencia).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c>
          <w:tcPr>
            <w:tcW w:type="dxa" w:w="2500"/>
            <w:shd w:fill="DDDDDD" w:val="clear"/>
          </w:tcPr>
          <w:p>
            <w:r>
              <w:rPr>
                <w:b/>
                <w:bCs/>
              </w:rPr>
              <w:t xml:space="preserve">Registro ARM</w:t>
            </w:r>
          </w:p>
        </w:tc>
        <w:tc>
          <w:tcPr>
            <w:tcW w:type="dxa" w:w="2500"/>
            <w:shd w:fill="DDDDDD" w:val="clear"/>
          </w:tcPr>
          <w:p>
            <w:r>
              <w:rPr>
                <w:b/>
                <w:bCs/>
              </w:rPr>
              <w:t xml:space="preserve">Registro RISC-V</w:t>
            </w:r>
          </w:p>
        </w:tc>
        <w:tc>
          <w:tcPr>
            <w:tcW w:type="dxa" w:w="3500"/>
            <w:shd w:fill="DDDDDD" w:val="clear"/>
          </w:tcPr>
          <w:p>
            <w:r>
              <w:rPr>
                <w:b/>
                <w:bCs/>
              </w:rPr>
              <w:t xml:space="preserve">Uso en el ejercicio</w:t>
            </w:r>
          </w:p>
        </w:tc>
      </w:tr>
      <w:tr>
        <w:tc>
          <w:tcPr>
            <w:tcW w:type="dxa" w:w="2500"/>
          </w:tcPr>
          <w:p>
            <w:r>
              <w:t xml:space="preserve">R0</w:t>
            </w:r>
          </w:p>
        </w:tc>
        <w:tc>
          <w:tcPr>
            <w:tcW w:type="dxa" w:w="2500"/>
          </w:tcPr>
          <w:p>
            <w:r>
              <w:t xml:space="preserve">t0</w:t>
            </w:r>
          </w:p>
        </w:tc>
        <w:tc>
          <w:tcPr>
            <w:tcW w:type="dxa" w:w="3500"/>
          </w:tcPr>
          <w:p>
            <w:r>
              <w:t xml:space="preserve">Direccion base para almacenar resultados</w:t>
            </w:r>
          </w:p>
        </w:tc>
      </w:tr>
      <w:tr>
        <w:tc>
          <w:tcPr>
            <w:tcW w:type="dxa" w:w="2500"/>
          </w:tcPr>
          <w:p>
            <w:r>
              <w:t xml:space="preserve">R1</w:t>
            </w:r>
          </w:p>
        </w:tc>
        <w:tc>
          <w:tcPr>
            <w:tcW w:type="dxa" w:w="2500"/>
          </w:tcPr>
          <w:p>
            <w:r>
              <w:t xml:space="preserve">t1</w:t>
            </w:r>
          </w:p>
        </w:tc>
        <w:tc>
          <w:tcPr>
            <w:tcW w:type="dxa" w:w="3500"/>
          </w:tcPr>
          <w:p>
            <w:r>
              <w:t xml:space="preserve">Operando de R1/R2</w:t>
            </w:r>
          </w:p>
        </w:tc>
      </w:tr>
      <w:tr>
        <w:tc>
          <w:tcPr>
            <w:tcW w:type="dxa" w:w="2500"/>
          </w:tcPr>
          <w:p>
            <w:r>
              <w:t xml:space="preserve">R2</w:t>
            </w:r>
          </w:p>
        </w:tc>
        <w:tc>
          <w:tcPr>
            <w:tcW w:type="dxa" w:w="2500"/>
          </w:tcPr>
          <w:p>
            <w:r>
              <w:t xml:space="preserve">t2</w:t>
            </w:r>
          </w:p>
        </w:tc>
        <w:tc>
          <w:tcPr>
            <w:tcW w:type="dxa" w:w="3500"/>
          </w:tcPr>
          <w:p>
            <w:r>
              <w:t xml:space="preserve">Operando de R1/R2</w:t>
            </w:r>
          </w:p>
        </w:tc>
      </w:tr>
      <w:tr>
        <w:tc>
          <w:tcPr>
            <w:tcW w:type="dxa" w:w="2500"/>
          </w:tcPr>
          <w:p>
            <w:r>
              <w:t xml:space="preserve">R3</w:t>
            </w:r>
          </w:p>
        </w:tc>
        <w:tc>
          <w:tcPr>
            <w:tcW w:type="dxa" w:w="2500"/>
          </w:tcPr>
          <w:p>
            <w:r>
              <w:t xml:space="preserve">t3</w:t>
            </w:r>
          </w:p>
        </w:tc>
        <w:tc>
          <w:tcPr>
            <w:tcW w:type="dxa" w:w="3500"/>
          </w:tcPr>
          <w:p>
            <w:r>
              <w:t xml:space="preserve">Operando de R3/R4</w:t>
            </w:r>
          </w:p>
        </w:tc>
      </w:tr>
      <w:tr>
        <w:tc>
          <w:tcPr>
            <w:tcW w:type="dxa" w:w="2500"/>
          </w:tcPr>
          <w:p>
            <w:r>
              <w:t xml:space="preserve">R4</w:t>
            </w:r>
          </w:p>
        </w:tc>
        <w:tc>
          <w:tcPr>
            <w:tcW w:type="dxa" w:w="2500"/>
          </w:tcPr>
          <w:p>
            <w:r>
              <w:t xml:space="preserve">t4</w:t>
            </w:r>
          </w:p>
        </w:tc>
        <w:tc>
          <w:tcPr>
            <w:tcW w:type="dxa" w:w="3500"/>
          </w:tcPr>
          <w:p>
            <w:r>
              <w:t xml:space="preserve">Operando de R3/R4</w:t>
            </w:r>
          </w:p>
        </w:tc>
      </w:tr>
      <w:tr>
        <w:tc>
          <w:tcPr>
            <w:tcW w:type="dxa" w:w="2500"/>
          </w:tcPr>
          <w:p>
            <w:r>
              <w:t xml:space="preserve">R5</w:t>
            </w:r>
          </w:p>
        </w:tc>
        <w:tc>
          <w:tcPr>
            <w:tcW w:type="dxa" w:w="2500"/>
          </w:tcPr>
          <w:p>
            <w:r>
              <w:t xml:space="preserve">t5</w:t>
            </w:r>
          </w:p>
        </w:tc>
        <w:tc>
          <w:tcPr>
            <w:tcW w:type="dxa" w:w="3500"/>
          </w:tcPr>
          <w:p>
            <w:r>
              <w:t xml:space="preserve">Operando de R5*R6</w:t>
            </w:r>
          </w:p>
        </w:tc>
      </w:tr>
      <w:tr>
        <w:tc>
          <w:tcPr>
            <w:tcW w:type="dxa" w:w="2500"/>
          </w:tcPr>
          <w:p>
            <w:r>
              <w:t xml:space="preserve">R6</w:t>
            </w:r>
          </w:p>
        </w:tc>
        <w:tc>
          <w:tcPr>
            <w:tcW w:type="dxa" w:w="2500"/>
          </w:tcPr>
          <w:p>
            <w:r>
              <w:t xml:space="preserve">t6</w:t>
            </w:r>
          </w:p>
        </w:tc>
        <w:tc>
          <w:tcPr>
            <w:tcW w:type="dxa" w:w="3500"/>
          </w:tcPr>
          <w:p>
            <w:r>
              <w:t xml:space="preserve">Operando de R5*R6</w:t>
            </w:r>
          </w:p>
        </w:tc>
      </w:tr>
    </w:tbl>
    <w:p>
      <w:pPr>
        <w:spacing w:after="120"/>
      </w:pPr>
      <w:r>
        <w:t xml:space="preserve"/>
      </w:r>
    </w:p>
    <w:p>
      <w:pPr>
        <w:spacing w:after="200"/>
      </w:pPr>
      <w:r>
        <w:rPr>
          <w:i/>
          <w:iCs/>
          <w:color w:val="555555"/>
        </w:rPr>
        <w:t xml:space="preserve">Archivo header convertido: Setup_Ejercicio_Potencia_Division_RISCV_Verano.s</w:t>
      </w:r>
    </w:p>
    <w:p>
      <w:pPr>
        <w:pStyle w:val="Heading1"/>
        <w:spacing w:after="150" w:before="300"/>
      </w:pPr>
      <w:r>
        <w:t xml:space="preserve">III. Ejercicio: Traduccion de Lenguaje C a Ensamblador (50 puntos)</w:t>
      </w:r>
    </w:p>
    <w:p>
      <w:pPr>
        <w:spacing w:after="120"/>
      </w:pPr>
      <w:r>
        <w:t xml:space="preserve">Para este ejercicio usted debe realizar una traduccion del codigo C del archivo Codigo_Traduccion_C_a_Ensamblador.c a codigo ensamblador RISC-V. Para esto contemple las siguientes reglas:</w:t>
      </w:r>
    </w:p>
    <w:p>
      <w:pPr>
        <w:pStyle w:val="ListParagraph"/>
        <w:numPr>
          <w:ilvl w:val="0"/>
          <w:numId w:val="2"/>
        </w:numPr>
        <w:spacing w:after="60"/>
      </w:pPr>
      <w:r>
        <w:t xml:space="preserve">Debe usar las instrucciones jal (para llamar/acceder a una funcion) y ret (para retornar) — equivalentes RISC-V de BL y MOV PC, LR del enunciado original.</w:t>
      </w:r>
    </w:p>
    <w:p>
      <w:pPr>
        <w:pStyle w:val="ListParagraph"/>
        <w:numPr>
          <w:ilvl w:val="0"/>
          <w:numId w:val="2"/>
        </w:numPr>
        <w:spacing w:after="60"/>
      </w:pPr>
      <w:r>
        <w:t xml:space="preserve">El registro a0 debe ser usado para obtener el resultado del metodo (en RISC-V, a0 es el registro de convencion estandar para el valor de retorno; equivale al uso de R0 en el enunciado original en ARM).</w:t>
      </w:r>
    </w:p>
    <w:p>
      <w:pPr>
        <w:pStyle w:val="ListParagraph"/>
        <w:numPr>
          <w:ilvl w:val="0"/>
          <w:numId w:val="2"/>
        </w:numPr>
        <w:spacing w:after="60"/>
      </w:pPr>
      <w:r>
        <w:t xml:space="preserve">La seccion "MAIN" del archivo tambien debe ser traducida a ensamblador.</w:t>
      </w:r>
    </w:p>
    <w:p>
      <w:pPr>
        <w:spacing w:after="120"/>
      </w:pPr>
      <w:r>
        <w:t xml:space="preserve"/>
      </w:r>
    </w:p>
    <w:p>
      <w:pPr>
        <w:spacing w:after="200"/>
      </w:pPr>
      <w:r>
        <w:rPr>
          <w:i/>
          <w:iCs/>
          <w:color w:val="555555"/>
        </w:rPr>
        <w:t xml:space="preserve">No se adjunto el archivo Codigo_Traduccion_C_a_Ensamblador.c en esta entrega; el codigo C, cuando se comparta, no requiere cambios (es independiente de la arquitectura) — solo cambian las instrucciones usadas para traducirlo.</w:t>
      </w:r>
    </w:p>
    <w:p>
      <w:pPr>
        <w:pStyle w:val="Heading1"/>
        <w:spacing w:after="150" w:before="300"/>
      </w:pPr>
      <w:r>
        <w:t xml:space="preserve">Distribucion de puntos (igual que el original, ejemplo para ejercicio de 50 puntos)</w:t>
      </w:r>
    </w:p>
    <w:p>
      <w:pPr>
        <w:pStyle w:val="ListParagraph"/>
        <w:numPr>
          <w:ilvl w:val="0"/>
          <w:numId w:val="2"/>
        </w:numPr>
        <w:spacing w:after="60"/>
      </w:pPr>
      <w:r>
        <w:t xml:space="preserve">Diagrama de Flujo: 10</w:t>
      </w:r>
    </w:p>
    <w:p>
      <w:pPr>
        <w:pStyle w:val="ListParagraph"/>
        <w:numPr>
          <w:ilvl w:val="0"/>
          <w:numId w:val="2"/>
        </w:numPr>
        <w:spacing w:after="60"/>
      </w:pPr>
      <w:r>
        <w:t xml:space="preserve">Comentarios en codigo: 5</w:t>
      </w:r>
    </w:p>
    <w:p>
      <w:pPr>
        <w:pStyle w:val="ListParagraph"/>
        <w:numPr>
          <w:ilvl w:val="0"/>
          <w:numId w:val="2"/>
        </w:numPr>
        <w:spacing w:after="60"/>
      </w:pPr>
      <w:r>
        <w:t xml:space="preserve">Funcionalidad: 20</w:t>
      </w:r>
    </w:p>
    <w:p>
      <w:pPr>
        <w:pStyle w:val="ListParagraph"/>
        <w:numPr>
          <w:ilvl w:val="0"/>
          <w:numId w:val="2"/>
        </w:numPr>
        <w:spacing w:after="60"/>
      </w:pPr>
      <w:r>
        <w:t xml:space="preserve">Capacidad de Explicar el Codigo: 15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2026-09-22T01:43:38.985Z</dcterms:created>
  <dcterms:modified xsi:type="dcterms:W3CDTF">2026-09-22T01:43:38.989Z</dcterms:modified>
</cp:coreProperties>
</file>

<file path=docProps/custom.xml><?xml version="1.0" encoding="utf-8"?>
<Properties xmlns="http://schemas.openxmlformats.org/officeDocument/2006/custom-properties" xmlns:vt="http://schemas.openxmlformats.org/officeDocument/2006/docPropsVTypes"/>
</file>