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0306CB" w:rsidP="000306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06CB">
        <w:rPr>
          <w:rFonts w:ascii="Times New Roman" w:hAnsi="Times New Roman" w:cs="Times New Roman"/>
          <w:b/>
          <w:sz w:val="24"/>
          <w:szCs w:val="24"/>
          <w:lang w:val="en-US"/>
        </w:rPr>
        <w:t>Билет</w:t>
      </w:r>
      <w:proofErr w:type="spellEnd"/>
      <w:r w:rsidRPr="000306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27</w:t>
      </w:r>
    </w:p>
    <w:p w:rsidR="000306CB" w:rsidRPr="000306CB" w:rsidRDefault="000306CB" w:rsidP="000306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Особенности химического состава клетки. Вода. Минеральные соли.</w:t>
      </w:r>
    </w:p>
    <w:p w:rsidR="000306CB" w:rsidRPr="000306CB" w:rsidRDefault="000306CB" w:rsidP="00030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6CB">
        <w:rPr>
          <w:rFonts w:ascii="Times New Roman" w:hAnsi="Times New Roman" w:cs="Times New Roman"/>
          <w:sz w:val="24"/>
          <w:szCs w:val="24"/>
        </w:rPr>
        <w:t>Химический элемент – определенный вид атомов. Хим. элементы, выполняющие в организме определенную функцию - биогенные. Все хим. элементы делятся на три группы:</w:t>
      </w:r>
    </w:p>
    <w:p w:rsidR="000306CB" w:rsidRPr="000306CB" w:rsidRDefault="000306CB" w:rsidP="000306C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0306CB">
        <w:rPr>
          <w:rFonts w:cs="Times New Roman"/>
          <w:sz w:val="24"/>
          <w:szCs w:val="24"/>
        </w:rPr>
        <w:t xml:space="preserve">Макроэлементы </w:t>
      </w:r>
      <w:proofErr w:type="gramStart"/>
      <w:r>
        <w:rPr>
          <w:rFonts w:cs="Times New Roman"/>
          <w:sz w:val="24"/>
          <w:szCs w:val="24"/>
        </w:rPr>
        <w:t xml:space="preserve">( </w:t>
      </w:r>
      <w:proofErr w:type="gramEnd"/>
      <w:r>
        <w:rPr>
          <w:rFonts w:cs="Times New Roman"/>
          <w:sz w:val="24"/>
          <w:szCs w:val="24"/>
        </w:rPr>
        <w:t>от 70 до 0,1 %)</w:t>
      </w:r>
    </w:p>
    <w:p w:rsidR="000306CB" w:rsidRPr="000306CB" w:rsidRDefault="000306CB" w:rsidP="000306CB">
      <w:pPr>
        <w:pStyle w:val="a3"/>
        <w:rPr>
          <w:rFonts w:cs="Times New Roman"/>
          <w:sz w:val="24"/>
          <w:szCs w:val="24"/>
          <w:lang w:val="en-US"/>
        </w:rPr>
      </w:pPr>
      <w:r w:rsidRPr="000306CB">
        <w:rPr>
          <w:rFonts w:cs="Times New Roman"/>
          <w:sz w:val="24"/>
          <w:szCs w:val="24"/>
          <w:lang w:val="en-US"/>
        </w:rPr>
        <w:t>98% (O</w:t>
      </w:r>
      <w:proofErr w:type="gramStart"/>
      <w:r w:rsidRPr="000306CB">
        <w:rPr>
          <w:rFonts w:cs="Times New Roman"/>
          <w:sz w:val="24"/>
          <w:szCs w:val="24"/>
          <w:lang w:val="en-US"/>
        </w:rPr>
        <w:t>;C</w:t>
      </w:r>
      <w:proofErr w:type="gramEnd"/>
      <w:r w:rsidRPr="000306CB">
        <w:rPr>
          <w:rFonts w:cs="Times New Roman"/>
          <w:sz w:val="24"/>
          <w:szCs w:val="24"/>
          <w:lang w:val="en-US"/>
        </w:rPr>
        <w:t>;H;N)</w:t>
      </w:r>
    </w:p>
    <w:p w:rsidR="000306CB" w:rsidRPr="000306CB" w:rsidRDefault="000306CB" w:rsidP="000306CB">
      <w:pPr>
        <w:pStyle w:val="a3"/>
        <w:rPr>
          <w:rFonts w:cs="Times New Roman"/>
          <w:sz w:val="24"/>
          <w:szCs w:val="24"/>
          <w:lang w:val="en-US"/>
        </w:rPr>
      </w:pPr>
      <w:proofErr w:type="gramStart"/>
      <w:r w:rsidRPr="000306CB">
        <w:rPr>
          <w:rFonts w:cs="Times New Roman"/>
          <w:sz w:val="24"/>
          <w:szCs w:val="24"/>
          <w:lang w:val="en-US"/>
        </w:rPr>
        <w:t>2%</w:t>
      </w:r>
      <w:proofErr w:type="gramEnd"/>
      <w:r w:rsidRPr="000306CB">
        <w:rPr>
          <w:rFonts w:cs="Times New Roman"/>
          <w:sz w:val="24"/>
          <w:szCs w:val="24"/>
          <w:lang w:val="en-US"/>
        </w:rPr>
        <w:t>(</w:t>
      </w:r>
      <w:proofErr w:type="spellStart"/>
      <w:r w:rsidRPr="000306CB">
        <w:rPr>
          <w:rFonts w:cs="Times New Roman"/>
          <w:sz w:val="24"/>
          <w:szCs w:val="24"/>
          <w:lang w:val="en-US"/>
        </w:rPr>
        <w:t>S;Fe;P;Ca;K;Na</w:t>
      </w:r>
      <w:proofErr w:type="spellEnd"/>
      <w:r w:rsidRPr="000306CB">
        <w:rPr>
          <w:rFonts w:cs="Times New Roman"/>
          <w:sz w:val="24"/>
          <w:szCs w:val="24"/>
          <w:lang w:val="en-US"/>
        </w:rPr>
        <w:t>;)</w:t>
      </w:r>
    </w:p>
    <w:p w:rsidR="000306CB" w:rsidRPr="000306CB" w:rsidRDefault="000306CB" w:rsidP="000306CB">
      <w:pPr>
        <w:pStyle w:val="a3"/>
        <w:rPr>
          <w:rFonts w:cs="Times New Roman"/>
          <w:sz w:val="24"/>
          <w:szCs w:val="24"/>
          <w:lang w:val="en-US"/>
        </w:rPr>
      </w:pPr>
    </w:p>
    <w:p w:rsidR="000306CB" w:rsidRPr="000306CB" w:rsidRDefault="000306CB" w:rsidP="000306C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0306CB">
        <w:rPr>
          <w:rFonts w:cs="Times New Roman"/>
          <w:sz w:val="24"/>
          <w:szCs w:val="24"/>
        </w:rPr>
        <w:t xml:space="preserve">Микроэлементы </w:t>
      </w:r>
      <w:r>
        <w:rPr>
          <w:rFonts w:cs="Times New Roman"/>
          <w:sz w:val="24"/>
          <w:szCs w:val="24"/>
        </w:rPr>
        <w:t xml:space="preserve"> (0,1-0,001 %)</w:t>
      </w:r>
    </w:p>
    <w:p w:rsidR="000306CB" w:rsidRPr="00F91563" w:rsidRDefault="000306CB" w:rsidP="000306CB">
      <w:pPr>
        <w:pStyle w:val="a3"/>
        <w:rPr>
          <w:rFonts w:cs="Times New Roman"/>
          <w:sz w:val="24"/>
          <w:szCs w:val="24"/>
          <w:lang w:val="en-US"/>
        </w:rPr>
      </w:pPr>
      <w:r w:rsidRPr="00F91563">
        <w:rPr>
          <w:rFonts w:cs="Times New Roman"/>
          <w:sz w:val="24"/>
          <w:szCs w:val="24"/>
          <w:vertAlign w:val="superscript"/>
          <w:lang w:val="en-US"/>
        </w:rPr>
        <w:t xml:space="preserve"> (</w:t>
      </w:r>
      <w:proofErr w:type="spellStart"/>
      <w:r w:rsidR="00F91563">
        <w:rPr>
          <w:rFonts w:cs="Times New Roman"/>
          <w:sz w:val="24"/>
          <w:szCs w:val="24"/>
          <w:lang w:val="en-US"/>
        </w:rPr>
        <w:t>Mg</w:t>
      </w:r>
      <w:proofErr w:type="gramStart"/>
      <w:r w:rsidR="00F91563" w:rsidRPr="00F91563">
        <w:rPr>
          <w:rFonts w:cs="Times New Roman"/>
          <w:sz w:val="24"/>
          <w:szCs w:val="24"/>
          <w:lang w:val="en-US"/>
        </w:rPr>
        <w:t>,</w:t>
      </w:r>
      <w:r w:rsidR="00F91563" w:rsidRPr="000306CB">
        <w:rPr>
          <w:rFonts w:cs="Times New Roman"/>
          <w:sz w:val="24"/>
          <w:szCs w:val="24"/>
          <w:lang w:val="en-US"/>
        </w:rPr>
        <w:t>Cl</w:t>
      </w:r>
      <w:proofErr w:type="spellEnd"/>
      <w:proofErr w:type="gramEnd"/>
      <w:r w:rsidR="00F91563" w:rsidRPr="00F91563">
        <w:rPr>
          <w:rFonts w:cs="Times New Roman"/>
          <w:sz w:val="24"/>
          <w:szCs w:val="24"/>
          <w:lang w:val="en-US"/>
        </w:rPr>
        <w:t>,</w:t>
      </w:r>
      <w:r w:rsidR="00F91563" w:rsidRPr="000306CB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0306CB">
        <w:rPr>
          <w:rFonts w:cs="Times New Roman"/>
          <w:sz w:val="24"/>
          <w:szCs w:val="24"/>
          <w:lang w:val="en-US"/>
        </w:rPr>
        <w:t>Zn</w:t>
      </w:r>
      <w:r w:rsidRPr="00F91563">
        <w:rPr>
          <w:rFonts w:cs="Times New Roman"/>
          <w:sz w:val="24"/>
          <w:szCs w:val="24"/>
          <w:lang w:val="en-US"/>
        </w:rPr>
        <w:t>;</w:t>
      </w:r>
      <w:r w:rsidRPr="000306CB">
        <w:rPr>
          <w:rFonts w:cs="Times New Roman"/>
          <w:sz w:val="24"/>
          <w:szCs w:val="24"/>
          <w:lang w:val="en-US"/>
        </w:rPr>
        <w:t>Cu</w:t>
      </w:r>
      <w:r w:rsidRPr="00F91563">
        <w:rPr>
          <w:rFonts w:cs="Times New Roman"/>
          <w:sz w:val="24"/>
          <w:szCs w:val="24"/>
          <w:lang w:val="en-US"/>
        </w:rPr>
        <w:t>;</w:t>
      </w:r>
      <w:r w:rsidRPr="000306CB">
        <w:rPr>
          <w:rFonts w:cs="Times New Roman"/>
          <w:sz w:val="24"/>
          <w:szCs w:val="24"/>
          <w:lang w:val="en-US"/>
        </w:rPr>
        <w:t>I</w:t>
      </w:r>
      <w:r w:rsidRPr="00F91563">
        <w:rPr>
          <w:rFonts w:cs="Times New Roman"/>
          <w:sz w:val="24"/>
          <w:szCs w:val="24"/>
          <w:lang w:val="en-US"/>
        </w:rPr>
        <w:t>;</w:t>
      </w:r>
      <w:r w:rsidRPr="000306CB">
        <w:rPr>
          <w:rFonts w:cs="Times New Roman"/>
          <w:sz w:val="24"/>
          <w:szCs w:val="24"/>
          <w:lang w:val="en-US"/>
        </w:rPr>
        <w:t>Mn</w:t>
      </w:r>
      <w:proofErr w:type="spellEnd"/>
      <w:r w:rsidRPr="00F91563">
        <w:rPr>
          <w:rFonts w:cs="Times New Roman"/>
          <w:sz w:val="24"/>
          <w:szCs w:val="24"/>
          <w:lang w:val="en-US"/>
        </w:rPr>
        <w:t>)</w:t>
      </w:r>
    </w:p>
    <w:p w:rsidR="000306CB" w:rsidRPr="00F91563" w:rsidRDefault="000306CB" w:rsidP="000306CB">
      <w:pPr>
        <w:pStyle w:val="a3"/>
        <w:rPr>
          <w:rFonts w:cs="Times New Roman"/>
          <w:sz w:val="24"/>
          <w:szCs w:val="24"/>
          <w:lang w:val="en-US"/>
        </w:rPr>
      </w:pPr>
    </w:p>
    <w:p w:rsidR="000306CB" w:rsidRPr="000306CB" w:rsidRDefault="000306CB" w:rsidP="000306C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0306CB">
        <w:rPr>
          <w:rFonts w:cs="Times New Roman"/>
          <w:sz w:val="24"/>
          <w:szCs w:val="24"/>
        </w:rPr>
        <w:t>Ультрамикроэлементы</w:t>
      </w:r>
      <w:proofErr w:type="spellEnd"/>
      <w:r w:rsidRPr="000306CB"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 xml:space="preserve">( </w:t>
      </w:r>
      <w:proofErr w:type="gramEnd"/>
      <w:r>
        <w:rPr>
          <w:rFonts w:cs="Times New Roman"/>
          <w:sz w:val="24"/>
          <w:szCs w:val="24"/>
        </w:rPr>
        <w:t>от 0,001-0,000001 %)</w:t>
      </w:r>
    </w:p>
    <w:p w:rsidR="000306CB" w:rsidRPr="000306CB" w:rsidRDefault="000306CB" w:rsidP="000306CB">
      <w:pPr>
        <w:pStyle w:val="a3"/>
        <w:rPr>
          <w:rFonts w:cs="Times New Roman"/>
          <w:sz w:val="24"/>
          <w:szCs w:val="24"/>
          <w:lang w:val="en-US"/>
        </w:rPr>
      </w:pPr>
      <w:r w:rsidRPr="000306CB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0306CB">
        <w:rPr>
          <w:rFonts w:cs="Times New Roman"/>
          <w:sz w:val="24"/>
          <w:szCs w:val="24"/>
          <w:lang w:val="en-US"/>
        </w:rPr>
        <w:t>As</w:t>
      </w:r>
      <w:proofErr w:type="gramStart"/>
      <w:r w:rsidRPr="000306CB">
        <w:rPr>
          <w:rFonts w:cs="Times New Roman"/>
          <w:sz w:val="24"/>
          <w:szCs w:val="24"/>
          <w:lang w:val="en-US"/>
        </w:rPr>
        <w:t>;Au:Hg</w:t>
      </w:r>
      <w:proofErr w:type="spellEnd"/>
      <w:proofErr w:type="gramEnd"/>
      <w:r w:rsidRPr="000306CB">
        <w:rPr>
          <w:rFonts w:cs="Times New Roman"/>
          <w:sz w:val="24"/>
          <w:szCs w:val="24"/>
          <w:lang w:val="en-US"/>
        </w:rPr>
        <w:t>; Ag; Pt)</w:t>
      </w:r>
    </w:p>
    <w:p w:rsidR="000306CB" w:rsidRPr="000306CB" w:rsidRDefault="000306CB" w:rsidP="000306CB">
      <w:pPr>
        <w:pStyle w:val="a3"/>
        <w:rPr>
          <w:rFonts w:cs="Times New Roman"/>
          <w:sz w:val="24"/>
          <w:szCs w:val="24"/>
          <w:lang w:val="en-US"/>
        </w:rPr>
      </w:pPr>
    </w:p>
    <w:p w:rsidR="000306CB" w:rsidRPr="00F91563" w:rsidRDefault="000306CB" w:rsidP="00030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563">
        <w:rPr>
          <w:rFonts w:ascii="Times New Roman" w:hAnsi="Times New Roman" w:cs="Times New Roman"/>
          <w:sz w:val="24"/>
          <w:szCs w:val="24"/>
        </w:rPr>
        <w:t>Основу химической организации клетки составляют неорганические и органические вещества. К неорганическим веществам относят воду и минеральные вещества,  а к органически</w:t>
      </w:r>
      <w:proofErr w:type="gramStart"/>
      <w:r w:rsidRPr="00F91563">
        <w:rPr>
          <w:rFonts w:ascii="Times New Roman" w:hAnsi="Times New Roman" w:cs="Times New Roman"/>
          <w:sz w:val="24"/>
          <w:szCs w:val="24"/>
        </w:rPr>
        <w:t>м-</w:t>
      </w:r>
      <w:proofErr w:type="gramEnd"/>
      <w:r w:rsidRPr="00F91563">
        <w:rPr>
          <w:rFonts w:ascii="Times New Roman" w:hAnsi="Times New Roman" w:cs="Times New Roman"/>
          <w:sz w:val="24"/>
          <w:szCs w:val="24"/>
        </w:rPr>
        <w:t xml:space="preserve"> белки, углеводы, липиды, нуклеиновые кислоты и витамины.</w:t>
      </w:r>
    </w:p>
    <w:p w:rsidR="000306CB" w:rsidRDefault="000306CB" w:rsidP="00030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563">
        <w:rPr>
          <w:rFonts w:ascii="Times New Roman" w:hAnsi="Times New Roman" w:cs="Times New Roman"/>
          <w:sz w:val="24"/>
          <w:szCs w:val="24"/>
        </w:rPr>
        <w:t>Из неорганических веще</w:t>
      </w:r>
      <w:proofErr w:type="gramStart"/>
      <w:r w:rsidRPr="00F91563">
        <w:rPr>
          <w:rFonts w:ascii="Times New Roman" w:hAnsi="Times New Roman" w:cs="Times New Roman"/>
          <w:sz w:val="24"/>
          <w:szCs w:val="24"/>
        </w:rPr>
        <w:t>ств в кл</w:t>
      </w:r>
      <w:proofErr w:type="gramEnd"/>
      <w:r w:rsidRPr="00F91563">
        <w:rPr>
          <w:rFonts w:ascii="Times New Roman" w:hAnsi="Times New Roman" w:cs="Times New Roman"/>
          <w:sz w:val="24"/>
          <w:szCs w:val="24"/>
        </w:rPr>
        <w:t xml:space="preserve">етке наибольшее значение имеет </w:t>
      </w:r>
      <w:r w:rsidR="00F91563" w:rsidRPr="00F91563">
        <w:rPr>
          <w:rFonts w:ascii="Times New Roman" w:hAnsi="Times New Roman" w:cs="Times New Roman"/>
          <w:sz w:val="24"/>
          <w:szCs w:val="24"/>
        </w:rPr>
        <w:t>вода. Е</w:t>
      </w:r>
      <w:r w:rsidRPr="00F91563">
        <w:rPr>
          <w:rFonts w:ascii="Times New Roman" w:hAnsi="Times New Roman" w:cs="Times New Roman"/>
          <w:sz w:val="24"/>
          <w:szCs w:val="24"/>
        </w:rPr>
        <w:t xml:space="preserve">е содержание </w:t>
      </w:r>
      <w:r w:rsidR="00F91563" w:rsidRPr="00F91563">
        <w:rPr>
          <w:rFonts w:ascii="Times New Roman" w:hAnsi="Times New Roman" w:cs="Times New Roman"/>
          <w:sz w:val="24"/>
          <w:szCs w:val="24"/>
        </w:rPr>
        <w:t>колеблется от 60 до 98 %. Строение всех биосистем связано с уникальными свойствами</w:t>
      </w:r>
      <w:r w:rsidR="00F91563">
        <w:rPr>
          <w:rFonts w:ascii="Times New Roman" w:hAnsi="Times New Roman" w:cs="Times New Roman"/>
          <w:sz w:val="24"/>
          <w:szCs w:val="24"/>
        </w:rPr>
        <w:t xml:space="preserve"> воды</w:t>
      </w:r>
      <w:r w:rsidR="00F91563" w:rsidRPr="00F91563">
        <w:rPr>
          <w:rFonts w:ascii="Times New Roman" w:hAnsi="Times New Roman" w:cs="Times New Roman"/>
          <w:sz w:val="24"/>
          <w:szCs w:val="24"/>
        </w:rPr>
        <w:t>, а свойства воды, в свою очередь, определяется ее</w:t>
      </w:r>
      <w:r w:rsidR="00F91563">
        <w:rPr>
          <w:rFonts w:ascii="Times New Roman" w:hAnsi="Times New Roman" w:cs="Times New Roman"/>
          <w:sz w:val="24"/>
          <w:szCs w:val="24"/>
        </w:rPr>
        <w:t xml:space="preserve"> строением</w:t>
      </w:r>
      <w:proofErr w:type="gramStart"/>
      <w:r w:rsidR="00F91563">
        <w:rPr>
          <w:rFonts w:ascii="Times New Roman" w:hAnsi="Times New Roman" w:cs="Times New Roman"/>
          <w:sz w:val="24"/>
          <w:szCs w:val="24"/>
        </w:rPr>
        <w:t xml:space="preserve"> </w:t>
      </w:r>
      <w:r w:rsidR="00F91563" w:rsidRPr="00F9156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06CB" w:rsidRDefault="00F91563" w:rsidP="00F915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57874" cy="1159933"/>
            <wp:effectExtent l="19050" t="0" r="0" b="0"/>
            <wp:docPr id="1" name="Рисунок 1" descr="https://ds04.infourok.ru/uploads/ex/11f3/000430a2-1d82e930/640/img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11f3/000430a2-1d82e930/640/img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0" t="8555" r="-18" b="6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4" cy="115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0A" w:rsidRDefault="00084F0A" w:rsidP="00084F0A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F1FA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? Как же  строение молекулы воды влияют на ее свойства? </w:t>
      </w:r>
      <w:proofErr w:type="gramStart"/>
      <w:r>
        <w:rPr>
          <w:rFonts w:ascii="Times New Roman" w:hAnsi="Times New Roman" w:cs="Times New Roman"/>
          <w:sz w:val="24"/>
          <w:szCs w:val="24"/>
        </w:rPr>
        <w:t>(Полярная молекула- 1)</w:t>
      </w:r>
      <w:r w:rsidRPr="005C1227">
        <w:rPr>
          <w:rFonts w:ascii="Times New Roman" w:hAnsi="Times New Roman" w:cs="Times New Roman"/>
          <w:b/>
          <w:sz w:val="24"/>
          <w:szCs w:val="24"/>
        </w:rPr>
        <w:t>хороший растворитель</w:t>
      </w:r>
      <w:r>
        <w:rPr>
          <w:rFonts w:ascii="Times New Roman" w:hAnsi="Times New Roman" w:cs="Times New Roman"/>
          <w:sz w:val="24"/>
          <w:szCs w:val="24"/>
        </w:rPr>
        <w:t xml:space="preserve"> для соединений с ионный или ковалентной полярной связью Водородные связи значительно слабее ковалентных, но они удерживают молекулы воды в виде </w:t>
      </w:r>
      <w:proofErr w:type="spellStart"/>
      <w:r w:rsidRPr="00A31A96">
        <w:rPr>
          <w:rFonts w:ascii="Times New Roman" w:hAnsi="Times New Roman" w:cs="Times New Roman"/>
          <w:i/>
          <w:sz w:val="24"/>
          <w:szCs w:val="24"/>
        </w:rPr>
        <w:t>ассоциаатов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31A9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1227">
        <w:rPr>
          <w:rFonts w:ascii="Times New Roman" w:hAnsi="Times New Roman" w:cs="Times New Roman"/>
          <w:b/>
          <w:sz w:val="24"/>
          <w:szCs w:val="24"/>
        </w:rPr>
        <w:t>) вода при обычных условиях является жидкостью, а не газом</w:t>
      </w:r>
      <w:r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>
        <w:rPr>
          <w:rFonts w:ascii="Times New Roman" w:hAnsi="Times New Roman" w:cs="Times New Roman"/>
          <w:sz w:val="24"/>
          <w:szCs w:val="24"/>
        </w:rPr>
        <w:t>м-лы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воды соединяются между собой,  проявляя </w:t>
      </w:r>
      <w:r w:rsidRPr="005C1227">
        <w:rPr>
          <w:rFonts w:ascii="Times New Roman" w:hAnsi="Times New Roman" w:cs="Times New Roman"/>
          <w:b/>
          <w:sz w:val="24"/>
          <w:szCs w:val="24"/>
        </w:rPr>
        <w:t>высокое поверхностное натяжение</w:t>
      </w:r>
      <w:r>
        <w:rPr>
          <w:rFonts w:ascii="Times New Roman" w:hAnsi="Times New Roman" w:cs="Times New Roman"/>
          <w:sz w:val="24"/>
          <w:szCs w:val="24"/>
        </w:rPr>
        <w:t xml:space="preserve"> – капиллярные свойства воды, «пленка» на поверхности воды, 3) в твердом состоянии вода  расширяется,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сжимаетс</w:t>
      </w:r>
      <w:proofErr w:type="gramStart"/>
      <w:r>
        <w:rPr>
          <w:rFonts w:ascii="Times New Roman" w:hAnsi="Times New Roman" w:cs="Times New Roman"/>
          <w:sz w:val="24"/>
          <w:szCs w:val="24"/>
        </w:rPr>
        <w:t>я-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плотность льда меньше плотности жидкой воды, 4) высокая теплопроводность ( тепло быстро и равномерно распределяется по всему объему воды),  5)  очень высокая теплоёмкость </w:t>
      </w:r>
      <w:r w:rsidRPr="00873DD6">
        <w:rPr>
          <w:rFonts w:ascii="Times New Roman" w:hAnsi="Times New Roman" w:cs="Times New Roman"/>
          <w:sz w:val="20"/>
          <w:szCs w:val="20"/>
        </w:rPr>
        <w:t>(</w:t>
      </w:r>
      <w:r w:rsidRPr="00873DD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F1FA"/>
          <w:lang w:eastAsia="ru-RU"/>
        </w:rPr>
        <w:t xml:space="preserve">Вода обладает большой теплоемкостью. Это значит, что </w:t>
      </w:r>
      <w:r w:rsidRPr="00A14E89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EFF1FA"/>
          <w:lang w:eastAsia="ru-RU"/>
        </w:rPr>
        <w:t>существенное увеличение тепловой энергии вызывает лишь сравнительно небольшое повышение ее температуры</w:t>
      </w:r>
      <w:r w:rsidRPr="00873DD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F1FA"/>
          <w:lang w:eastAsia="ru-RU"/>
        </w:rPr>
        <w:t>. Объясняется такое явление тем, что значительная часть энергии расходуется на разрыв водородных связей, ограничивающих подвижность молекул воды, т. е. на преодоление упомянутой выше «</w:t>
      </w:r>
      <w:proofErr w:type="spellStart"/>
      <w:r w:rsidRPr="00873DD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F1FA"/>
          <w:lang w:eastAsia="ru-RU"/>
        </w:rPr>
        <w:t>склеенности</w:t>
      </w:r>
      <w:proofErr w:type="spellEnd"/>
      <w:r w:rsidRPr="00873DD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F1FA"/>
          <w:lang w:eastAsia="ru-RU"/>
        </w:rPr>
        <w:t xml:space="preserve">» ее молекул. Большая теплоемкость воды сводит к минимуму происходящие в ней температурные изменения. Благодаря этому биохимические процессы протекают в меньшем интервале температур, с более постоянной скоростью, и опасность нарушения этих процессов от резких отклонений температуры грозит им не столь сильно. </w:t>
      </w:r>
      <w:proofErr w:type="gramStart"/>
      <w:r w:rsidRPr="00873DD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F1FA"/>
          <w:lang w:eastAsia="ru-RU"/>
        </w:rPr>
        <w:t>Вода служит для многих клеток и организмов средой обитания, обеспечивающей им довольно значительное постоянство условий.)</w:t>
      </w:r>
      <w:proofErr w:type="gramEnd"/>
    </w:p>
    <w:p w:rsidR="00084F0A" w:rsidRDefault="00084F0A" w:rsidP="00084F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и функции воды.</w:t>
      </w:r>
    </w:p>
    <w:tbl>
      <w:tblPr>
        <w:tblStyle w:val="a6"/>
        <w:tblW w:w="0" w:type="auto"/>
        <w:tblLook w:val="04A0"/>
      </w:tblPr>
      <w:tblGrid>
        <w:gridCol w:w="2935"/>
        <w:gridCol w:w="6636"/>
      </w:tblGrid>
      <w:tr w:rsidR="00084F0A" w:rsidTr="00084F0A">
        <w:tc>
          <w:tcPr>
            <w:tcW w:w="2935" w:type="dxa"/>
          </w:tcPr>
          <w:p w:rsidR="00084F0A" w:rsidRDefault="00084F0A" w:rsidP="00A64F6B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</w:t>
            </w:r>
          </w:p>
        </w:tc>
        <w:tc>
          <w:tcPr>
            <w:tcW w:w="6636" w:type="dxa"/>
          </w:tcPr>
          <w:p w:rsidR="00084F0A" w:rsidRDefault="00084F0A" w:rsidP="00A64F6B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</w:p>
        </w:tc>
      </w:tr>
      <w:tr w:rsidR="00084F0A" w:rsidTr="00084F0A">
        <w:tc>
          <w:tcPr>
            <w:tcW w:w="2935" w:type="dxa"/>
          </w:tcPr>
          <w:p w:rsidR="00084F0A" w:rsidRPr="0090661C" w:rsidRDefault="00084F0A" w:rsidP="00084F0A">
            <w:pPr>
              <w:pStyle w:val="a3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Полярность молекул</w:t>
            </w:r>
          </w:p>
        </w:tc>
        <w:tc>
          <w:tcPr>
            <w:tcW w:w="6636" w:type="dxa"/>
          </w:tcPr>
          <w:p w:rsidR="00084F0A" w:rsidRPr="0090661C" w:rsidRDefault="00084F0A" w:rsidP="00A64F6B">
            <w:pPr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универсальный растворитель </w:t>
            </w:r>
            <w:r w:rsidRPr="0090661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.Гидрофильные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вещества- хорошо растворимые в воде, имеют полярное или ионное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строение ( хлорид натрия, глюкоза). </w:t>
            </w:r>
            <w:r w:rsidRPr="0090661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Гидрофобные веществ</w:t>
            </w:r>
            <w:proofErr w:type="gramStart"/>
            <w:r w:rsidRPr="0090661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а-</w:t>
            </w:r>
            <w:proofErr w:type="gramEnd"/>
            <w:r w:rsidRPr="0090661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9066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нерастворимые в воде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неполярные (бензин, парафин, жиры, масла)</w:t>
            </w:r>
          </w:p>
          <w:p w:rsidR="00084F0A" w:rsidRDefault="00084F0A" w:rsidP="00A64F6B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основная среда протекания большинства химических реакций ( гидролиз,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окисл.-восстановит.реакции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84F0A" w:rsidTr="00084F0A">
        <w:tc>
          <w:tcPr>
            <w:tcW w:w="2935" w:type="dxa"/>
          </w:tcPr>
          <w:p w:rsidR="00084F0A" w:rsidRDefault="00084F0A" w:rsidP="00084F0A">
            <w:pPr>
              <w:pStyle w:val="a3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Высокая удельная теплоёмкость</w:t>
            </w:r>
          </w:p>
        </w:tc>
        <w:tc>
          <w:tcPr>
            <w:tcW w:w="6636" w:type="dxa"/>
          </w:tcPr>
          <w:p w:rsidR="00084F0A" w:rsidRDefault="00084F0A" w:rsidP="00A64F6B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Защищает ткани растений и животных от быстрого и сильного повышения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т.к. значительная часть тепловой энергии тратится на разрыв водородных связей). Испарение сопровождается охлаждением  (потоотделение у животных, транспирация у растений).</w:t>
            </w:r>
          </w:p>
        </w:tc>
      </w:tr>
      <w:tr w:rsidR="00084F0A" w:rsidTr="00084F0A">
        <w:tc>
          <w:tcPr>
            <w:tcW w:w="2935" w:type="dxa"/>
          </w:tcPr>
          <w:p w:rsidR="00084F0A" w:rsidRDefault="00084F0A" w:rsidP="00084F0A">
            <w:pPr>
              <w:pStyle w:val="a3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Высокая теплопроводность</w:t>
            </w:r>
          </w:p>
        </w:tc>
        <w:tc>
          <w:tcPr>
            <w:tcW w:w="6636" w:type="dxa"/>
          </w:tcPr>
          <w:p w:rsidR="00084F0A" w:rsidRDefault="00084F0A" w:rsidP="00A64F6B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Обеспечивает равномерное распределение тепла по всему организму, что препятствует ее перегреванию в отдельных точках.</w:t>
            </w:r>
          </w:p>
          <w:p w:rsidR="00084F0A" w:rsidRPr="00991D56" w:rsidRDefault="00084F0A" w:rsidP="00A64F6B">
            <w:pPr>
              <w:ind w:firstLine="0"/>
              <w:jc w:val="righ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  <w:tr w:rsidR="00084F0A" w:rsidTr="00084F0A">
        <w:tc>
          <w:tcPr>
            <w:tcW w:w="2935" w:type="dxa"/>
          </w:tcPr>
          <w:p w:rsidR="00084F0A" w:rsidRDefault="00084F0A" w:rsidP="00084F0A">
            <w:pPr>
              <w:pStyle w:val="a3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Прозрачность</w:t>
            </w:r>
          </w:p>
        </w:tc>
        <w:tc>
          <w:tcPr>
            <w:tcW w:w="6636" w:type="dxa"/>
          </w:tcPr>
          <w:p w:rsidR="00084F0A" w:rsidRPr="00084F0A" w:rsidRDefault="00084F0A" w:rsidP="00084F0A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Обеспечивает возможность фотосинтеза на глубине</w:t>
            </w:r>
          </w:p>
        </w:tc>
      </w:tr>
      <w:tr w:rsidR="00084F0A" w:rsidTr="00084F0A">
        <w:tc>
          <w:tcPr>
            <w:tcW w:w="2935" w:type="dxa"/>
          </w:tcPr>
          <w:p w:rsidR="00084F0A" w:rsidRDefault="00084F0A" w:rsidP="00084F0A">
            <w:pPr>
              <w:pStyle w:val="a3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Несжимаемость</w:t>
            </w:r>
            <w:proofErr w:type="spellEnd"/>
          </w:p>
        </w:tc>
        <w:tc>
          <w:tcPr>
            <w:tcW w:w="6636" w:type="dxa"/>
          </w:tcPr>
          <w:p w:rsidR="00084F0A" w:rsidRPr="00084F0A" w:rsidRDefault="00084F0A" w:rsidP="00084F0A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 постоянную форму организмов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круглые черви, медузы), обеспечивает </w:t>
            </w:r>
            <w:r w:rsidRPr="00991D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тургор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91D56">
              <w:rPr>
                <w:rFonts w:ascii="Times New Roman" w:eastAsia="Times New Roman" w:hAnsi="Times New Roman" w:cs="Times New Roman"/>
                <w:lang w:eastAsia="ru-RU"/>
              </w:rPr>
              <w:t>напряженное состояние плазматической мембраны, создаваемое давле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нием внутриклеточной жидкости </w:t>
            </w:r>
            <w:r w:rsidRPr="00991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например, положение органов растений в пространстве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защита развивающегося плода у млекопитающих</w:t>
            </w:r>
            <w:r w:rsidRPr="00991D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84F0A" w:rsidTr="00084F0A">
        <w:tc>
          <w:tcPr>
            <w:tcW w:w="2935" w:type="dxa"/>
          </w:tcPr>
          <w:p w:rsidR="00084F0A" w:rsidRDefault="00084F0A" w:rsidP="00084F0A">
            <w:pPr>
              <w:pStyle w:val="a3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Подвижность молекул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водородные связи слабые)</w:t>
            </w:r>
          </w:p>
        </w:tc>
        <w:tc>
          <w:tcPr>
            <w:tcW w:w="6636" w:type="dxa"/>
          </w:tcPr>
          <w:p w:rsidR="00084F0A" w:rsidRPr="00084F0A" w:rsidRDefault="00084F0A" w:rsidP="00084F0A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Обеспечивает осмос</w:t>
            </w:r>
            <w:r>
              <w:t xml:space="preserve"> </w:t>
            </w:r>
            <w:r w:rsidRPr="00991D56">
              <w:rPr>
                <w:rFonts w:ascii="Times New Roman" w:hAnsi="Times New Roman" w:cs="Times New Roman"/>
                <w:sz w:val="20"/>
                <w:szCs w:val="20"/>
              </w:rPr>
              <w:t>(Осмос – диффузия молекул воды через плазматическую мембрану по градиенту концентрации)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поступление воды в клетку, плазмолиз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деплазмолиз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gramEnd"/>
          </w:p>
        </w:tc>
      </w:tr>
    </w:tbl>
    <w:p w:rsidR="00084F0A" w:rsidRDefault="00084F0A" w:rsidP="00084F0A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 w:rsidRPr="00CC6FB9">
        <w:rPr>
          <w:color w:val="000000"/>
          <w:shd w:val="clear" w:color="auto" w:fill="FFFFFF"/>
        </w:rPr>
        <w:t>Минеральные вещества</w:t>
      </w:r>
      <w:r>
        <w:t xml:space="preserve"> в клетках делятся на две группы: нерастворимые соли (фосфаты и карбонаты – в состав костей, зубов, раковин и т.д.)  растворимые</w:t>
      </w:r>
      <w:r w:rsidRPr="00CC6FB9">
        <w:t xml:space="preserve"> </w:t>
      </w:r>
      <w:proofErr w:type="gramStart"/>
      <w:r>
        <w:t xml:space="preserve">( </w:t>
      </w:r>
      <w:proofErr w:type="gramEnd"/>
      <w:r>
        <w:t xml:space="preserve">придают внутренней среде определенную кислотно-щелочную реакцию, активизируют </w:t>
      </w:r>
      <w:proofErr w:type="spellStart"/>
      <w:r>
        <w:t>ситнез</w:t>
      </w:r>
      <w:proofErr w:type="spellEnd"/>
      <w:r>
        <w:t xml:space="preserve"> ферментов)</w:t>
      </w:r>
    </w:p>
    <w:p w:rsidR="00084F0A" w:rsidRDefault="00084F0A" w:rsidP="00084F0A">
      <w:pPr>
        <w:pStyle w:val="a7"/>
        <w:shd w:val="clear" w:color="auto" w:fill="FFFFFF"/>
        <w:spacing w:before="0" w:beforeAutospacing="0" w:after="0" w:afterAutospacing="0"/>
        <w:ind w:left="1069"/>
        <w:jc w:val="center"/>
      </w:pPr>
      <w:r>
        <w:t>Значение важнейших ионов в клетке</w:t>
      </w:r>
    </w:p>
    <w:tbl>
      <w:tblPr>
        <w:tblStyle w:val="a6"/>
        <w:tblW w:w="0" w:type="auto"/>
        <w:tblInd w:w="1069" w:type="dxa"/>
        <w:tblLook w:val="04A0"/>
      </w:tblPr>
      <w:tblGrid>
        <w:gridCol w:w="2725"/>
        <w:gridCol w:w="5777"/>
      </w:tblGrid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Роль в клетке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Ионы калия и натрия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Создают трансмембранный потенциал клетки, обеспечивающий проведение нервного импульса. Активизируют ферменты, стимулируют рост растений. Выработку гормонов.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Иона кальция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Входят в состав клеточной стенки растений, костей и зубов животных, влияют на реакцию свертывания крови, сокращение скелетных мышц.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Ионы хлора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 xml:space="preserve">Входят в состав соляной кислоты </w:t>
            </w:r>
            <w:proofErr w:type="gramStart"/>
            <w:r>
              <w:t xml:space="preserve">( </w:t>
            </w:r>
            <w:proofErr w:type="gramEnd"/>
            <w:r>
              <w:t>компонент желудочного сока)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Ионы йода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Входят в состав тироксина (влияет на скорость ОВ в организме)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Ионы железа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В состав гемоглобина, миоглобина, хрусталика и роговицы глаза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Ионы меди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Участвует в процессах кроветворения, фотосинтеза, катализирует внутриклеточные окислительные процессы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Ионы марганца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Повышают урожайность растений, активизируют процессы фотосинтеза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 xml:space="preserve">Ионы бора 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Воздействует на ростовые процессы растений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>Ионы фтора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>В состав эмали зубов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t xml:space="preserve">Ионы </w:t>
            </w:r>
            <w:proofErr w:type="spellStart"/>
            <w:r>
              <w:t>молибдена</w:t>
            </w:r>
            <w:proofErr w:type="gramStart"/>
            <w:r>
              <w:t>,х</w:t>
            </w:r>
            <w:proofErr w:type="gramEnd"/>
            <w:r>
              <w:t>рома</w:t>
            </w:r>
            <w:proofErr w:type="spellEnd"/>
            <w:r>
              <w:t xml:space="preserve">, </w:t>
            </w:r>
            <w:r>
              <w:lastRenderedPageBreak/>
              <w:t>кобальта, цинка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lastRenderedPageBreak/>
              <w:t xml:space="preserve">Активируют ферменты, влияют на процессы </w:t>
            </w:r>
            <w:r>
              <w:lastRenderedPageBreak/>
              <w:t>кроветворения, обмена веществ</w:t>
            </w:r>
          </w:p>
        </w:tc>
      </w:tr>
      <w:tr w:rsidR="00084F0A" w:rsidTr="00A64F6B">
        <w:tc>
          <w:tcPr>
            <w:tcW w:w="2725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center"/>
            </w:pPr>
            <w:r>
              <w:lastRenderedPageBreak/>
              <w:t>Фосфатная, карбонатная и белковая буферные системы</w:t>
            </w:r>
          </w:p>
        </w:tc>
        <w:tc>
          <w:tcPr>
            <w:tcW w:w="5777" w:type="dxa"/>
          </w:tcPr>
          <w:p w:rsidR="00084F0A" w:rsidRDefault="00084F0A" w:rsidP="00A64F6B">
            <w:pPr>
              <w:pStyle w:val="a7"/>
              <w:spacing w:before="0" w:beforeAutospacing="0" w:after="0" w:afterAutospacing="0"/>
              <w:jc w:val="both"/>
            </w:pPr>
            <w:r>
              <w:t xml:space="preserve">Связывают избыточные ионы </w:t>
            </w:r>
            <w:proofErr w:type="gramStart"/>
            <w:r>
              <w:t>Н</w:t>
            </w:r>
            <w:proofErr w:type="gramEnd"/>
            <w:r>
              <w:t xml:space="preserve"> и ОН и поддерживают кислотность внутренней среды на определенном уровне</w:t>
            </w:r>
          </w:p>
        </w:tc>
      </w:tr>
    </w:tbl>
    <w:p w:rsidR="00084F0A" w:rsidRDefault="00084F0A" w:rsidP="00084F0A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FF1FA"/>
          <w:lang w:eastAsia="ru-RU"/>
        </w:rPr>
      </w:pPr>
    </w:p>
    <w:p w:rsidR="00084F0A" w:rsidRPr="00F91563" w:rsidRDefault="00084F0A" w:rsidP="00084F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084F0A" w:rsidRPr="00F91563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B5028"/>
    <w:multiLevelType w:val="hybridMultilevel"/>
    <w:tmpl w:val="8EC47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C3C86"/>
    <w:multiLevelType w:val="hybridMultilevel"/>
    <w:tmpl w:val="1330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0306CB"/>
    <w:rsid w:val="000306CB"/>
    <w:rsid w:val="00084F0A"/>
    <w:rsid w:val="002926F6"/>
    <w:rsid w:val="0068465F"/>
    <w:rsid w:val="009F67CD"/>
    <w:rsid w:val="00F9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6CB"/>
    <w:pPr>
      <w:overflowPunct w:val="0"/>
      <w:autoSpaceDE w:val="0"/>
      <w:autoSpaceDN w:val="0"/>
      <w:adjustRightInd w:val="0"/>
      <w:spacing w:after="0" w:line="240" w:lineRule="auto"/>
      <w:ind w:left="720" w:firstLine="0"/>
      <w:contextualSpacing/>
      <w:jc w:val="left"/>
      <w:textAlignment w:val="baseline"/>
    </w:pPr>
    <w:rPr>
      <w:rFonts w:ascii="Times New Roman" w:hAnsi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9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156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8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4F0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2019-01-07T16:13:00Z</dcterms:created>
  <dcterms:modified xsi:type="dcterms:W3CDTF">2019-01-07T16:37:00Z</dcterms:modified>
</cp:coreProperties>
</file>