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1"/>
        <w:widowControl w:val="true"/>
        <w:pBdr/>
        <w:spacing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Правительство Санкт-Петербурга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81"/>
        <w:widowControl w:val="true"/>
        <w:pBdr/>
        <w:spacing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Комитет по науке и высшей школе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81"/>
        <w:widowControl w:val="true"/>
        <w:pBdr/>
        <w:spacing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Санкт-Петербургское государственное бюджетное профессиональное образовательное учреждение «Политехнический колледж городского хозяйства»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81"/>
        <w:widowControl w:val="true"/>
        <w:pBdr/>
        <w:spacing/>
        <w:ind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</w:p>
    <w:p>
      <w:pPr>
        <w:pStyle w:val="881"/>
        <w:widowControl w:val="true"/>
        <w:pBdr/>
        <w:spacing/>
        <w:ind/>
        <w:jc w:val="center"/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  <w:t xml:space="preserve">ОТЗЫВ</w:t>
      </w: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r>
      <w:r>
        <w:rPr>
          <w:rFonts w:ascii="Times New Roman" w:hAnsi="Times New Roman" w:cs="Times New Roman"/>
          <w:b/>
          <w:color w:val="auto"/>
          <w:spacing w:val="40"/>
          <w:sz w:val="28"/>
          <w:szCs w:val="28"/>
        </w:rPr>
      </w:r>
    </w:p>
    <w:p>
      <w:pPr>
        <w:pStyle w:val="881"/>
        <w:keepNext w:val="true"/>
        <w:widowControl w:val="true"/>
        <w:numPr>
          <w:ilvl w:val="0"/>
          <w:numId w:val="0"/>
        </w:numPr>
        <w:pBdr/>
        <w:spacing/>
        <w:ind w:firstLine="0" w:left="0"/>
        <w:jc w:val="center"/>
        <w:outlineLvl w:val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НА </w:t>
      </w:r>
      <w:r>
        <w:rPr>
          <w:rFonts w:ascii="Times New Roman" w:hAnsi="Times New Roman" w:cs="Times New Roman"/>
          <w:b/>
          <w:bCs/>
          <w:color w:val="auto"/>
        </w:rPr>
        <w:t xml:space="preserve">КУРСОВОЙ ПРОЕКТ (РАБОТУ)</w:t>
      </w:r>
      <w:r>
        <w:rPr>
          <w:rFonts w:ascii="Times New Roman" w:hAnsi="Times New Roman" w:cs="Times New Roman"/>
          <w:b/>
          <w:bCs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</w:r>
    </w:p>
    <w:p>
      <w:pPr>
        <w:pStyle w:val="881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профессиональному модулю ПМ.01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1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«Разработка модулей программного обеспечения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1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компьютерных систем»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1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(МДК.01.01 «Разработка программных модулей»)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1"/>
        <w:widowControl w:val="true"/>
        <w:pBdr/>
        <w:spacing/>
        <w:ind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</w:p>
    <w:p>
      <w:pPr>
        <w:pStyle w:val="881"/>
        <w:widowControl w:val="true"/>
        <w:pBdr/>
        <w:spacing/>
        <w:ind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  <w:r>
        <w:rPr>
          <w:rFonts w:ascii="Times New Roman" w:hAnsi="Times New Roman" w:cs="Times New Roman"/>
          <w:b/>
          <w:color w:val="auto"/>
          <w:sz w:val="26"/>
          <w:szCs w:val="26"/>
        </w:rPr>
      </w:r>
    </w:p>
    <w:p>
      <w:pPr>
        <w:pStyle w:val="881"/>
        <w:widowControl w:val="true"/>
        <w:pBdr/>
        <w:spacing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_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 xml:space="preserve">Абдулгаджиев Насрудин Магомедович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white"/>
        </w:rPr>
        <w:t xml:space="preserve">____________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_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Группа</w:t>
      </w:r>
      <w:r>
        <w:rPr>
          <w:rFonts w:ascii="Times New Roman" w:hAnsi="Times New Roman" w:cs="Times New Roman"/>
          <w:b/>
          <w:color w:val="auto"/>
        </w:rPr>
        <w:t xml:space="preserve"> __</w:t>
      </w:r>
      <w:r>
        <w:rPr>
          <w:rFonts w:ascii="Times New Roman" w:hAnsi="Times New Roman" w:cs="Times New Roman"/>
          <w:color w:val="auto"/>
          <w:u w:val="single"/>
        </w:rPr>
        <w:t xml:space="preserve">ИП-2</w:t>
      </w:r>
      <w:r>
        <w:rPr>
          <w:rFonts w:ascii="Times New Roman" w:hAnsi="Times New Roman" w:cs="Times New Roman"/>
          <w:color w:val="auto"/>
          <w:u w:val="single"/>
        </w:rPr>
        <w:t xml:space="preserve">2</w:t>
      </w:r>
      <w:r>
        <w:rPr>
          <w:rFonts w:ascii="Times New Roman" w:hAnsi="Times New Roman" w:cs="Times New Roman"/>
          <w:color w:val="auto"/>
          <w:u w:val="single"/>
        </w:rPr>
        <w:t xml:space="preserve">-</w:t>
      </w:r>
      <w:r>
        <w:rPr>
          <w:rFonts w:ascii="Times New Roman" w:hAnsi="Times New Roman" w:cs="Times New Roman"/>
          <w:color w:val="auto"/>
          <w:u w:val="single"/>
        </w:rPr>
        <w:t xml:space="preserve">3</w:t>
      </w:r>
      <w:r>
        <w:rPr>
          <w:rFonts w:ascii="Times New Roman" w:hAnsi="Times New Roman" w:cs="Times New Roman"/>
          <w:b/>
          <w:color w:val="auto"/>
        </w:rPr>
        <w:t xml:space="preserve">___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firstLine="708" w:left="283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color w:val="auto"/>
          <w:sz w:val="16"/>
          <w:szCs w:val="20"/>
        </w:rPr>
        <w:t xml:space="preserve">ФИО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left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Отделение    </w:t>
      </w:r>
      <w:r>
        <w:rPr>
          <w:rFonts w:ascii="Times New Roman" w:hAnsi="Times New Roman" w:cs="Times New Roman"/>
          <w:color w:val="auto"/>
          <w:sz w:val="26"/>
          <w:szCs w:val="26"/>
          <w:u w:val="single"/>
        </w:rPr>
        <w:t xml:space="preserve">ИТ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pBdr/>
        <w:spacing/>
        <w:ind w:left="708"/>
        <w:jc w:val="both"/>
        <w:rPr>
          <w:i/>
          <w:vertAlign w:val="superscript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Специальность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eastAsia="ru-RU"/>
        </w:rPr>
        <w:t xml:space="preserve">09.02.07  Информационные системы и программирование (программист) </w:t>
      </w:r>
      <w:r>
        <w:rPr>
          <w:i/>
          <w:vertAlign w:val="superscript"/>
        </w:rPr>
        <w:t xml:space="preserve">             </w:t>
      </w:r>
      <w:r>
        <w:rPr>
          <w:i/>
          <w:vertAlign w:val="superscript"/>
        </w:rPr>
      </w:r>
      <w:r>
        <w:rPr>
          <w:i/>
          <w:vertAlign w:val="superscript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Наименование темы: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highlight w:val="yellow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white"/>
          <w:u w:val="single"/>
        </w:rPr>
      </w:r>
    </w:p>
    <w:p>
      <w:pPr>
        <w:widowControl w:val="true"/>
        <w:pBdr/>
        <w:spacing/>
        <w:ind w:left="708"/>
        <w:rPr>
          <w:rFonts w:ascii="Times New Roman" w:hAnsi="Times New Roman" w:cs="Times New Roman"/>
          <w:b w:val="0"/>
          <w:bCs w:val="0"/>
          <w:color w:val="auto"/>
          <w:highlight w:val="yellow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highlight w:val="none"/>
          <w:u w:val="singl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highlight w:val="white"/>
          <w:u w:val="single"/>
        </w:rPr>
        <w:t xml:space="preserve">Web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highlight w:val="white"/>
          <w:u w:val="single"/>
        </w:rPr>
        <w:t xml:space="preserve"> API для мониторинга и управления личными финанса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highlight w:val="white"/>
          <w:u w:val="single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highlight w:val="white"/>
          <w:u w:val="single"/>
          <w:lang w:val="ru-RU"/>
        </w:rPr>
        <w:t xml:space="preserve">и</w:t>
      </w:r>
      <w:r>
        <w:rPr>
          <w:b w:val="0"/>
          <w:bCs w:val="0"/>
          <w:u w:val="none"/>
        </w:rPr>
      </w:r>
      <w:r>
        <w:rPr>
          <w:rFonts w:ascii="Times New Roman" w:hAnsi="Times New Roman" w:cs="Times New Roman"/>
          <w:b w:val="0"/>
          <w:bCs w:val="0"/>
          <w:color w:val="auto"/>
          <w:highlight w:val="yellow"/>
          <w:u w:val="none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Руководитель</w:t>
      </w:r>
      <w:r>
        <w:rPr>
          <w:rFonts w:ascii="Times New Roman" w:hAnsi="Times New Roman" w:cs="Times New Roman"/>
          <w:b w:val="0"/>
          <w:bCs w:val="0"/>
          <w:color w:val="auto"/>
          <w:u w:val="single"/>
        </w:rPr>
        <w:t xml:space="preserve">               Лебедева Дарья Владимировна                                                         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tabs>
          <w:tab w:val="clear" w:leader="none" w:pos="708"/>
          <w:tab w:val="left" w:leader="none" w:pos="3402"/>
        </w:tabs>
        <w:spacing/>
        <w:ind/>
        <w:jc w:val="center"/>
        <w:rPr>
          <w:rFonts w:ascii="Times New Roman" w:hAnsi="Times New Roman" w:cs="Times New Roman"/>
          <w:i/>
          <w:color w:val="auto"/>
          <w:sz w:val="16"/>
        </w:rPr>
      </w:pPr>
      <w:r>
        <w:rPr>
          <w:rFonts w:ascii="Times New Roman" w:hAnsi="Times New Roman" w:cs="Times New Roman"/>
          <w:i/>
          <w:color w:val="auto"/>
          <w:sz w:val="16"/>
        </w:rPr>
        <w:t xml:space="preserve">ФИО руководителя курсового проекта/работы</w:t>
      </w:r>
      <w:r>
        <w:rPr>
          <w:rFonts w:ascii="Times New Roman" w:hAnsi="Times New Roman" w:cs="Times New Roman"/>
          <w:i/>
          <w:color w:val="auto"/>
          <w:sz w:val="16"/>
        </w:rPr>
      </w:r>
      <w:r>
        <w:rPr>
          <w:rFonts w:ascii="Times New Roman" w:hAnsi="Times New Roman" w:cs="Times New Roman"/>
          <w:i/>
          <w:color w:val="auto"/>
          <w:sz w:val="16"/>
        </w:rPr>
      </w:r>
    </w:p>
    <w:p>
      <w:pPr>
        <w:pStyle w:val="881"/>
        <w:widowControl w:val="true"/>
        <w:numPr>
          <w:ilvl w:val="0"/>
          <w:numId w:val="0"/>
        </w:numPr>
        <w:pBdr/>
        <w:spacing/>
        <w:ind w:firstLine="0" w:left="-567"/>
        <w:jc w:val="center"/>
        <w:outlineLvl w:val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</w:r>
      <w:r>
        <w:rPr>
          <w:rFonts w:ascii="Times New Roman" w:hAnsi="Times New Roman" w:cs="Times New Roman"/>
          <w:b/>
          <w:color w:val="auto"/>
        </w:rPr>
      </w:r>
      <w:r>
        <w:rPr>
          <w:rFonts w:ascii="Times New Roman" w:hAnsi="Times New Roman" w:cs="Times New Roman"/>
          <w:b/>
          <w:color w:val="auto"/>
        </w:rPr>
      </w:r>
    </w:p>
    <w:p>
      <w:pPr>
        <w:pStyle w:val="881"/>
        <w:widowControl w:val="true"/>
        <w:numPr>
          <w:ilvl w:val="0"/>
          <w:numId w:val="0"/>
        </w:numPr>
        <w:pBdr/>
        <w:spacing/>
        <w:ind w:firstLine="0"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color w:val="auto"/>
        </w:rPr>
        <w:t xml:space="preserve">ШКАЛА ОЦЕНКИ КУРСОВОГО </w:t>
      </w:r>
      <w:r>
        <w:rPr>
          <w:rFonts w:ascii="Times New Roman" w:hAnsi="Times New Roman" w:cs="Times New Roman"/>
          <w:b/>
          <w:bCs/>
          <w:color w:val="auto"/>
          <w:spacing w:val="20"/>
        </w:rPr>
        <w:t xml:space="preserve">ПРОЕКТА (РАБОТЫ)</w:t>
      </w:r>
      <w:r>
        <w:rPr>
          <w:rFonts w:ascii="Times New Roman" w:hAnsi="Times New Roman" w:cs="Times New Roman"/>
          <w:b/>
          <w:bCs/>
          <w:color w:val="auto"/>
          <w:spacing w:val="20"/>
        </w:rPr>
      </w:r>
      <w:r>
        <w:rPr>
          <w:rFonts w:ascii="Times New Roman" w:hAnsi="Times New Roman" w:cs="Times New Roman"/>
          <w:b/>
          <w:bCs/>
          <w:color w:val="auto"/>
          <w:spacing w:val="20"/>
        </w:rPr>
      </w:r>
    </w:p>
    <w:p>
      <w:pPr>
        <w:pStyle w:val="881"/>
        <w:widowControl w:val="true"/>
        <w:numPr>
          <w:ilvl w:val="0"/>
          <w:numId w:val="0"/>
        </w:numPr>
        <w:pBdr/>
        <w:spacing/>
        <w:ind w:firstLine="0" w:left="-567"/>
        <w:jc w:val="center"/>
        <w:outlineLvl w:val="0"/>
        <w:rPr>
          <w:rFonts w:ascii="Times New Roman" w:hAnsi="Times New Roman" w:cs="Times New Roman"/>
          <w:b/>
          <w:bCs/>
          <w:color w:val="auto"/>
          <w:spacing w:val="20"/>
        </w:rPr>
      </w:pPr>
      <w:r>
        <w:rPr>
          <w:rFonts w:ascii="Times New Roman" w:hAnsi="Times New Roman" w:cs="Times New Roman"/>
          <w:b/>
          <w:bCs/>
          <w:color w:val="auto"/>
          <w:spacing w:val="20"/>
        </w:rPr>
      </w:r>
      <w:r>
        <w:rPr>
          <w:rFonts w:ascii="Times New Roman" w:hAnsi="Times New Roman" w:cs="Times New Roman"/>
          <w:b/>
          <w:bCs/>
          <w:color w:val="auto"/>
          <w:spacing w:val="20"/>
        </w:rPr>
      </w:r>
      <w:r>
        <w:rPr>
          <w:rFonts w:ascii="Times New Roman" w:hAnsi="Times New Roman" w:cs="Times New Roman"/>
          <w:b/>
          <w:bCs/>
          <w:color w:val="auto"/>
          <w:spacing w:val="20"/>
        </w:rPr>
      </w:r>
    </w:p>
    <w:tbl>
      <w:tblPr>
        <w:tblW w:w="9490" w:type="dxa"/>
        <w:jc w:val="center"/>
        <w:tblInd w:w="0" w:type="dxa"/>
        <w:tblBorders/>
        <w:tblLayout w:type="fixed"/>
        <w:tblCellMar>
          <w:left w:w="9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44"/>
        <w:gridCol w:w="386"/>
        <w:gridCol w:w="6829"/>
        <w:gridCol w:w="324"/>
        <w:gridCol w:w="329"/>
        <w:gridCol w:w="323"/>
        <w:gridCol w:w="554"/>
      </w:tblGrid>
      <w:tr>
        <w:trPr>
          <w:trHeight w:val="155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4" w:type="dxa"/>
            <w:vAlign w:val="center"/>
            <w:vMerge w:val="restart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6" w:type="dxa"/>
            <w:vAlign w:val="center"/>
            <w:vMerge w:val="restart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№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829" w:type="dxa"/>
            <w:vAlign w:val="center"/>
            <w:vMerge w:val="restart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 xml:space="preserve">Показатели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530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Оценка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386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6829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tcW w:w="324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5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tcW w:w="3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4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tcW w:w="323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3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vertAlign w:val="superscript"/>
                <w:lang w:eastAsia="en-US"/>
              </w:rPr>
              <w:t xml:space="preserve">*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14"/>
                <w:szCs w:val="20"/>
                <w:lang w:eastAsia="en-US"/>
              </w:rPr>
            </w:r>
          </w:p>
        </w:tc>
      </w:tr>
      <w:tr>
        <w:trPr>
          <w:trHeight w:val="315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restart"/>
            <w:textDirection w:val="btLr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right="113" w:firstLine="0" w:left="113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  <w:lang w:eastAsia="en-US"/>
              </w:rPr>
              <w:t xml:space="preserve">Справочно-информационные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1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Соответствие представленного материала техническому заданию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2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Раскрытие актуальности тематики работы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3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Степень полноты обзора состояния вопроса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4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Уровень и корректность использования в работе методов исследований, математического моделирования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5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Степень комплексности работы, применение в ней знаний естественнонаучных, социально-гуманитарных, экономических, обще- профессиональных и специальных дисциплин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6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информационных ресурсов Internet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7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 xml:space="preserve">Использование современных пакетов компьютерных программ и технологий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628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restart"/>
            <w:textDirection w:val="btLr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 xml:space="preserve">Творческие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8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Оригинальность и новизна полученных результатов, научных, конструкторских и технологических решений</w:t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554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  <w:t xml:space="preserve">9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Ясность, четкость, последовательность и обоснованность изложения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restart"/>
            <w:textDirection w:val="btLr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right="113" w:firstLine="0" w:left="113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 xml:space="preserve">Оформление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vMerge w:val="restart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 xml:space="preserve">10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Уровень оформления пояснительной записки: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d9d9d9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d9d9d9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d9d9d9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d9d9d9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общий уровень грамотности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стиль изложения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качество иллюстраций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соответствие требованиям стандарта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62"/>
        </w:trPr>
        <w:tc>
          <w:tcPr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744" w:type="dxa"/>
            <w:vAlign w:val="center"/>
            <w:vMerge w:val="continue"/>
            <w:textDirection w:val="lrTb"/>
            <w:noWrap w:val="false"/>
          </w:tcPr>
          <w:p>
            <w:pPr>
              <w:pStyle w:val="881"/>
              <w:pBdr/>
              <w:spacing/>
              <w:ind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386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16"/>
                <w:szCs w:val="16"/>
                <w:lang w:eastAsia="en-US"/>
              </w:rPr>
              <w:t xml:space="preserve">11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tcW w:w="682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Объем и качество выполнения графического  материала, его соответствие тексту записки и стандартам (ЕСКД; ЕСТД).</w:t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W w:w="324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3" w:type="dxa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tcW w:w="554" w:type="dxa"/>
            <w:textDirection w:val="lrTb"/>
            <w:noWrap w:val="false"/>
          </w:tcPr>
          <w:p>
            <w:pPr>
              <w:pStyle w:val="881"/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  <w:tr>
        <w:trPr>
          <w:trHeight w:val="159"/>
        </w:trPr>
        <w:tc>
          <w:tcPr>
            <w:gridSpan w:val="3"/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959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eastAsia="en-US"/>
              </w:rPr>
              <w:t xml:space="preserve">ИТОГОВАЯ ОЦЕНКА</w:t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1530" w:type="dxa"/>
            <w:vAlign w:val="center"/>
            <w:textDirection w:val="lrTb"/>
            <w:noWrap w:val="false"/>
          </w:tcPr>
          <w:p>
            <w:pPr>
              <w:pStyle w:val="881"/>
              <w:numPr>
                <w:ilvl w:val="0"/>
                <w:numId w:val="0"/>
              </w:numPr>
              <w:pBdr/>
              <w:spacing w:line="276" w:lineRule="auto"/>
              <w:ind w:firstLine="0" w:left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color w:val="auto"/>
                <w:spacing w:val="20"/>
                <w:sz w:val="20"/>
                <w:szCs w:val="20"/>
                <w:lang w:eastAsia="en-US"/>
              </w:rPr>
            </w:r>
          </w:p>
        </w:tc>
      </w:tr>
    </w:tbl>
    <w:p>
      <w:pPr>
        <w:pStyle w:val="881"/>
        <w:widowControl w:val="true"/>
        <w:pBdr/>
        <w:spacing/>
        <w: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  <w:r>
        <w:rPr>
          <w:rFonts w:ascii="Times New Roman" w:hAnsi="Times New Roman" w:cs="Times New Roman"/>
          <w:color w:val="auto"/>
        </w:rPr>
        <w:t xml:space="preserve">* - не оценивается (трудно оценить)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</w:r>
      <w:r>
        <w:br w:type="page" w:clear="all"/>
      </w:r>
      <w:r>
        <w:rPr>
          <w:rFonts w:ascii="Times New Roman" w:hAnsi="Times New Roman" w:cs="Times New Roman"/>
          <w:color w:val="auto"/>
          <w:u w:val="single"/>
        </w:rPr>
      </w:r>
      <w:r>
        <w:rPr>
          <w:rFonts w:ascii="Times New Roman" w:hAnsi="Times New Roman" w:cs="Times New Roman"/>
          <w:color w:val="auto"/>
          <w:u w:val="single"/>
        </w:rPr>
      </w:r>
    </w:p>
    <w:p>
      <w:pPr>
        <w:pStyle w:val="881"/>
        <w:widowControl w:val="true"/>
        <w:pBdr/>
        <w:spacing w:after="0" w:before="0"/>
        <w:ind w:left="708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</w:rPr>
        <w:t xml:space="preserve">В ходе работы над курсовым проектом (работой) </w:t>
      </w:r>
      <w:r>
        <w:rPr>
          <w:rFonts w:ascii="Times New Roman" w:hAnsi="Times New Roman" w:cs="Times New Roman"/>
          <w:color w:val="auto"/>
          <w:u w:val="single"/>
        </w:rPr>
        <w:t xml:space="preserve">студент продемонстрировал умения, знания и навыки в соответствии с профессиональными компетенциями, представленными </w:t>
      </w:r>
      <w:r>
        <w:rPr>
          <w:rFonts w:ascii="Times New Roman" w:hAnsi="Times New Roman" w:cs="Times New Roman"/>
          <w:color w:val="auto"/>
          <w:u w:val="single"/>
        </w:rPr>
      </w:r>
      <w:r>
        <w:rPr>
          <w:rFonts w:ascii="Times New Roman" w:hAnsi="Times New Roman" w:cs="Times New Roman"/>
          <w:color w:val="auto"/>
          <w:u w:val="single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NewRomanPSMT" w:hAnsi="TimesNewRomanPSMT" w:cs="Times New Roman"/>
          <w:u w:val="single"/>
        </w:rPr>
        <w:t xml:space="preserve">в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 xml:space="preserve">МДК.01.01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-ItalicMT" w:hAnsi="TimesNewRomanPS-ItalicMT"/>
          <w:i/>
          <w:u w:val="single"/>
        </w:rPr>
        <w:t xml:space="preserve">ПМ.01</w:t>
      </w:r>
      <w:r>
        <w:rPr>
          <w:rFonts w:ascii="TimesNewRomanPSMT" w:hAnsi="TimesNewRomanPSMT"/>
          <w:u w:val="single"/>
        </w:rPr>
        <w:t xml:space="preserve">   </w:t>
      </w:r>
      <w:r>
        <w:rPr>
          <w:rFonts w:ascii="TimesNewRomanPSMT" w:hAnsi="TimesNewRomanPSMT"/>
          <w:i/>
          <w:iCs/>
          <w:u w:val="single"/>
        </w:rPr>
        <w:t xml:space="preserve">ФГОС  СПО</w:t>
      </w:r>
      <w:r>
        <w:rPr>
          <w:rFonts w:ascii="Times New Roman" w:hAnsi="Times New Roman" w:cs="Times New Roman"/>
          <w:color w:val="auto"/>
          <w:u w:val="single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_____________________________________________________________________________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Заключение руководителя</w:t>
      </w:r>
      <w:r>
        <w:rPr>
          <w:rFonts w:ascii="Times New Roman" w:hAnsi="Times New Roman" w:cs="Times New Roman"/>
          <w:color w:val="auto"/>
        </w:rPr>
        <w:t xml:space="preserve">:    Считаю, что представленный курсовой проект (работа) _____________________________________________________________________________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firstLine="0"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 xml:space="preserve">соответствует / не соответствует</w:t>
      </w:r>
      <w:r>
        <w:rPr>
          <w:rFonts w:ascii="Times New Roman" w:hAnsi="Times New Roman" w:cs="Times New Roman"/>
          <w:i/>
          <w:color w:val="auto"/>
          <w:vertAlign w:val="superscript"/>
        </w:rPr>
      </w:r>
      <w:r>
        <w:rPr>
          <w:rFonts w:ascii="Times New Roman" w:hAnsi="Times New Roman" w:cs="Times New Roman"/>
          <w:i/>
          <w:color w:val="auto"/>
          <w:vertAlign w:val="superscript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заявленной теме и заданию, и заслуживает оценки _______________________________________________________________________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Руководитель _____________________________               </w:t>
      </w:r>
      <w:r>
        <w:rPr>
          <w:rFonts w:ascii="Times New Roman" w:hAnsi="Times New Roman" w:cs="Times New Roman"/>
          <w:b w:val="0"/>
          <w:bCs w:val="0"/>
          <w:color w:val="auto"/>
          <w:u w:val="single"/>
        </w:rPr>
        <w:t xml:space="preserve">___Лебедева Д.В.__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spacing/>
        <w:ind w:left="708"/>
        <w:jc w:val="center"/>
        <w:rPr>
          <w:rFonts w:ascii="Times New Roman" w:hAnsi="Times New Roman" w:cs="Times New Roman"/>
          <w:i/>
          <w:color w:val="auto"/>
          <w:vertAlign w:val="superscript"/>
        </w:rPr>
      </w:pPr>
      <w:r>
        <w:rPr>
          <w:rFonts w:ascii="Times New Roman" w:hAnsi="Times New Roman" w:cs="Times New Roman"/>
          <w:i/>
          <w:color w:val="auto"/>
          <w:vertAlign w:val="superscript"/>
        </w:rPr>
        <w:t xml:space="preserve">подпись</w:t>
        <w:tab/>
        <w:tab/>
        <w:tab/>
        <w:tab/>
        <w:tab/>
        <w:tab/>
        <w:t xml:space="preserve">ФИО</w:t>
      </w:r>
      <w:r>
        <w:rPr>
          <w:rFonts w:ascii="Times New Roman" w:hAnsi="Times New Roman" w:cs="Times New Roman"/>
          <w:i/>
          <w:color w:val="auto"/>
          <w:vertAlign w:val="superscript"/>
        </w:rPr>
      </w:r>
      <w:r>
        <w:rPr>
          <w:rFonts w:ascii="Times New Roman" w:hAnsi="Times New Roman" w:cs="Times New Roman"/>
          <w:i/>
          <w:color w:val="auto"/>
          <w:vertAlign w:val="superscript"/>
        </w:rPr>
      </w:r>
    </w:p>
    <w:p>
      <w:pPr>
        <w:pStyle w:val="881"/>
        <w:widowControl w:val="true"/>
        <w:pBdr/>
        <w:tabs>
          <w:tab w:val="clear" w:leader="none" w:pos="708"/>
          <w:tab w:val="left" w:leader="none" w:pos="6237"/>
        </w:tabs>
        <w:spacing/>
        <w:ind w:left="708"/>
        <w:rPr>
          <w:rFonts w:ascii="Times New Roman" w:hAnsi="Times New Roman" w:cs="Times New Roman"/>
          <w:color w:val="auto"/>
          <w:vertAlign w:val="superscript"/>
        </w:rPr>
      </w:pPr>
      <w:r>
        <w:rPr>
          <w:rFonts w:ascii="Times New Roman" w:hAnsi="Times New Roman" w:cs="Times New Roman"/>
          <w:color w:val="auto"/>
          <w:vertAlign w:val="superscript"/>
        </w:rPr>
      </w:r>
      <w:r>
        <w:rPr>
          <w:rFonts w:ascii="Times New Roman" w:hAnsi="Times New Roman" w:cs="Times New Roman"/>
          <w:color w:val="auto"/>
          <w:vertAlign w:val="superscript"/>
        </w:rPr>
      </w:r>
      <w:r>
        <w:rPr>
          <w:rFonts w:ascii="Times New Roman" w:hAnsi="Times New Roman" w:cs="Times New Roman"/>
          <w:color w:val="auto"/>
          <w:vertAlign w:val="superscript"/>
        </w:rPr>
      </w:r>
    </w:p>
    <w:p>
      <w:pPr>
        <w:pStyle w:val="881"/>
        <w:widowControl w:val="true"/>
        <w:pBdr/>
        <w:tabs>
          <w:tab w:val="clear" w:leader="none" w:pos="708"/>
          <w:tab w:val="left" w:leader="none" w:pos="6237"/>
        </w:tabs>
        <w:spacing/>
        <w:ind w:left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widowControl w:val="true"/>
        <w:pBdr/>
        <w:tabs>
          <w:tab w:val="clear" w:leader="none" w:pos="708"/>
          <w:tab w:val="left" w:leader="none" w:pos="6237"/>
        </w:tabs>
        <w:spacing/>
        <w:ind w:left="708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</w:rPr>
        <w:t xml:space="preserve">«____» «______________» 202</w:t>
      </w:r>
      <w:r>
        <w:rPr>
          <w:rFonts w:ascii="Times New Roman" w:hAnsi="Times New Roman" w:cs="Times New Roman"/>
          <w:color w:val="auto"/>
        </w:rPr>
        <w:t xml:space="preserve">5</w:t>
      </w:r>
      <w:r>
        <w:rPr>
          <w:rFonts w:ascii="Times New Roman" w:hAnsi="Times New Roman" w:cs="Times New Roman"/>
          <w:color w:val="auto"/>
        </w:rPr>
        <w:t xml:space="preserve"> г.</w:t>
      </w:r>
      <w:r>
        <w:rPr>
          <w:rFonts w:ascii="Times New Roman" w:hAnsi="Times New Roman" w:cs="Times New Roman"/>
          <w:color w:val="auto"/>
          <w:lang w:eastAsia="en-US"/>
        </w:rPr>
      </w:r>
      <w:r>
        <w:rPr>
          <w:rFonts w:ascii="Times New Roman" w:hAnsi="Times New Roman" w:cs="Times New Roman"/>
          <w:color w:val="auto"/>
          <w:lang w:eastAsia="en-US"/>
        </w:rPr>
      </w:r>
    </w:p>
    <w:p>
      <w:pPr>
        <w:pStyle w:val="881"/>
        <w:widowControl w:val="true"/>
        <w:pBdr/>
        <w:spacing/>
        <w: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tabs>
          <w:tab w:val="clear" w:leader="none" w:pos="708"/>
          <w:tab w:val="left" w:leader="none" w:pos="6899"/>
        </w:tabs>
        <w:spacing/>
        <w:ind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bookmarkStart w:id="1" w:name="_GoBack"/>
      <w:r/>
      <w:bookmarkEnd w:id="1"/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1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ItalicMT">
    <w:panose1 w:val="02020603050405020304"/>
  </w:font>
  <w:font w:name="TimesNewRomanPSMT">
    <w:panose1 w:val="02020603050405020304"/>
  </w:font>
  <w:font w:name="Lucida Sans">
    <w:panose1 w:val="020B0602030504020204"/>
  </w:font>
  <w:font w:name="Liberation Sans">
    <w:panose1 w:val="020B0604020202020204"/>
  </w:font>
  <w:font w:name="Times New Roman">
    <w:panose1 w:val="02020603050405020304"/>
  </w:font>
  <w:font w:name="PingFang SC">
    <w:panose1 w:val="05040102010807070707"/>
  </w:font>
  <w:font w:name="Courier New">
    <w:panose1 w:val="020703090202050204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2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2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2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2"/>
    <w:link w:val="858"/>
    <w:uiPriority w:val="99"/>
    <w:pPr>
      <w:pBdr/>
      <w:spacing/>
      <w:ind/>
    </w:pPr>
  </w:style>
  <w:style w:type="paragraph" w:styleId="860">
    <w:name w:val="Footer"/>
    <w:basedOn w:val="881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2"/>
    <w:link w:val="860"/>
    <w:uiPriority w:val="99"/>
    <w:pPr>
      <w:pBdr/>
      <w:spacing/>
      <w:ind/>
    </w:p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widowControl w:val="false"/>
      <w:pBdr/>
      <w:bidi w:val="false"/>
      <w:spacing w:after="0" w:before="0"/>
      <w:ind/>
      <w:jc w:val="left"/>
    </w:pPr>
    <w:rPr>
      <w:rFonts w:ascii="Courier New" w:hAnsi="Courier New" w:eastAsia="Times New Roman" w:cs="Courier New"/>
      <w:color w:val="000000"/>
      <w:sz w:val="24"/>
      <w:szCs w:val="24"/>
      <w:lang w:val="ru-RU" w:eastAsia="ru-RU" w:bidi="ar-SA"/>
    </w:rPr>
  </w:style>
  <w:style w:type="character" w:styleId="882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83" w:customStyle="1">
    <w:name w:val="Заголовок"/>
    <w:basedOn w:val="881"/>
    <w:next w:val="884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884">
    <w:name w:val="Body Text"/>
    <w:basedOn w:val="881"/>
    <w:pPr>
      <w:pBdr/>
      <w:spacing w:after="140" w:before="0" w:line="276" w:lineRule="auto"/>
      <w:ind/>
    </w:pPr>
  </w:style>
  <w:style w:type="paragraph" w:styleId="885">
    <w:name w:val="List"/>
    <w:basedOn w:val="884"/>
    <w:pPr>
      <w:pBdr/>
      <w:spacing/>
      <w:ind/>
    </w:pPr>
    <w:rPr>
      <w:rFonts w:cs="Arial Unicode MS"/>
    </w:rPr>
  </w:style>
  <w:style w:type="paragraph" w:styleId="886">
    <w:name w:val="Caption"/>
    <w:basedOn w:val="881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887" w:customStyle="1">
    <w:name w:val="Указатель"/>
    <w:basedOn w:val="881"/>
    <w:qFormat/>
    <w:pPr>
      <w:suppressLineNumbers w:val="true"/>
      <w:pBdr/>
      <w:spacing/>
      <w:ind/>
    </w:pPr>
    <w:rPr>
      <w:rFonts w:cs="Arial Unicode MS"/>
    </w:rPr>
  </w:style>
  <w:style w:type="paragraph" w:styleId="888">
    <w:name w:val="caption1"/>
    <w:basedOn w:val="881"/>
    <w:qFormat/>
    <w:pPr>
      <w:suppressLineNumbers w:val="true"/>
      <w:pBdr/>
      <w:spacing w:after="120" w:before="120"/>
      <w:ind/>
    </w:pPr>
    <w:rPr>
      <w:rFonts w:cs="Arial Unicode MS"/>
      <w:i/>
      <w:iCs/>
    </w:rPr>
  </w:style>
  <w:style w:type="paragraph" w:styleId="889">
    <w:name w:val="index heading"/>
    <w:basedOn w:val="881"/>
    <w:qFormat/>
    <w:pPr>
      <w:suppressLineNumbers w:val="true"/>
      <w:pBdr/>
      <w:spacing/>
      <w:ind/>
    </w:pPr>
    <w:rPr>
      <w:rFonts w:cs="Arial Unicode MS"/>
    </w:rPr>
  </w:style>
  <w:style w:type="numbering" w:styleId="890" w:default="1">
    <w:name w:val="No List"/>
    <w:uiPriority w:val="99"/>
    <w:semiHidden/>
    <w:unhideWhenUsed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BBD4-4812-4F19-8F33-5981FCE0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Дарья Владимировна</dc:creator>
  <dc:description/>
  <dc:language>ru-RU</dc:language>
  <cp:revision>11</cp:revision>
  <dcterms:created xsi:type="dcterms:W3CDTF">2023-03-07T11:58:00Z</dcterms:created>
  <dcterms:modified xsi:type="dcterms:W3CDTF">2025-05-05T09:21:05Z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