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Правительство Санкт-Петербурга</w:t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Комитет по науке и высшей школе</w:t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Санкт-Петербургское государственное бюджетное профессиональное образовательное учреждение</w:t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«Политехнический колледж городского хозяйства»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6"/>
          <w:szCs w:val="36"/>
        </w:rPr>
        <w:t xml:space="preserve">ДИПЛОМНЫЙ ПРОЕКТ</w:t>
      </w:r>
      <w:r/>
    </w:p>
    <w:p>
      <w:pPr>
        <w:pBdr/>
        <w:spacing w:line="360" w:lineRule="auto"/>
        <w:ind/>
        <w:jc w:val="center"/>
        <w:rPr>
          <w:u w:val="singl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6"/>
          <w:szCs w:val="36"/>
          <w:u w:val="singl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36"/>
          <w:szCs w:val="36"/>
          <w:u w:val="single"/>
        </w:rPr>
        <w:t xml:space="preserve">Разработка веб-системы для структурирования и анализа персональных финансов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36"/>
          <w:szCs w:val="36"/>
          <w:u w:val="single"/>
        </w:rPr>
      </w:r>
      <w:r>
        <w:rPr>
          <w:u w:val="single"/>
        </w:rPr>
      </w:r>
    </w:p>
    <w:p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Пояснительная записка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Листов 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СОДЕРЖАНИЕ</w:t>
      </w:r>
      <w:r/>
    </w:p>
    <w:p>
      <w:pPr>
        <w:pBdr/>
        <w:spacing w:line="360" w:lineRule="auto"/>
        <w:ind/>
        <w:rPr/>
      </w:pPr>
      <w:r/>
      <w:r/>
    </w:p>
    <w:sdt>
      <w:sdtPr>
        <w:alias w:val="Содержание"/>
        <w15:appearance w15:val="boundingBox"/>
        <w:rPr/>
      </w:sdtPr>
      <w:sdtContent>
        <w:p>
          <w:pPr>
            <w:pBdr/>
            <w:spacing/>
            <w:ind/>
            <w:rPr/>
          </w:pPr>
          <w:r>
            <w:fldChar w:fldCharType="begin"/>
            <w:instrText xml:space="preserve">TOC \h \o "1-3"</w:instrText>
            <w:fldChar w:fldCharType="separate"/>
          </w:r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Введение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условиях стремительной цифрови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зации финансового сектора и повсеместного перехода к безналичным расчётам проблема эффективного контроля личных расходов приобретает особую актуальность. Современный потребитель ежедневно совершает десятки финансовых операций, что без систематического учёт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 приводит к нерациональному расходованию средств и невозможности формирования долгосрочных финансовых целей. Существующие на рынке решения зачастую обладают избыточной функциональностью, требуют значительных затрат на внедрение или не предоставляют гибког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 программного интерфейса для интеграции с другими информационными системами. В связи с этим разработка специализированного программного обеспечения, обеспечивающего удобный и гибкий учёт личных финансов, является актуальной и практически значимой задачей.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Целью данной работы является разработка Web API для учёта и анализа личных расходов, обеспечивающего функции ведения финансовых счетов, фиксации транзакций и аналитической обработки данных о структуре расходов пользователя.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достижения поставленной цели необходимо решить следующие задачи: провести анализ предметной области и выявить основные функциональные требования; спроектировать базу данных для хранения информ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ации о пользователях, счетах и транзакциях; разработать серверную часть API с использованием современных технологий и фреймворков; провести тестирование разработанного программного обеспечения; выполнить развёртывание приложения в контейнеризованной среде.</w:t>
      </w:r>
      <w:r/>
    </w:p>
    <w:p>
      <w:pPr>
        <w:pBdr/>
        <w:spacing w:after="120" w:before="24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Анализ предметной области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Описание предметной области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Предметной областью разрабатываемой системы является управление личными финансами — совокупность про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цессов, связанных с учётом доходов и расходов физического лица, контролем бюджетных лимитов и аналитикой финансовых потоков. Ключевыми функциями в данной предметной области выступают: регистрация финансовых операций (расходы, доходы, переводы между счетами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, корректировки балансов); категоризация расходов для последующей аналитической обработки; установка пределов расходов по категориям; формирование сводных отчётов и аналитических выборок за произвольные периоды. Объектом автоматизации является процесс сист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ематизации и анализа персональной финансовой информации, который без применения программных средств осуществляется вручную и характеризуется высокой трудоёмкостью, склонностью к ошибкам и отсутствием возможности оперативного получения аналитических сводок.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Структура управл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ения личными финансами в рамках разрабатываемой системы включает три основных компонента. Первый компонент — фиксация транзакций — обеспечивает регистрацию всех типов финансовых операций с привязкой к соответствующим счетам и категориям расходов. Второй ко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мпонент — бюджетирование — реализует механизм установки предельных сумм расходов по категориям, позволяя пользователю контролировать соблюдение установленных лимитов. Третий компонент — финансовая аналитика — предоставляет агрегированные данные о структуре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расходов, динамики трат и соотношении доходов и расходов за заданные периоды. В совокупности данные компоненты формируют замкнутый цикл управления личными финансами: от фиксации факта операции до аналитической оценки и корректировки финансового поведения.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Обзор аналогов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настоя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щем разделе рассматриваются существующие программные решения, функционально сопоставимые с разрабатываемой системой SmartWallet. Анализ аналогов позволяет выявить их достоинства и недостатки, а также определить нишу, которую занимает проектируемая система.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CoinKeeper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CoinKeeper — одно из наиболее популярных мобильных приложений для учёта личных финансов, доступное на платформах iOS и Android. Приложение реализует модель ведения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бюджета, основанную на виртуальных «копилках», между которыми пользователь распределяет денежные средства. Совершение расхода сопровождается визуальным перемещением монет из копилки в соответствующую категорию, что обеспечивает наглядность взаимодействия.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Среди ключевых достоинств CoinKeeper следует отметить интуитивно понятный интерфейс, обеспеч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ивающий низкий порог входа для новых пользователей, а также автоматическую категоризацию расходов на основе распознавания торговых точек. Мультиплатформенность приложения позволяет синхронизировать данные между устройствами посредством облачного хранилища.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Вместе с тем CoinK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eeper обладает рядом существенных недостатков. Аналитические возможности приложения ограничены базовыми круговыми диаграммами и сводными таблицами, что не позволяет отслеживать динамику расходов в длительной перспективе. Значительная часть функционала, вкл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ючая создание пользовательских категорий и расширенную статистику, доступна исключительно в платной премиум-подписке. Кроме того, приложение не предоставляет открытого API, что исключает возможность интеграции со сторонними сервисами и автоматизации учёта.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Zenmoney (Дзен-мани)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Zenmoney — российский сервис учёта личных финансов, ориентирующийся на автоматизацию процесса ведения бюджета за счёт прямого подключения к банковским счетам пользовател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ей. Сервис поддерживает синхронизацию с большинством крупных российских банков, автоматически импортируя транзакции и классифицируя их по категориям. Планирование бюджета реализуется посредством установки лимитов по категориям и отслеживания их исполнения.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Главным преимуществом Zenmoney является автоматическая синхронизация с банковскими учреждени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ями, существенно сокращающая объём ручного ввода данных. Наличие функций бюджетного планирования и русскоязычная поддержка делают сервис удобным для отечественных пользователей. Мобильное и веб-приложение обеспечивают доступ к данным с различных устройств.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 числу недостатков можно отнести ограничение бесплатной версии, допускающей ведение не более пяти счетов, а также зависимость от доступности банковских API, что может приводить к 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боям при обновлении транзакций. Отдельного внимания заслуживают вопросы конфиденциальности: для работы сервиса пользователю необходимо предоставить доступ к своим банковским учётным записям, что создаёт потенциальные риски безопасности персональных данных.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Wallet by BudgetBakers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Wallet by BudgetBakers — кроссплатформенное приложение для учёта расходов, доступное на мобильн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ых платформах и в веб-версии. Приложение ориентировано на пользователей, совершающих операции в нескольких валютах, и предоставляет инструменты для детального финансового отчёта. Синхронизация данных между устройствами осуществляется через облачный сервис.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Основными достоинствами Wallet являются поддержка мультивалютных счетов, что актуально для пользователей, ве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дущих расходы в разных странах, а также формирование детализированных аналитических отчётов, включающих графики и диаграммы по категориям, получателям и временным периодам. Облачная синхронизация обеспечивает доступ к актуальным данным с любого устройства.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Недостатком приложения является необходимость платной подписки для доступа к 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олному функционалу, включая расширенную аналитику и экспорт отчётов. Кроме того, интерфейс приложения перегружен функциональными элементами, что затрудняет его освоение новичками. Отсутствие открытого API ограничивает возможности интеграции и кастомизации.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HomeBank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HomeBank — свободно распространяемое десктопное приложение для учёта личных финансов с открытым исходным кодом, доступное для операци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онных систем Windows, Linux и macOS. Приложение предоставляет базовый набор функций для регистрации доходов и расходов, категоризации транзакций и построения простых отчётов. Будучи легковесным решением, HomeBank не требует значительных системных ресурсов.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Среди достоинств HomeBank выделяются бесплатность и открытость исходного кода, что позволяет сообществу разработчиков вносить изменения и адаптир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овать программу под собственные нужды. Минимальные системные требования делают приложение доступным для запуска на устаревших аппаратных средствах. Отсутствие необходимости регистрации учётной записи обеспечивает конфиденциальность пользовательских данных.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Вместе с тем HomeBank обладает существенными ограничениями: приложение доступно исключительно в десктопном варианте, что исключает мобильный доступ к данным. Устаревший интерфейс не соответствует современным стандартам удобс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тва использования. Отсутствие облачной синхронизации не позволяет работать с одними и теми же данными на нескольких устройствах. Функциональные возможности ограничены базовыми операциями учёта, а аналитический инструментарий уступает коммерческим аналогам.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Выводы по обзору аналогов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Проведённый анализ позволяет заключить, что существующие решения обладают рядом общих ограничений: привязка к конкретному пользовательскому интерфейсу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(мобильному или десктопному), зависимость от банковских подключений, ограниченная бесплатная версия и отсутствие расширенных аналитических возможностей. Разрабатываемая система SmartWallet заполняет выявленные ниши за счёт следующих принципиальных отличий: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Открытый API-подход — архитектура SmartWallet основана исключительно на REST API, что позволяет интегрировать систему с произвольным клиентским приложением (веб, мобильное, десктопное) без привязки к конкретному интерфейсу;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Независимость от банковских подключений — ручной ввод транзакций исключает риски, связанные с передачей банковских учётных данных сторонним сервисам;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Бесплатность и возможность самохостинга — система распространяется с открытым исходным кодом и может быть развёрнута на собственном сервере пользователя, обеспечивая полный контроль над данными;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Ориентированность на финансовую аналитику — модуль аналитики предоставляет инструменты отслеживания динамики расходов и трендов по категориям, что превосходит возможности большинства бесплатных аналогов;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Настраиваемые лимиты расходов — пользователь может устанавливать ограничения по категориям, получая уведомления при их превышении, что способствует дисциплине расходов.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Требования к разрабатываемой ИС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Функциональные требования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Разрабатываемая информационная система должна обеспечивать реализацию следующих функциональных требований: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Регистрация и авторизация пользователей (JWT-токены);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Управление профилем пользователя (просмотр, редактирование, удаление);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Создание категорий расходов и хранилищ денежных средств;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Установка лимитов расходов для категорий;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Удаление и изменение категорий и хранилищ;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Регистрация финансовых транзакций (расходы, переводы, корректировки);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Удаление транзакций с автоматическим пересчётом балансов;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Автоматическое определение типа транзакции на основе выбранных счетов;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Категоризированный анализ расходов за указанный период;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Сравнение трендов расходов между двумя периодами;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Автоматическое создание стандартных категорий и хранилищ при регистрации.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Требования к интерфейсу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SmartWallet реализован как RESTful API и не имеет графического пользовательского интерфейса. В связи с этим требования к интерфейсу относятся исключительно к программному интерфейсу приложения: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RESTful API с JSON-форматированием запросов и ответов;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Документация API через Swagger/OpenAPI;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Аутентификация через JWT Bearer токены;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Стандартизированные HTTP-коды ответов (200, 201, 400, 401, 403, 404, 409, 422);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Единообразная структура ошибок в ответах.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 Обоснование выбора стека технологий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Выбор технологий для реализации информационной системы SmartWallet обусловлен требованиями к производительности, безопасности, масштабируемости и удобству сопровождения. Рассмотрим обоснование выбора каждого компонента технологического стека.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Язык программирования C# / платформа .NET 8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качестве основного языка программирования выбран C#, работающий на платформе .NET 8. Данный выбор обоснован следующими преимуществами: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Кроссплатформённость: .NET 8 обеспечивает выполнение приложения на операционных системах Windows, Linux и macOS, что предоставляет гибкость при выборе инфраструктуры развёртывания;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Высокая производительность: платформа .NET 8 демонстрирует значительные улучшения в скорости выполнения и потреблении памяти по сравнению с предыдущими версиями;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Строгая типизация: язык C# обеспечивает статическую типизацию, что снижает вероятность ошибок на этапе компиляции и повышает надёжность кода;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Расширенные средства языка: поддержка LINQ для декларативных запросов к данным, асинхронное программирование на основе async/await, а также развитая стандартная библиотека значительно ускоряют процесс разработки.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ASP.NET Core Web API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Фреймворк ASP.NET Core Web API выбран для реализации серверной части приложения по следующим причинам: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Легковесность и модульность: фреймворк позволяет подключать только необходимые компоненты, минимизируя overhead;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Встроенный контейнер внедрения зависимостей (Dependency Injection): обеспечивает реализацию принципа инверсии управления и способствует слабой связанности компонентов;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Конвейер middleware: позволяет гибко настраивать обработку HTTP-запросов, включая аутентификацию, авторизацию и обработку ошибок;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Высокая производительность: согласно независимым бенчмаркам, ASP.NET Core входит в число наиболее производительных веб-фреймворков.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PostgreSQL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качестве системы управления базами данных выбрана PostgreSQL: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Открытый исходный код: отсутствие лицензионных отчислений и возможность аудита исходного кода;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Соответствие требованиям ACID: полная поддержка транзакций обеспечивает целостность финансовых данных;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Расширенные типы данных: поддержка JSON, массивов, перечислений и пользовательских типов данных позволяет моделировать сложные предметные области;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Надёжность и стабильность: PostgreSQL зарекомендовала себя как одна из наиболее надёжных СУБД в промышленной эксплуатации.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Entity Framework Core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качестве ORM-фреймворка выбран Entity Framework Core: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Снижение объёма шаблонного кода: автоматическая генерация SQL-запросов на основе LINQ-выражений сокращает количество ручного SQL-кода;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Система миграций: обеспечение контролируемого эволюционного изменения схемы базы данных с возможностью отката;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Поддержка поставщика Npgsql: полноценная интеграция с PostgreSQL, включая специфичные типы данных и функции;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Отложенная загрузка и отслеживание изменений: оптимизация работы с данными на уровне контекста.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AutoMapper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преобразования объектов между слоями приложения используется библиотека AutoMapper: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Автоматическое сопоставление свойств объектов между слоями архитектуры (DTO, модели предметной области, сущности);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Снижение объёма ручного кода преобразования и связанное с этим уменьшение вероятности ошибок;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Поддержка пользовательских правил маппинга для сложных сценариев преобразования.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FluentValidation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валидации входных данных выбран FluentValidation: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Типобезопасное декларативное определение правил валидации;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Разделение логики валидации и бизнес-логики, способствующее соблюдению принципа единственной ответственности;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Интеграция с конвейером ASP.NET Core MVC для автоматической валидации входящих запросов.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BCrypt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хеширования паролей применяется алгоритм BCrypt: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Отраслевой стандарт безопасности для хеширования паролей;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Адаптивный фактор трудоёмкости: возможность настройки вычислительной сложности для противодействия атакам перебором;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Автоматическая генерация соли: исключение необходимости отдельного управления криптографической солью.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Hangfire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выполнения фоновых задач используется Hangfire: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Надёжная обработка фоновых задач с гарантированным выполнением;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Использование PostgreSQL в качестве хранилища для обеспечения персистентности задач;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Веб-панель мониторинга: визуальный контроль за выполнением фоновых задач, в частности — ежемесячной очистки кэша.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Docker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контейнеризации и развёртывания приложения применяется Docker: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Обеспечение единообразной среды выполнения на всех этапах: от разработки до промышленной эксплуатации;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Изоляция зависимостей и предотвращение конфликтов версий между компонентами системы;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Docker Compose: оркестрация многоконтейнерного развёртывания с единым конфигурационным файлом.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xUnit / Moq / FluentAssertions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модульного тестирования применяется следующий набор инструментов: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xUnit: современный фреймворк тестирования с поддержкой параметризованных тестов и параллельного выполнения;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Moq: библиотека для создания тестовых двойников (mock-объектов), обеспечивающая изоляцию тестируемых модулей;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FluentAssertions: расширяемая библиотека утверждений с читаемым синтаксисом, повышающая понятность тестового кода.</w:t>
      </w:r>
      <w:r/>
    </w:p>
    <w:p>
      <w:pPr>
        <w:pBdr/>
        <w:spacing w:after="120" w:before="24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Проектирование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2.1 Проектирование системы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Определение группы пользователей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Система SmartWallet ориентирована на одну целевую группу пользователей — зарегистрированные пользователи. Данная группа обладает полным спектром функциональных возможностей системы: управление профилем (прос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мотр, редактирование, смена пароля), управление финансовыми счетами и категориями расходов (создание, редактирование, удаление), создание и удаление транзакций, а также просмотр финансовой аналитики — категоризированный анализ расходов и сравнение трендов.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Анонимные 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ользователи не имеют доступа к функциям системы за исключением двух операций: регистрация учётной записи и вход в систему (аутентификация). Все остальные эндпоинты API защищены авторизацией на основе JWT-токенов и недоступны без прохождения аутентификации.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прецедентов</w:t>
      </w:r>
      <w:r/>
    </w:p>
    <w:p>
      <w:pPr>
        <w:pBdr/>
        <w:spacing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8277225"/>
                <wp:effectExtent l="0" t="0" r="0" b="0"/>
                <wp:docPr id="1" name="Рисунок 1 — Диаграмма прецедентов" descr="Рисунок 1 — Диаграмма прецедентов" title="Рисунок 1 — Диаграмма прецедент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286250" cy="827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7.50pt;height:651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Рисунок 1 — Диаграмма прецедентов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Функциональное моделирование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Архитектура системы SmartWallet основана на принципах чистой архитектуры (Clean Architecture) с послойным разделением ответственности. Система состоит из трёх основных слоёв: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Слой API (контроллеры)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— обеспечивает приём HTTP-запросов, валида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цию входных данных, маршрутизацию и формирование ответов. Контроллеры используют AutoMapper для преобразования моделей между слоями API и бизнес-логики. Глобальный фильтр исключений сопоставляет доменные исключения с соответствующими HTTP-кодами состояния.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Слой бизнес-логики (сервисы)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— реализует основную функциональность системы: UserService, TransactionService, TransactionEndp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ointService, FinancialAnalyticsService, JwtProvider, PasswordHasher, FinancialCalculator. Каждый сервис инкапсулирует определённую предметную область и взаимодействует с другими сервисами через интерфейсы, предоставляемые механизмом внедрения зависимостей.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Слой доступа к данным (репозитории)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— обеспечивает взаимодействие с базой данных PostgreSQL посредством Entity Framework Core. Реализован паттерн Repository + Unit of Work. Поддерживается механизм мягкого удаления (Soft Delete) через интерфейс ISmartDeletedEntity.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Идентификация пользователя осуществляется компонентом IIdentityProvider, извлекающим данные из JWT-токенов.</w:t>
      </w:r>
      <w:r/>
    </w:p>
    <w:p>
      <w:pPr>
        <w:pBdr/>
        <w:spacing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2809875"/>
                <wp:effectExtent l="0" t="0" r="0" b="0"/>
                <wp:docPr id="2" name="Рисунок 2 — Компонентная диаграмма архитектуры системы" descr="Рисунок 2 — Компонентная диаграмма архитектуры системы" title="Рисунок 2 — Компонентная диаграмма архитектуры систем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6250" cy="2809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7.50pt;height:221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Рисунок 2 — Компонентная диаграмма архитектуры системы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последовательности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Диаграмма последовательности иллюстрирует процесс создания транзакции в системе SmartWallet, показывая взаимодействие между компонентами архитектуры.</w:t>
      </w:r>
      <w:r/>
    </w:p>
    <w:p>
      <w:pPr>
        <w:pBdr/>
        <w:spacing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575" cy="82962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257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362574" cy="829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2.25pt;height:653.25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Рисунок 3 — Диаграмма последовательности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взаимодействия 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api</w:t>
      </w:r>
      <w:r>
        <w:rPr>
          <w:i w:val="0"/>
          <w:iCs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r>
    </w:p>
    <w:p w14:paraId="70682B38"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Блок-схема основного алгоритма</w:t>
      </w:r>
      <w:r/>
    </w:p>
    <w:p>
      <w:pPr>
        <w:pBdr/>
        <w:spacing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1179" cy="840249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195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761178" cy="8402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4.90pt;height:661.6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Рисунок 4 — Блок-схема алгоритма создания транзакции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2.2 Разработка модели базы данных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База данных приложения SmartWallet спроектирована на основе реляционной модели и состоит из трёх основных таблиц: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User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TransactionEndpoint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Transaction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. Для обеспечения целостности данных и поддержки логического удаления во всех таблицах применяется шаблон мягкого удаления (soft delete) с использованием поля DeletedAt.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Таблица User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хранит информацию о пользователях системы и содержит следующие поля:</w:t>
      </w:r>
      <w:r/>
    </w:p>
    <w:tbl>
      <w:tblPr>
        <w:tblW w:w="9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Поле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Тип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Guid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Первичный ключ, уникальный идентификатор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Email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String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Электронная почта пользователя, уникальное значение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FirstName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String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Имя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LastName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String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Фамилия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Patronymic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String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Отчество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HashedPassword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String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Хеш пароля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DeletedAt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DateTime?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Дата и время мягкого удаления, Nullable</w:t>
            </w:r>
            <w:r/>
          </w:p>
        </w:tc>
      </w:tr>
    </w:tbl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Таблица TransactionEndpoint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представляет категории расходов или накопительные хранилища пользователя и содержит следующие поля:</w:t>
      </w:r>
      <w:r/>
    </w:p>
    <w:tbl>
      <w:tblPr>
        <w:tblW w:w="9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Поле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Тип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Guid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Первичный ключ, уникальный идентификатор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UserId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Guid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Внешний ключ, ссылка на таблицу User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Name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String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Наименование категории или хранилища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Limitation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Double?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Лимит расходов для категории, Nullable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IsStorage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Boolean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Признак того, что endpoint является накопительным хранилищем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Value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Double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Текущее значение баланса/лимита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DeletedAt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DateTime?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Дата и время мягкого удаления, Nullable</w:t>
            </w:r>
            <w:r/>
          </w:p>
        </w:tc>
      </w:tr>
    </w:tbl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Таблица Transaction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хранит информацию о финансовых операциях и содержит следующие поля:</w:t>
      </w:r>
      <w:r/>
    </w:p>
    <w:tbl>
      <w:tblPr>
        <w:tblW w:w="9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Поле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Тип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Guid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Первичный ключ, уникальный идентификатор транзакции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UserId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Guid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Внешний ключ, ссылка на таблицу User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SourceAccountId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Guid?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Внешний ключ, ссылка на источник (TransactionEndpoint), Nullable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DestinationAccountId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Guid?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Внешний ключ, ссылка на получателя (TransactionEndpoint), Nullable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Amount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Double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Сумма транзакции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Type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TransactionType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Тип транзакции (enum: Transfer, Expense, AdjustmentDecrease, AdjustmentIncrease, Income, ForTest)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MadeAt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DateTime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Дата и время совершения транзакции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DeletedAt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DateTime?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Дата и время мягкого удаления, Nullable</w:t>
            </w:r>
            <w:r/>
          </w:p>
        </w:tc>
      </w:tr>
    </w:tbl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Связи между таблицами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определены следующим образом: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User → Transaction: связь «один ко многим» (1:N). Один пользователь может иметь множество транзакций; каждая транзакция принадлежит одному пользователю. Реализована через внешний ключ Transaction.UserId → User.Id.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User → TransactionEndpoint: связь «один ко многим» (1:N). Один пользователь может иметь множество категорий и хранилищ; каждый endpoint принадлежит одному пользователю. Реализована через внешний ключ TransactionEndpoint.UserId → User.Id.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TransactionEndpoint → Transaction (Source): связь «один ко многим» (1:N). Один endpoint может быть источником множества исходящих транзакций. Реализована через внешний ключ Transaction.SourceAccountId → TransactionEndpoint.Id.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TransactionEndpoint → Transaction (Destination): связь «один ко многим» (1:N). Один endpoint может быть получателем множества входящих транзакций. Реализована через внешний ключ Transaction.DestinationAccountId → TransactionEndpoint.Id.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Ограничения целостности: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Все таблицы используют первичные ключи типа Guid для обеспечения глобальной уникальности идентификаторов.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Внешние ключи настроены с ограничением ON DELETE RESTRICT на уровне приложения — удаление пользователя невозможно при наличии связанных записей, что реализовано через механизм мягкого удаления.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Поля SourceAccountId и DestinationAccountId допускают значение NULL, что позволяет моделировать транзакции без явного источника или получателя.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Мягкое удаление реализовано через поле DeletedAt: при удалении записи вместо физического удаления из БД устанавливается значение временной метки, а при запросах применяется глобальный фильтр WHERE DeletedAt IS NULL.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При регистрации нового пользователя автоматически создаются 10 предустановленных категорий расходов и 2 накопительных хранилища, что обеспечивает пользователю начальный набор инструментов для ведения учёта.</w:t>
      </w:r>
      <w:r/>
    </w:p>
    <w:p>
      <w:pPr>
        <w:pBdr/>
        <w:spacing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8547" cy="8853493"/>
                <wp:effectExtent l="0" t="0" r="0" b="0"/>
                <wp:docPr id="5" name="Рисунок 5 — ER-диаграмма базы данных" descr="Рисунок 5 — ER-диаграмма базы данных" title="Рисунок 5 — ER-диаграмма базы данны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758547" cy="8853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17.21pt;height:697.1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Рисунок 5 — ER-диаграмма базы данных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2.3 Проектирование интерфейсов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Интерфейс приложения SmartWallet реализован в виде RESTful API на базе ASP.NET Core Web API. Взаимодействие между клиентом и сервером осуществляется посредством протокола HTTP с обменом данными в формате JSON.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Принципы проектирования API: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RESTful-архитектура: ресурсы идентифицируются через URL, действия — через HTTP-методы (GET для получения, POST для создания, PUT для обновления, DELETE для удаления).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JSON как основной формат обмена: все запросы и ответы используют Content-Type application/json.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Аутентификация на основе JWT: защищённые эндпоинты требуют наличия заголовка Authorization: Bearer &lt;token&gt;. Токен выдаётся при регистрации и входе в систему.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Документация Swagger: API описано с использованием OpenAPI/Swagger, что обеспечивает интерактивную документацию и возможность тестирования эндпоинтов.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Стандартизация ошибок: все ошибки возвращаются в унифицированном формате JSON с указанием кода ошибки и описания.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Полный перечень эндпоинтов API:</w:t>
      </w:r>
      <w:r/>
    </w:p>
    <w:tbl>
      <w:tblPr>
        <w:tblW w:w="9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Метод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Маршрут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Аутентификация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POST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/api/User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Нет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Регистрация нового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PUT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/api/User/login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Нет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Вход в систему, получение JWT-токена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GET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/api/User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Получение профиля текущего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PUT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/api/User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Обновление профиля текущего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DELETE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/api/User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Удаление текущего пользователя (мягкое)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PUT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/api/User/password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Смена пароля текущего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GET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/api/Transaction/list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Получение списка транзакций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POST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/api/Transaction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Создание новой транзакции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DELETE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/api/Transaction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Удаление транзакции (мягкое)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GET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/api/TransactionEndpoint/list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Получение списка категорий и хранилищ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POST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/api/TransactionEndpoint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Создание категории или хранилища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PUT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/api/TransactionEndpoint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Обновление категории или хранилища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DELETE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/api/TransactionEndpoint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Удаление категории или хранилища (мягкое)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PUT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/api/FinancialAnalytics/categorized-spending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Аналитика расходов по категориям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PUT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/api/FinancialAnalytics/spending-trend-analysis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Да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339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Анализ динамики расходов</w:t>
            </w:r>
            <w:r/>
          </w:p>
        </w:tc>
      </w:tr>
    </w:tbl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Примеры запросов и ответов: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Регистрация пользователя — запрос: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POST /api/User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Content-Type: application/json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/>
      </w:pP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"email": "user@example.com",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"firstName": "Иван",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"lastName": "Иванов",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"patronymic": "Иванович",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"password": "SecurePassword123!"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Регистрация пользователя — ответ (201 Created):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"id": "550e8400-e29b-41d4-a716-446655440000",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"email": "user@example.com",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"firstName": "Иван",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"lastName": "Иванов",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"patronymic": "Иванович"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Обработка ошибок: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Все ошибочные ответы возвращаются в унифицированном формате JSON: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"statusCode": 400,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"message": "Описание ошибки"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Используемые коды состояния HTTP:</w:t>
      </w:r>
      <w:r/>
    </w:p>
    <w:tbl>
      <w:tblPr>
        <w:tblW w:w="9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Код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Наименование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Ситуация применения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Bad Request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Некорректные данные запроса, невалидный JSON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Unauthorized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Отсутствует или недействителен JWT-токен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Forbidden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Доступ к ресурсу запрещён для данного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Not Found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Запрашиваемый ресурс не найден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409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Conflict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Конфликт данных (например, нарушение лимита баланса)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422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Unprocessable Entity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Ошибка валидации бизнес-логики</w:t>
            </w:r>
            <w:r/>
          </w:p>
        </w:tc>
      </w:tr>
    </w:tbl>
    <w:p>
      <w:pPr>
        <w:pBdr/>
        <w:spacing w:line="360" w:lineRule="auto"/>
        <w:ind/>
        <w:rPr/>
      </w:pPr>
      <w:r/>
      <w:r/>
    </w:p>
    <w:p>
      <w:pPr>
        <w:pBdr/>
        <w:spacing w:after="120" w:before="24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 Реализация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3.1 Реализация основных функций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классов</w:t>
      </w:r>
      <w:r/>
    </w:p>
    <w:p>
      <w:pPr>
        <w:pBdr/>
        <w:spacing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3728" cy="836910"/>
                <wp:effectExtent l="0" t="0" r="0" b="0"/>
                <wp:docPr id="6" name="Рисунок 6 — Диаграмма классов" descr="Рисунок 6 — Диаграмма классов" title="Рисунок 6 — Диаграмма класс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913727" cy="836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5.65pt;height:65.9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Рисунок 6 — Диаграмма классов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ключевых функций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1. Регистрация пользователя.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При регистрации система создаёт новую учётную запись пользователя, хэширует пароль с помощью BCrypt и формирует набор данных по умолчанию: 10 категорий расходов и 2 денежных хранилища. Ключевой фрагмент метода RegistrationAsync сервиса UserService: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async Task&lt;UserModel&gt; IUserService.RegistrationAsync(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CreateUserModel model, CancellationToken token)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await validateService.ValidateAsync(model, token);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var user = mapper.Map&lt;User&gt;(model);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user.Id = Guid.NewGuid();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user.HashedPassword = passwordHasher.Generate(model.Password);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_userRepository.Add(user);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foreach (var name in new[]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"Продукты", "Кафе и рестораны",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"Транспорт", "Жилье",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"Здоровье", "Одежда и обувь",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"Развлечения", "Путешествия",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"Образование", "Подарки" })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_transactionEndpointRepository.Add(new()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UserId = user.Id, Name = name,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Value = 0.0, IsStorage = false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});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foreach (var cashVaultName in new[] { "Кошелёк", "Карта" })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_transactionEndpointRepository.Add(new()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UserId = user.Id, Name = cashVaultName,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Value = 0.0, IsStorage = true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});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await unitOfWork.SaveChangesAsync(token);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return mapper.Map&lt;UserModel&gt;(user);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2. Создание транзакции.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Метод CreateAsync сервиса TransactionService выполняет валидацию входных данных, извлекает счета-источник и назначения, проверяет бизнес-правила, определяет тип транзакции на основе комбинации аккаунтов, обновляет балансы и проверяет лимиты: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if (sourceAccount is { IsStorage: true })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transaction.Type = TransactionType.Expense;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if (destinationAccount == null)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transaction.Type = TransactionType.AdjustmentDecrease;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if (destinationAccount is { IsStorage: true })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transaction.Type = TransactionType.Transfer;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else if (destinationAccount is { IsStorage: true })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transaction.Type = TransactionType.AdjustmentIncrease;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Логика определения типа транзакции: если источник — хранилище, а назначение — категория, создаётся расход (Expense); если оба — хранилища — перевод (Tra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nsfer); если только источник — хранилище — корректировка уменьшения (AdjustmentDecrease); если только назначение — хранилище — корректировка увеличения (AdjustmentIncrease/Income). При превышении лимитов выбрасывается AccountBalanceLimitViolationException.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3. Аналитика расходов.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Сервис FinancialAnalyticsService предоставляет два метода: GetCategorizingSpendingAsync — агрегация расходов по категориям за ук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азанный период; GetSpendingTrendAnalysisAsync — сравнение двух периодов с вычислением процента изменения для каждой категории. Тренд рассчитывается с помощью IFinancialCalculator.CalculateTrendPercentage, который возвращает процент изменения с округлением.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 Реализация интерфейсов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1. Контроллерная реализация API.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Взаимодействие с клиентами осуществляется через контроллеры ASP.NET Core, использующ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ие атрибутное маршрутизирование ([Route("api/[controller]")]), авторизацию ([Authorize], [AllowAnonymous]) и фильтры действий. Все контроллеры наследуются от Controller и следуют принципам REST. Идентификация пользователя обеспечивается через интерфейс IId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entityProvider, извлекающий идентификатор из JWT-токена в заголовке Authorization. Каждый метод контроллера декорирован атрибутами ProducesResponseType для документирования возможных ответов. Зависимости внедряются через конструктор (Dependency Injection):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public sealed class UserController(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IUserService userService,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IIdentityProvider identityProvider,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IMapper mapper) : Controller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2. Профили AutoMapper.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Преобразование между слоями осуществляется двумя профилями: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ApiModelMapper — маппинг между API-моделями (контроллеры) и сервисными моделями. Поля Id и UserId исключаются из маппинга, так как они заполняются контроллером из IIdentityProvider.Id;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ServiceModelMapper — маппинг между сервисными моделями и сущностями базы данных. Для CreateTransactionModel → Transaction поля Id, Type, навигационные свойства и MadeAt исключаются, поскольку тип транзакции определяется бизнес-логикой, а MadeAt — сервером.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3. Документация Swagger/OpenAPI.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Интеграция Swag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ger выполнена через AddSwaggerGen в Program.cs с настройкой JWT-авторизации (схема Bearer). В режиме разработки доступен UI Swagger и панель Hangfire. Все эндпоинты и модели автоматически документируются на основе атрибутов контроллеров и XML-комментариев.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4. Обработка исключений.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Централизованная обработка исключений реализована через фильтр SmartWalletExceptionFilter, реализующий IExceptionFilter. Фильтр регистрируется глобально в Program.cs. Иерархия исключений и их маппинг на HTTP-статусы:</w:t>
      </w:r>
      <w:r/>
    </w:p>
    <w:tbl>
      <w:tblPr>
        <w:tblW w:w="9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>
        <w:trPr>
          <w:tblHeader/>
        </w:trPr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Класс исключения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HTTP-статус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AuthenticationServiceException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401 Unauthorized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AuthorizationServiceException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401 Unauthorized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EntityNotFoundServiceException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404 Not Found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EntityNotFoundByIdServiceException&lt;T&gt;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404 Not Found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SmartWalletValidationException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422 Unprocessable Entity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EntityAccessServiceException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403 Forbidden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AccountBalanceLimitViolationException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409 Conflict</w:t>
            </w:r>
            <w:r/>
          </w:p>
        </w:tc>
      </w:tr>
    </w:tbl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Все исключения наследуются от абстрактного базового класса ServiceException, что позволяет фильтру определять тип ошибки через switch-выражение и формировать стандартизированный ответ ApiExceptionDetails с кодом состояния и сообщением.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3.3 Тестирование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1. Подход к модульному тестированию.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Тестирование проекта SmartWallet основано на фреймворке xUnit. Для создания мок-объектов зависимостей используется библиотека Moq, а для формулировки утверждений — FluentAssertions, позволяющая записывать ожидания в естественном стиле: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await action.Should().ThrowAsync&lt;AuthenticationServiceException&gt;();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result.Should().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NotBeNull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result.SourceAccountId.Should().Be(sourceAccountId);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2. Тестовые проекты и их назначение.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Решение содержит следующие тестовые проекты: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Service.Tests — интеграционные и модульные тесты сервисов: UserServiceTests, TransactionServiceTests, FinancialAnalyticsServiceTests. Мокируются зависимости через IUnitOfWork, ISmartWalletValidateService, IPasswordHasher, IJwtProvider;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UnitTests.Services.Infrastructure — вспомогательные классы MockedUnitOfWork и расширения для настройки моков;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Context.Repository.Tests — тесты репозиториев с использованием EF Core InMemory;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Context.Tests — базовый класс SmartWalletContextInMemory для настройки InMemory-контекста;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AutoMapperTests — валидация профилей маппинга ServiceModelMapper и ApiModelMapper через AssertConfigurationIsValid().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3. Соглашение об именовании тестов.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Тестовые методы именуются по шаблону MethodNameShouldExpectedResult, что обеспечивает читаемость и однозначность.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4. Структура тестов.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Каждый тестовый метод следует паттерну Arrange-Act-Assert: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Arrange — подготовка мок-объектов, тестовых данных и настройка поведения зависимостей;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Act — вызов тестируемого метода;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Assert — проверка результата с помощью FluentAssertions и Verify для моков.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5. Использование InMemory-базы данных.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Для тестов репозиториев применяется EF Core InMemory-провайдер, кото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рый позволяет выполнять операции с базой данных в памяти без необходимости развёртывания реального PostgreSQL-сервера. Каждый тест получает уникальную базу данных ($"SmartWalletTests{Guid.NewGuid()}"), что обеспечивает полную изоляцию тестов друг от друга.</w:t>
      </w:r>
      <w:r/>
    </w:p>
    <w:p>
      <w:pPr>
        <w:pBdr/>
        <w:spacing w:after="120" w:before="24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 Руководство администратора/пользователя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4.1 Описание установки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развёртывания системы SmartWallet необходимо следующее программное обеспечение: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Операционная система: Windows 10/11, macOS или Linux с поддержкой Docker;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Среда выполнения .NET 8.0 (при установке без Docker);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Docker Engine версии 20.10 и выше;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Docker Compose версии 2.0 и выше.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Установка с использованием Docker Compose: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Клонировать репозиторий проекта: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git clone &lt;url-репозитория&gt;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cd SmartWallet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При необходимости изменить переменные окружения в файле docker-compose.yml: строки подключения к базам данных, параметры PostgreSQL, а также настройки JWT в appsettings.json.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Выполнить команду развёртывания: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docker-compose up -d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При запуске контейнер smartwallet-migrations автоматически применяет миграции базы данных. Основной API-контейнер smartwallet-api ожидает завершения миграций и готовности баз данных перед запуском.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Ручная установка (без Docker):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Установить .NET 8.0 SDK;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Клонировать репозиторий;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Настроить строку подключения к PostgreSQL в appsettings.json;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4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Выполнить миграции с помощью утилиты SmartWalletMigrator с флагом -m: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dotnet run --project SmartWalletMigrator -- -m "Host=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localhost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;Port=5432;Database=SmartWalletDb;Username=postgres;Password=mysecretpassword"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5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Запустить API: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dotnet run --project SmartWallet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4.2 Описание запуска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При развёртывании через Docker Compose система автоматически запускает все необходимые службы. API доступен по следующим адресам: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HTTP: http://localhost:8080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HTTPS: https://localhost:8443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Интерфейс Swagger UI: http://localhost:8080/swagger или https://localhost:8443/swagger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ручного запуска необходимо предварительно запустить сервер PostgreSQL, применить миграции и указать строку подключения через аргументы командной строки или переменные окружения.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4.3 Инструкции по работе с API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Регистрация пользователя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Создание нового пользователя. Доступно без аутентификации.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curl -X POST http://localhost:8080/api/User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"email": "user@example.com",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"firstName": "Иван",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"lastName": "Иванов",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"patronymic": "Иванович",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"password": "SecurePassword123!"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Ответ: профиль созданного пользователя (id, email, firstName, lastName, patronymic).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Вход в систему (аутентификация)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Получение JWT-токена для авторизации. Доступно без аутентификации.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curl -X PUT http://localhost:8080/api/User/login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"email": "user@example.com",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"password": "SecurePassword123!"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Ответ: {"jwtToken": "&lt;токен&gt;"}.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Получение профиля пользователя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Требуется авторизация. Идентификатор пользователя извлекается из JWT-токена.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curl -X GET http://localhost:8080/api/User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-H "Authorization: Bearer &lt;jwt-токен&gt;"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Смена пароля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curl -X PUT http://localhost:8080/api/User/password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-H "Authorization: Bearer &lt;jwt-токен&gt;"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"oldPassword": "SecurePassword123!",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"newPassword": "NewSecurePassword456!"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Создание транзакции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curl -X POST http://localhost:8080/api/Transaction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-H "Authorization: Bearer &lt;jwt-токен&gt;"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"sourceAccountId": "&lt;guid-хранилища-источника&gt;",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"destinationAccountId": "&lt;guid-категории-расходов&gt;",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"amount": 1500.0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Категоризированные траты за период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curl -X PUT http://localhost:8080/api/FinancialAnalytics/categorized-spending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-H "Authorization: Bearer &lt;jwt-токен&gt;"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"startDate": "2025-01-01",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"endDate": "2025-12-31"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Анализ трендов трат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curl -X PUT http://localhost:8080/api/FinancialAnalytics/spending-trend-analysis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-H "Authorization: Bearer &lt;jwt-токен&gt;"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"startDate": "2025-01-01",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"endDate": "2025-06-30",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 w14:paraId="22F10F22"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"timeUnit": 1,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 w14:paraId="65A41021"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"timeUnitCount": 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4.4 Сообщения пользователю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Система возвращает стандартные HTTP-коды состояния с описанием ошибки в теле ответа. В таблице 4.1 приведены возможные коды ответов и их значения.</w:t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Таблица 4.1 — Коды ответов API</w:t>
      </w:r>
      <w:r/>
    </w:p>
    <w:tbl>
      <w:tblPr>
        <w:tblW w:w="9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Код состояния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Наименование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200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OK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Запрос выполнен успешно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Bad Request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Некорректный запрос: нарушена бизнес-логика или переданы неверные параметры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Unauthorized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Ошибка аутентификации: неверный email/пароль, отсутствует или недействителен JWT-токен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Forbidden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Доступ запрещён: попытка доступа к данным другого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Not Found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Запрашиваемый ресурс не найден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409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Conflict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Нарушение лимита баланса: недостаточно средств или превышено ограничение трат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422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Unprocessable Entity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Ошибка валидации данных: переданы некорректные или неполные данные</w:t>
            </w:r>
            <w:r/>
          </w:p>
        </w:tc>
      </w:tr>
    </w:tbl>
    <w:p>
      <w:pPr>
        <w:pBdr/>
        <w:spacing w:line="360" w:lineRule="auto"/>
        <w:ind/>
        <w:rPr/>
      </w:pPr>
      <w:r/>
      <w:r/>
    </w:p>
    <w:p>
      <w:pPr>
        <w:pBdr/>
        <w:spacing w:after="120" w:before="24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 Мероприятия по информационной безопасности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5.1 Возможные угрозы информационной безопасности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При эксплуатации системы SmartWallet возможны следующие угрозы информационной безопасности: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Несанкционированный доступ к данным других пользователей. Злоумышленник может попытаться получить доступ к финансовым данным другого пользователя путём подмены идентификатора в запросе или использования чужого JWT-токена.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Перехват JWT-токенов (атаки man-in-the-middle). Атакующий может перехватить токен авторизации при передаче по незащищённому каналу связи и использовать его для доступа к аккаунту жертвы.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Перебор учётных данных (brute-force). Автоматизированный подбор паролей путём многократных попыток авторизации с различными паролями.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4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Утечка паролей при хранении. Компрометация базы данных может привести к раскрытию паролей пользователей, если они хранятся в открытом виде или с использованием слабых алгоритмов хеширования.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5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DDoS-атаки на API. Массовые запросы к API с целью исчерпания ресурсов сервера и нарушения доступности сервиса для легитимных пользователей.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6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Нарушение целостности финансовых данных. Несанкционированная модификация данных о транзакциях, балансах и лимитах трат, приводящая к искажению финансовой информации.</w:t>
      </w:r>
      <w:r/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 Принятые меры для предотвращения угроз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5.2.1 Разграничение доступа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Система реализует модель разграничения доступа на основе аутентифицированных пользователей. В системе отсутствует роль администратора — все зарегистрированные пользователи обладают равными правами в рамках собственных данных.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Механизм разграничения доступа основан на извлечении идентификатора пользователя из утверждений (claims) JWT-токена (NameIdentifier). Идентификатор извлекается серверной стороной через IIdentityProvider и подставляется в запрос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ы к сервисному слою, что исключает возможность подмены идентификатора клиентом. Серверный код автоматически фильтрует все запросы данных по идентификатору текущего пользователя, поэтому один пользователь физически не может получить доступ к данным другого.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Доступ к API разделён на две категории конечных точек: открытые (регистрация и вход) и защищённые (требуют наличия действительного JWT-токена, помечены атрибутом [Authorize]).</w:t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Таблица 5.1 — Матрица разграничения доступа</w:t>
      </w:r>
      <w:r/>
    </w:p>
    <w:tbl>
      <w:tblPr>
        <w:tblW w:w="9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>
        <w:trPr>
          <w:tblHeader/>
        </w:trPr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Группа пользователей</w:t>
            </w:r>
            <w:r/>
          </w:p>
        </w:tc>
        <w:tc>
          <w:tcPr>
            <w:shd w:val="clear" w:color="auto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Допустимые операции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Анонимный пользователь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POST /api/User (регистрация); PUT /api/User/login (вход)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Зарегистрированный пользователь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pBdr/>
              <w:spacing w:line="28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GET /api/User; PUT /api/User; PUT /api/User/password; DELETE /api/User; CRUD /api/TransactionEndpoint; CRUD /api/Transaction; PUT /api/FinancialAnalytics/categorized-spending; PUT /api/FinancialAnalytics/spending-trend-analysis</w:t>
            </w:r>
            <w:r/>
          </w:p>
        </w:tc>
      </w:tr>
    </w:tbl>
    <w:p>
      <w:pPr>
        <w:pBdr/>
        <w:spacing w:line="360" w:lineRule="auto"/>
        <w:ind/>
        <w:rPr/>
      </w:pPr>
      <w:r/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5.2.2 Безопасная идентификация, аутентификация и авторизация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идентификации и аутентификации пользователей система использует механизм JWT-маркеров (JSON Web Token). При усп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ешной регистрации или входе сервер формирует JWT-токен, содержащий идентификатор пользователя в утверждении NameIdentifier, и возвращает его клиенту. Последующие запросы к защищённым конечным точкам должны содержать заголовок Authorization: Bearer &lt;токен&gt;.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Срок действия JWT-токена настраивается через параметры конфигурации JwtOptions и ограничен фиксированным интервалом времени, по истечении которого токен становится недействительным и требует повторной аутентификации.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Пароли пользователей хранятс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я в виде хешей, вычисленных алгоритмом BCrypt с адаптивным фактором сложности (work factor), что обеспечивает защиту от атак перебором и использования радужных таблиц. Функция верификации пароля BCrypt встроена в алгоритм и автоматически обрабатывает Salt.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критичных операций (удаление учётной записи, смена пароля) реализована повторная проверка пароля — пользователь обязан предоставить текущий пароль для подтверждения действия, что предотвращает несанкционированные действия при компрометации токена.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Все защищённые конечные точки контроллеров помечены атрибутом [Authorize], обеспечивающим обязательную проверку валидности JWT-токена на уровне middleware ASP.NET Core до выполнения действия контроллера.</w:t>
      </w:r>
      <w:r/>
    </w:p>
    <w:p>
      <w:pPr>
        <w:pBdr/>
        <w:spacing w:after="80" w:before="1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5.2.3 Безопасное хранение данных и резервное копирование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Пароли пользов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ателей никогда не хранятся в открытом виде. При регистрации или смене пароля исходный пароль преобразуется в BCrypt-хеш, который сохраняется в базе данных. Верификация пароля при входе выполняется путём сравнения хеша введённого пароля с сохранённым хешем.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Данные приложения хранятся в СУБД PostgreSQL. При развёртывании через Docker Compose данные баз данных располагаются в именованных томах (db-data, hangfire-db-data), что обеспечивает их сохранность при перезапуске контейнеров.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Строки подключения к базам данных и конфиденциальные параметры передаются через переменные окружения контейнера, а не хранятся в исходном коде, что предотвращает их случайное раскрытие в репозитории.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обеспечения отказоустойчивости и возможности восстановления данных рекомендуется выполнять регулярное резервное копирование баз данных с использованием утилиты pg_dump: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docker exec smartwallet-db pg_dump -U postgres SmartWalletDb &gt; backup_$(date +%Y%m%d).sql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after="120" w:before="20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5.3 Рекомендации пользователям по безопасной работе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обеспечения безопасности при работе с системой SmartWallet пользователям рекомендуется соблюдать следующие правила: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Использовать HTTPS-соединение при обращении к API для предотвращения перехвата JWT-токенов и учётных данных злоумышленниками.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Хранить JWT-токены в защищённом хранилище на стороне клиента (например, в зашифрованном localStorage или в защищённом хранилище операционной системы) и не передавать их через URL-параметры.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Использовать сложные пароли длиной не менее 8 символов, содержащие заглавные и строчные буквы, цифры и специальные символы.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4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Не передавать JWT-токены и пароли третьим лицам.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5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Периодически менять пароли учётных записей с использованием функции смены пароля API.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6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Использовать VPN-подключение при работе с API через открытые или ненадёжные сети Wi-Fi.</w:t>
      </w:r>
      <w:r/>
    </w:p>
    <w:p>
      <w:pPr>
        <w:pBdr/>
        <w:spacing w:after="12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ходе выполнения дипломного проекта была разработана серверная часть (Web API) системы учёта и анализа личных расходов SmartWallet. Реализован полнофункциональный программный интерфейс, обеспечивающий управление по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льзователями, обработку финансовых транзакций, категоризацию расходов и доходов, а также аналитику финансовых данных. Приложение построено на современном технологическом стеке .NET 8.0 с использованием ASP.NET Core Web API, Entity Framework Core, PostgreSQ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L и содержит механизмы аутентификации на основе JWT, валидацию входных данных с помощью FluentValidation, объектно-реляционное отображение посредством AutoMapper, фоновую обработку задач через Hangfire, а также глобальную обработку исключительных ситуаций.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Практическая значимость разработанного решения заключается в предоставлении готовой к интеграции серверной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платформы для приложений учёта личных финансов. API спроектирован в соответствии с принципами RESTful, что обеспечивает возможность его использования с различными клиентскими приложениями — веб-приложениями, мобильными клиентами и настольными программами.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Контейнеризация с помощью Docker гарантирует воспроизводимость среды развертывания и упрощает деплоймент. Модульная архитектура проекта, основанная на паттернах Unit of Work и Repository, обеспечивает высокую степень сопровождаемости и тестируемости кода.</w:t>
      </w:r>
      <w:r/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качестве направлений дальнейшего совершенствования проекта можно выделить следующие: разработка клиентского веб-приложения (SPA)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или мобильного клиента для взаимодействия с API; реализация функционала повторяющихся транзакций для автоматизации регулярных платежей; добавление экспорта финансовых отчётов в форматы Excel и PDF; внедрение поддержки мультивалютных операций с автоматичес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кой конвертацией курсов; реализация уведомлений по электронной почте о критических финансовых событиях; добавление функционала импорта и экспорта пользовательских данных.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r>
    </w:p>
    <w:p w14:paraId="6435448E"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 w:after="12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источников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Нормативная документация: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2020.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ГОСТ 34.201-2020. Информационная технология. Комплекс стандартов на автоматизированные системы. Виды, комплектность и обозначения документов при создании автоматизированных систем. — М.: Стандартинформ, 2020.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ГОСТ Р ИСО/МЭК 25051-2017. Информационные технологии. Системная и программная инженерия. Требования к качеству программного обеспечения. — М.: Стандартинформ, 2017.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4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ГОСТ 19.106-78. Единая система программной документации. Требования к программным документам, выполненным печатным способом. — М.: Изд-во стандартов, 1978.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5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ГОСТ 19.401-78. Единая система программной документации. Текст программы. Требования к содержанию и оформлению. — М.: Изд-во стандартов, 1978.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6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ГОСТ Р 2.105-2019. Единая система конструкторской документации. Общие требования к текстовым документам. — М.: Стандартинформ, 2019.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Интернет-ресурсы: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Документация .NET 8. — URL: https://learn.microsoft.com/ru-ru/dotnet/ (дата обращения: 09.05.2026).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Документация ASP.NET Core. — URL: https://learn.microsoft.com/ru-ru/aspnet/core/ (дата обращения: 09.05.2026).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Документация Entity Framework Core. — URL: https://learn.microsoft.com/ru-ru/ef/core/ (дата обращения: 09.05.2026).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4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Документация PostgreSQL. — URL: https://www.postgresql.org/docs/ (дата обращения: 09.05.2026).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5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Документация AutoMapper. — URL: https://docs.automapper.org/ (дата обращения: 09.05.2026).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6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Документация FluentValidation. — URL: https://docs.fluentvalidation.net/ (дата обращения: 09.05.2026).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7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Документация Hangfire. — URL: https://www.hangfire.io/ (дата обращения: 09.05.2026).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8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Документация Docker. — URL: https://docs.docker.com/ (дата обращения: 09.05.2026).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9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Документация xUnit. — URL: https://xunit.net/ (дата обращения: 09.05.2026).</w:t>
      </w:r>
      <w:r/>
    </w:p>
    <w:p>
      <w:pPr>
        <w:pBdr/>
        <w:spacing w:line="360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10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Официальный сайт C#. — URL: https://learn.microsoft.com/ru-ru/dotnet/csharp/ (дата обращения: 09.05.2026).</w:t>
      </w:r>
      <w:r/>
    </w:p>
    <w:p>
      <w:pPr>
        <w:pBdr/>
        <w:spacing w:after="12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Приложение А</w:t>
      </w:r>
      <w:r/>
    </w:p>
    <w:p>
      <w:pPr>
        <w:pBdr/>
        <w:spacing w:after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ключевых модулей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А.1 — Конфигурация приложения и внедрение зависимостей (Program.cs)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листинге А.1 представлена конфигурация DI-контейнера, регистрация сервисов, настройка конвейера middleware и аутентификации JWT.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var builder = WebApplication.CreateBuilder(args);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builder.Services.AddDbContext&lt;SmartWalletContext&gt;(options =&gt; options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.UseNpgsql(builder.Configuration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.GetConnectionString("SmartWalletConnectionString")));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builder.Services.AddHangfire(conf =&gt; conf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.SetDataCompatibilityLevel(CompatibilityLevel.Version_180)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.UseSimpleAssemblyNameTypeSerializer()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.UseRecommendedSerializerSettings()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.UsePostgreSqlStorage(c =&gt;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c.UseNpgsqlConnection(builder.Configuration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.GetConnectionString("HangfireConnection"))));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builder.Services.AddHangfireServer();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builder.Services.AddControllers(x =&gt;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x.Filters.Add(typeof(SmartWalletExceptionFilter));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builder.Services.AddSwaggerGen(options =&gt;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options.AddSecurityDefinition(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JwtBearerDefaults.AuthenticationScheme,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new OpenApiSecurityScheme { /* ... */ });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options.AddSecurityRequirement(/* ... */);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builder.Services.AddAuthentication(x =&gt;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x.DefaultAuthenticateScheme =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JwtBearerDefaults.AuthenticationScheme;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x.DefaultChallengeScheme =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JwtBearerDefaults.AuthenticationScheme;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}).AddJwtBearer(x =&gt;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x.TokenValidationParameters =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new TokenValidationParameters()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ValidateIssuerSigningKey = true,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ValidateLifetime = true,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IssuerSigningKey = new SymmetricSecurityKey(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Encoding.UTF8.GetBytes(jwtOptions.Key)),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ValidateIssuer = false,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ValidateAudience = false,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};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builder.Services.AddScoped&lt;ITransactionService, TransactionService&gt;();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builder.Services.AddScoped&lt;IFinancialAnalyticsService,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FinancialAnalyticsService&gt;();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builder.Services.AddScoped&lt;IUserService, UserService&gt;();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var app = builder.Build();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if (app.Environment.IsDevelopment())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app.UseSwagger();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app.UseSwaggerUI();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app.UseHangfireDashboard();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app.UseAuthentication();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app.UseAuthorization();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app.MapControllers();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recurringJobManager.AddOrUpdate&lt;IClearCategoryCacheService&gt;(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"clear-category-cache",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service =&gt; service.ClearCategoryCacheAsync(),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Cron.Monthly);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app.Run();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14:ligatures w14:val="none"/>
        </w:rPr>
      </w:r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А.2 — Глобальный фильтр обработки исключений (SmartWalletExceptionFilter.cs)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листинге А.2 представлен фильтр, обеспечивающий преобразование доменных исключений в соответствующие HTTP-ответы с кодами состояния.</w:t>
      </w:r>
      <w:r/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using Microsoft.AspNetCore.Mvc;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using Microsoft.AspNetCore.Mvc.Filters;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using Nasurino.SmartWallet.Service.Exceptions;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namespace Nasurino.SmartWallet.Infrastructure;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public sealed class SmartWalletExceptionFilter : IExceptionFilter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public void OnException(ExceptionContext context)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var exception = context.Exception as ServiceException;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if (exception == null) return;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switch (exception)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case AuthenticationServiceException ex: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SetExceptionContext(new UnauthorizedObjectResult(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new ApiExceptionDetails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    Message = ex.Message,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    StatusCode = 401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})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{ StatusCode = StatusCodes.Status401Unauthorized },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context);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break;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case EntityNotFoundServiceException ex: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SetExceptionContext(new BadRequestObjectResult(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new ApiExceptionDetails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    Message = ex.Message,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    StatusCode = 404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})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{ StatusCode = StatusCodes.Status404NotFound },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    context);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break;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// ... other cases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auto" w:fill="f2f2f2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rFonts w:ascii="Times New Roman" w:hAnsi="Times New Roman" w:eastAsia="Times New Roman" w:cs="Times New Roman"/>
        <w:sz w:val="20"/>
        <w:szCs w:val="2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 w:default="1">
    <w:name w:val="Normal"/>
    <w:qFormat/>
    <w:pPr>
      <w:pBdr/>
      <w:spacing/>
      <w:ind/>
    </w:pPr>
  </w:style>
  <w:style w:type="paragraph" w:styleId="851">
    <w:name w:val="Heading 7"/>
    <w:basedOn w:val="850"/>
    <w:next w:val="850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850"/>
    <w:next w:val="850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850"/>
    <w:next w:val="850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854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854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854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854"/>
    <w:link w:val="8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854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854"/>
    <w:link w:val="9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Title Char"/>
    <w:basedOn w:val="854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850"/>
    <w:next w:val="850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850"/>
    <w:next w:val="850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850"/>
    <w:next w:val="850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850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850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850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850"/>
    <w:next w:val="8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4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5">
    <w:name w:val="toc 1"/>
    <w:basedOn w:val="850"/>
    <w:next w:val="850"/>
    <w:uiPriority w:val="39"/>
    <w:unhideWhenUsed/>
    <w:pPr>
      <w:pBdr/>
      <w:spacing w:after="100"/>
      <w:ind/>
    </w:pPr>
  </w:style>
  <w:style w:type="paragraph" w:styleId="886">
    <w:name w:val="toc 2"/>
    <w:basedOn w:val="850"/>
    <w:next w:val="850"/>
    <w:uiPriority w:val="39"/>
    <w:unhideWhenUsed/>
    <w:pPr>
      <w:pBdr/>
      <w:spacing w:after="100"/>
      <w:ind w:left="220"/>
    </w:pPr>
  </w:style>
  <w:style w:type="paragraph" w:styleId="887">
    <w:name w:val="toc 3"/>
    <w:basedOn w:val="850"/>
    <w:next w:val="850"/>
    <w:uiPriority w:val="39"/>
    <w:unhideWhenUsed/>
    <w:pPr>
      <w:pBdr/>
      <w:spacing w:after="100"/>
      <w:ind w:left="440"/>
    </w:pPr>
  </w:style>
  <w:style w:type="paragraph" w:styleId="888">
    <w:name w:val="toc 4"/>
    <w:basedOn w:val="850"/>
    <w:next w:val="850"/>
    <w:uiPriority w:val="39"/>
    <w:unhideWhenUsed/>
    <w:pPr>
      <w:pBdr/>
      <w:spacing w:after="100"/>
      <w:ind w:left="660"/>
    </w:pPr>
  </w:style>
  <w:style w:type="paragraph" w:styleId="889">
    <w:name w:val="toc 5"/>
    <w:basedOn w:val="850"/>
    <w:next w:val="850"/>
    <w:uiPriority w:val="39"/>
    <w:unhideWhenUsed/>
    <w:pPr>
      <w:pBdr/>
      <w:spacing w:after="100"/>
      <w:ind w:left="880"/>
    </w:pPr>
  </w:style>
  <w:style w:type="paragraph" w:styleId="890">
    <w:name w:val="toc 6"/>
    <w:basedOn w:val="850"/>
    <w:next w:val="850"/>
    <w:uiPriority w:val="39"/>
    <w:unhideWhenUsed/>
    <w:pPr>
      <w:pBdr/>
      <w:spacing w:after="100"/>
      <w:ind w:left="1100"/>
    </w:pPr>
  </w:style>
  <w:style w:type="paragraph" w:styleId="891">
    <w:name w:val="toc 7"/>
    <w:basedOn w:val="850"/>
    <w:next w:val="850"/>
    <w:uiPriority w:val="39"/>
    <w:unhideWhenUsed/>
    <w:pPr>
      <w:pBdr/>
      <w:spacing w:after="100"/>
      <w:ind w:left="1320"/>
    </w:pPr>
  </w:style>
  <w:style w:type="paragraph" w:styleId="892">
    <w:name w:val="toc 8"/>
    <w:basedOn w:val="850"/>
    <w:next w:val="850"/>
    <w:uiPriority w:val="39"/>
    <w:unhideWhenUsed/>
    <w:pPr>
      <w:pBdr/>
      <w:spacing w:after="100"/>
      <w:ind w:left="1540"/>
    </w:pPr>
  </w:style>
  <w:style w:type="paragraph" w:styleId="893">
    <w:name w:val="toc 9"/>
    <w:basedOn w:val="850"/>
    <w:next w:val="850"/>
    <w:uiPriority w:val="39"/>
    <w:unhideWhenUsed/>
    <w:pPr>
      <w:pBdr/>
      <w:spacing w:after="100"/>
      <w:ind w:left="1760"/>
    </w:pPr>
  </w:style>
  <w:style w:type="character" w:styleId="894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50"/>
    <w:next w:val="850"/>
    <w:uiPriority w:val="99"/>
    <w:unhideWhenUsed/>
    <w:pPr>
      <w:pBdr/>
      <w:spacing w:after="0" w:afterAutospacing="0"/>
      <w:ind/>
    </w:pPr>
  </w:style>
  <w:style w:type="paragraph" w:styleId="897">
    <w:name w:val="Title"/>
    <w:qFormat/>
    <w:pPr>
      <w:pBdr/>
      <w:spacing/>
      <w:ind/>
    </w:pPr>
    <w:rPr>
      <w:sz w:val="56"/>
      <w:szCs w:val="56"/>
    </w:rPr>
  </w:style>
  <w:style w:type="paragraph" w:styleId="898">
    <w:name w:val="Heading 4"/>
    <w:qFormat/>
    <w:pPr>
      <w:pBdr/>
      <w:spacing/>
      <w:ind/>
    </w:pPr>
    <w:rPr>
      <w:i/>
      <w:iCs/>
      <w:color w:val="2e74b5"/>
    </w:rPr>
  </w:style>
  <w:style w:type="paragraph" w:styleId="899">
    <w:name w:val="Heading 5"/>
    <w:qFormat/>
    <w:pPr>
      <w:pBdr/>
      <w:spacing/>
      <w:ind/>
    </w:pPr>
    <w:rPr>
      <w:color w:val="2e74b5"/>
    </w:rPr>
  </w:style>
  <w:style w:type="paragraph" w:styleId="900">
    <w:name w:val="Heading 6"/>
    <w:qFormat/>
    <w:pPr>
      <w:pBdr/>
      <w:spacing/>
      <w:ind/>
    </w:pPr>
    <w:rPr>
      <w:color w:val="1f4d78"/>
    </w:rPr>
  </w:style>
  <w:style w:type="paragraph" w:styleId="901">
    <w:name w:val="Strong"/>
    <w:qFormat/>
    <w:pPr>
      <w:pBdr/>
      <w:spacing/>
      <w:ind/>
    </w:pPr>
    <w:rPr>
      <w:b/>
      <w:bCs/>
    </w:rPr>
  </w:style>
  <w:style w:type="paragraph" w:styleId="902">
    <w:name w:val="List Paragraph"/>
    <w:qFormat/>
    <w:pPr>
      <w:pBdr/>
      <w:spacing/>
      <w:ind/>
    </w:pPr>
  </w:style>
  <w:style w:type="character" w:styleId="903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4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footnote text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link w:val="90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link w:val="90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0">
    <w:name w:val="Heading 1"/>
    <w:qFormat/>
    <w:pPr>
      <w:pBdr/>
      <w:spacing w:after="120" w:before="240" w:line="360" w:lineRule="auto"/>
      <w:ind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11">
    <w:name w:val="Heading 2"/>
    <w:qFormat/>
    <w:pPr>
      <w:pBdr/>
      <w:spacing w:after="120" w:before="200" w:line="360" w:lineRule="auto"/>
      <w:ind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12">
    <w:name w:val="Heading 3"/>
    <w:qFormat/>
    <w:pPr>
      <w:pBdr/>
      <w:spacing w:after="80" w:before="160" w:line="360" w:lineRule="auto"/>
      <w:ind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2026-05-09T16:37:20Z</dcterms:created>
  <dcterms:modified xsi:type="dcterms:W3CDTF">2026-05-13T11:36:15Z</dcterms:modified>
</cp:coreProperties>
</file>