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3000" w:after="0"/>
      </w:pPr>
      <w:r>
        <w:rPr>
          <w:b/>
          <w:color w:val="000000"/>
          <w:sz w:val="20"/>
        </w:rPr>
      </w:r>
    </w:p>
    <w:p>
      <w:pPr>
        <w:spacing w:before="0" w:after="120"/>
      </w:pPr>
      <w:r>
        <w:rPr>
          <w:b/>
          <w:color w:val="003F6C"/>
          <w:sz w:val="68"/>
        </w:rPr>
        <w:t>Acta de Constitución</w:t>
      </w:r>
    </w:p>
    <w:p>
      <w:pPr>
        <w:spacing w:before="0" w:after="3000"/>
      </w:pPr>
      <w:r>
        <w:rPr>
          <w:b w:val="0"/>
          <w:color w:val="595959"/>
          <w:sz w:val="28"/>
        </w:rPr>
        <w:t>StockIN — App móvil de control de inventario para micro emprendimientos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670"/>
        <w:tblGridChange w:id="0">
          <w:tblGrid>
            <w:gridCol w:w="3119"/>
            <w:gridCol w:w="5751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Integrantes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 y Felipe Valenzuela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Docente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Cindy Betzabe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Asignatura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Portafolio de Título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Fecha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16-10-2026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Versión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1.1 — corregida según la retroalimentación de la docente</w:t>
            </w:r>
          </w:p>
        </w:tc>
      </w:tr>
    </w:tbl>
    <w:p>
      <w:r>
        <w:br w:type="page"/>
      </w:r>
    </w:p>
    <w:p w:rsidR="00000000" w:rsidDel="00000000" w:rsidP="00000000" w:rsidRDefault="00000000" w:rsidRPr="00000000">
      <w:pPr>
        <w:spacing w:after="0" w:line="240" w:lineRule="auto"/>
        <w:ind w:left="-2" w:firstLine="0"/>
        <w:jc w:val="left"/>
        <w:rPr>
          <w:b w:val="1"/>
          <w:color w:val="003f6c"/>
          <w:sz w:val="48"/>
          <w:szCs w:val="48"/>
        </w:rPr>
      </w:pPr>
      <w:r w:rsidDel="00000000" w:rsidR="00000000" w:rsidRPr="00000000">
        <w:rPr>
          <w:b w:val="1"/>
          <w:color w:val="003f6c"/>
          <w:sz w:val="48"/>
          <w:szCs w:val="48"/>
          <w:rtl w:val="0"/>
        </w:rPr>
        <w:t>Acta de Constitución del Proyecto</w:t>
      </w:r>
    </w:p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>
      <w:pPr>
        <w:pStyle w:val="Heading2"/>
        <w:keepNext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Duoc UC — Portafolio de Título (equipo StockIN)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StockIN — App móvil de control de inventario para micro emprendimientos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05-10-2026 (versión 1.1, revisada el 16-10-2026)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Micro emprendedores formales que venden en malls, eventos y ferias de anime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Marcela Rojas Fuentes (Presidenta de AGEFE)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 (Jefe de proyecto y desarrollador)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b w:val="0"/>
          <w:rtl w:val="0"/>
        </w:rPr>
        <w:br w:type="textWrapping"/>
      </w:r>
      <w:r w:rsidDel="00000000" w:rsidR="00000000" w:rsidRPr="00000000">
        <w:rPr>
          <w:color w:val="005693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Los micro emprendedores formales que venden en ferias, stands de mall y eventos no cuentan con una herramienta simple y accesible para controlar su inventario. Hoy lo registran en cuadernos, de memoria o en planillas genéricas, lo que genera quiebres de stock, pérdida de ventas y ganancias calculadas “al ojo”. Una encuesta a micro emprendedores de venta directa en Santiago, entre ellos Cristián González (vendedor de productos 3D en eventos, malls y ferias de anime), confirmó el problema.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El proyecto, patrocinado por AGEFE, permitirá a sus socios controlar su stock, conocer sus ganancias reales y decidir en qué lugares y qué productos vender, mediante una herramienta pensada para vendedores itinerantes que hoy no existe para este segmento.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b w:val="0"/>
          <w:rtl w:val="0"/>
        </w:rPr>
        <w:br w:type="textWrapping"/>
      </w:r>
      <w:r w:rsidDel="00000000" w:rsidR="00000000" w:rsidRPr="00000000">
        <w:rPr>
          <w:color w:val="005693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>StockIN</w:t>
            </w:r>
            <w:r w:rsidDel="00000000" w:rsidR="00000000" w:rsidRPr="00000000">
              <w:rPr>
                <w:rtl w:val="0"/>
              </w:rPr>
              <w:t xml:space="preserve"> es una aplicación móvil de control de inventario y ventas para micro emprendimientos formales, desarrollada en Flet (Python) con base de datos SQLite local, bajo metodología Kanban en 6 etapas y 10 semanas de desarrollo.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b/>
                <w:rtl w:val="0"/>
              </w:rPr>
              <w:t>Entregables principales: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Aplicación móvil funcional: gestión de productos y categorías, registro de ventas, dashboard con gráficos, alertas de stock bajo, mapa de ubicación (Google Maps), lugar de cada venta e historial de ventas por lugar y producto.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Importación y exportación de datos a Excel, y respaldo de la información.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Prototipo (wireframes y mockup), documentación del proyecto, informe final y presentación de cierre.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•  Validación de la app con al menos 3 micro emprendedores reales.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 xml:space="preserve">Objetivos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Alcance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Desarrollar la app móvil de inventario y ventas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100 % de las funcionalidades comprometidas implementadas al cierre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Implementar alertas de stock bajo y dashboard de ventas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Alerta al llegar al stock mínimo; dashboard con gráficos cargado en menos de 3 segundos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Integrar geolocalización e historial de ventas por lugar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Ventas registradas con ubicación; identificación del lugar y producto de mayor y menor ganancia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Validar la app con usuarios reales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Validación positiva de al menos 3 micro emprendedores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Cronograma (Tiempo)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Duración total estimada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10 semanas de desarrollo (6 etapas Kanban), dentro del semestre de 18 semanas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Inicio del proyecto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Semana 1 (Etapa 1)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Fin proyecto estimado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Semana 10 (Etapa 6)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Costo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Presupuesto total estimado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$5.582.500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Distribución: recursos humanos (400 h × $12.000)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$4.800.000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Distribución: costos directos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$275.000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Distribución: contingencia (10 %)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$507.500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Financiamiento: sponsor (AGEFE) / equipo (en especie)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$782.500 / $4.800.000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Calidad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Cumplimiento de requisitos funcionales y no funcionales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26 requisitos funcionales y 20 no funcionales verificados en las pruebas finales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Rapidez en el uso diario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Registro de una venta en menos de 15 segundos desde la pantalla de inicio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Disponibilidad sin conexión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100 % de las funciones principales operativas sin internet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Pruebas unitarias e integrales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Sin errores críticos abiertos al cierre del proyecto</w:t>
            </w:r>
          </w:p>
        </w:tc>
      </w:tr>
      <w:tr>
        <w:trPr>
          <w:cantSplit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Otros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Reducción de quiebres de stock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Reducción percibida por los usuarios de prueba respecto a su método actual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>Enfoque en emprendimientos formales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La app se dirige solo a micro emprendimientos formales o en proceso de formalización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br w:type="textWrapping"/>
        <w:t xml:space="preserve">Riesgos iniciales de alto nivel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>Coordinación de tiempos entre los dos integrantes, dado que uno cursa su Práctica Profesional en paralelo.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>Desviación del presupuesto por sobreconsumo de la API de Google Maps o gastos no previstos.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>Pérdida de información ante fallas del dispositivo del usuario.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>Curva de aprendizaje de herramientas nuevas para el equipo (Flet, integración de APIs).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>Dependencia del sponsor para acceder a usuarios que validen la app.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>Incumplimiento de la Ley de protección de datos personales (Ley 21.719; la fecha exacta de entrada en vigencia se confirma con la fuente oficial), porque la app trata datos personales: se mitiga con aviso de privacidad y consentimiento (RF-25), acceso y exportación de datos (RF-26), eliminación de cuenta (RF-20) y los controles de seguridad del documento de Arquitectura.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br w:type="textWrapping"/>
        <w:t xml:space="preserve">Cronograma de hitos principales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Inicio del proyecto: descubrimiento y backlog inicial (Etapa 1)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Semana 1 (cumplido)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Diseño y arquitectura: wireframes, mockups y modelo de datos (Etapa 2)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Semana 3 (cumplido)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Módulo de inventario implementado (Etapa 3)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Semana 5 (cumplido)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Módulo de ventas y dashboard implementado (Etapa 4)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Semana 7 (cumplido)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Notificaciones, mapa e historial implementados (Etapa 5)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Semana 9 (en curso)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Cierre, pruebas, exportación a Excel y presentación final (Etapa 6)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Semana 10 (en curso)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color w:val="003f6c"/>
          <w:rtl w:val="0"/>
        </w:rPr>
        <w:t xml:space="preserve">Presupuesto inicial asignado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/>
          <w:trHeight w:val="8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$5.582.500 CLP</w:t>
            </w:r>
          </w:p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Aporte del sponsor (AGEFE): $782.500 · Aporte del equipo en horas de trabajo: $4.800.000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-2" w:firstLine="0"/>
        <w:rPr>
          <w:color w:val="003f6c"/>
        </w:rPr>
      </w:pPr>
      <w:r w:rsidDel="00000000" w:rsidR="00000000" w:rsidRPr="00000000">
        <w:rPr>
          <w:b w:val="0"/>
          <w:rtl w:val="0"/>
        </w:rPr>
        <w:br w:type="textWrapping"/>
      </w:r>
      <w:r w:rsidDel="00000000" w:rsidR="00000000" w:rsidRPr="00000000">
        <w:rPr>
          <w:color w:val="003f6c"/>
          <w:rtl w:val="0"/>
        </w:rPr>
        <w:t xml:space="preserve">Lista de Interesados (stakeholders)</w:t>
      </w:r>
    </w:p>
    <w:tbl>
      <w:tblPr>
        <w:tblStyle w:val="Table8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Marcela Rojas Fuentes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Presidenta (patrocinadora)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AGEFE (entidad ficticia)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Cindy Betzabe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Docente guía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Duoc UC — Portafolio de Título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Jefe de proyecto y desarrollador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Equipo StockIN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Felipe Valenzuela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Diseñador y desarrollador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Equipo StockIN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Micro emprendedores formales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Clientes y usuarios finales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Vendedores en malls, eventos y ferias de anime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-2" w:firstLine="0"/>
        <w:rPr>
          <w:color w:val="003f6c"/>
        </w:rPr>
      </w:pPr>
      <w:r w:rsidDel="00000000" w:rsidR="00000000" w:rsidRPr="00000000">
        <w:rPr>
          <w:b w:val="0"/>
          <w:rtl w:val="0"/>
        </w:rPr>
        <w:br w:type="textWrapping"/>
      </w:r>
      <w:r w:rsidDel="00000000" w:rsidR="00000000" w:rsidRPr="00000000">
        <w:rPr>
          <w:color w:val="003f6c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>
      <w:pPr>
        <w:pStyle w:val="Heading2"/>
        <w:keepNext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Gerente de proyecto</w:t>
      </w:r>
    </w:p>
    <w:tbl>
      <w:tblPr>
        <w:tblStyle w:val="Table9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Jefe de proyecto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Equipo StockIN</w:t>
            </w:r>
          </w:p>
        </w:tc>
      </w:tr>
    </w:tbl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Niveles de autoridad</w:t>
      </w:r>
    </w:p>
    <w:tbl>
      <w:tblPr>
        <w:tblStyle w:val="Table10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6"/>
        <w:gridCol w:w="5614"/>
        <w:tblGridChange w:id="0">
          <w:tblGrid>
            <w:gridCol w:w="3256"/>
            <w:gridCol w:w="5614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Área de autoridad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Descripción del nivel de autoridad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Decisiones de personal (Staffing)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Coordina y reparte las tareas entre los dos integrantes mediante el tablero Kanban (máximo 2 tareas en curso)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Gestión de presupuesto y de sus variaciones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Puede gestionar hasta un 10 % de variación (contingencia de $507.500); sobre ese monto debe escalar al patrocinador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Decisiones técnicas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Decide la arquitectura y el stack (Flet, SQLite) en conjunto con Felipe Valenzuela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Resolución de conflictos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Coordina con el patrocinador y la docente guía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Ruta de escalamiento y limitaciones de autoridad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Cambios de alcance o metodología los aprueba la docente (Cindy Betzabe); variaciones de presupuesto, el patrocinador (Marcela Rojas)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color w:val="003f6c"/>
          <w:rtl w:val="0"/>
        </w:rPr>
        <w:t xml:space="preserve">Personal y recursos pre asignados</w:t>
      </w:r>
    </w:p>
    <w:tbl>
      <w:tblPr>
        <w:tblStyle w:val="Table11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485"/>
        <w:tblGridChange w:id="0">
          <w:tblGrid>
            <w:gridCol w:w="4380"/>
            <w:gridCol w:w="4485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Recurso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Godoy: arquitectura, base de datos, módulo de inventario e integración con Google Maps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Equipo de desarrollo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Felipe Valenzuela: diseño de interfaz, módulo de ventas y dashboard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Equipo de desarrollo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Herramientas (VS Code, Flet, SQLite, GitHub, Jira (antes Trello), Figma, Miro) y smartphone Android de pruebas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Recursos tecnológicos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Docente guía (supervisión académica)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Duoc UC — Portafolio de Título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Socios de AGEFE para la validación del prototipo y la app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AGEFE (sponsor)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spacing w:after="280" w:before="280" w:lineRule="auto"/>
        <w:ind w:left="1" w:hanging="3"/>
        <w:rPr>
          <w:color w:val="003f6c"/>
        </w:rPr>
      </w:pPr>
      <w:r w:rsidDel="00000000" w:rsidR="00000000" w:rsidRPr="00000000">
        <w:rPr>
          <w:color w:val="003f6c"/>
          <w:rtl w:val="0"/>
        </w:rPr>
        <w:t xml:space="preserve">Aprobaciones</w:t>
      </w:r>
    </w:p>
    <w:tbl>
      <w:tblPr>
        <w:tblStyle w:val="Table1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Aprobador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Style w:val="Heading2"/>
              <w:spacing w:after="280" w:lineRule="auto"/>
              <w:ind w:left="0" w:hanging="2"/>
              <w:rPr>
                <w:b w:val="0"/>
                <w:color w:val="000000"/>
              </w:rPr>
            </w:pPr>
            <w:r w:rsidDel="00000000" w:rsidR="00000000" w:rsidRPr="00000000">
              <w:rPr>
                <w:rtl w:val="0"/>
              </w:rPr>
              <w:t>Marcela Rojas Fuentes (Presidenta de AGEFE, patrocinadora)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Style w:val="Heading2"/>
              <w:ind w:left="0" w:hanging="2"/>
              <w:rPr>
                <w:b w:val="0"/>
                <w:color w:val="000000"/>
              </w:rPr>
            </w:pPr>
            <w:r w:rsidDel="00000000" w:rsidR="00000000" w:rsidRPr="00000000">
              <w:rPr>
                <w:rtl w:val="0"/>
              </w:rPr>
              <w:t>Pendiente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Style w:val="Heading2"/>
              <w:ind w:left="0" w:hanging="2"/>
              <w:rPr>
                <w:b w:val="0"/>
              </w:rPr>
            </w:pPr>
            <w:r w:rsidDel="00000000" w:rsidR="00000000" w:rsidRPr="00000000">
              <w:rPr>
                <w:b w:val="0"/>
              </w:rPr>
              <w:t>Pendiente de firma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Style w:val="Heading2"/>
              <w:spacing w:after="280" w:lineRule="auto"/>
              <w:ind w:left="0" w:hanging="2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>Cindy Betzabe (Docente guía)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Style w:val="Heading2"/>
              <w:ind w:left="0" w:hanging="2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>Pendiente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Style w:val="Heading2"/>
              <w:ind w:left="0" w:hanging="2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>Pendiente de firma</w:t>
            </w:r>
          </w:p>
        </w:tc>
      </w:tr>
      <w:tr>
        <w:trPr>
          <w:cantSplit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Style w:val="Heading2"/>
              <w:spacing w:after="280" w:lineRule="auto"/>
              <w:ind w:left="0" w:hanging="2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>Juan Godoy (Jefe de proyecto)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Style w:val="Heading2"/>
              <w:ind w:left="0" w:hanging="2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>Pendiente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Style w:val="Heading2"/>
              <w:ind w:left="0" w:hanging="2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>Pendiente de firma</w:t>
            </w:r>
          </w:p>
        </w:tc>
      </w:tr>
    </w:tbl>
    <w:p w:rsidR="00000000" w:rsidDel="00000000" w:rsidP="00000000" w:rsidRDefault="00000000" w:rsidRPr="00000000">
      <w:pPr>
        <w:pStyle w:val="Heading2"/>
        <w:keepNext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>Estado de las aprobaciones y responsabilidades</w:t>
      </w:r>
    </w:p>
    <w:p w:rsidR="00000000" w:rsidDel="00000000" w:rsidP="00000000" w:rsidRDefault="00000000" w:rsidRPr="00000000">
      <w:pPr>
        <w:pStyle w:val="Heading2"/>
        <w:keepNext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b w:val="0"/>
          <w:color w:val="666666"/>
          <w:rtl w:val="0"/>
        </w:rPr>
        <w:t>Estado al 16-10-2026: la Acta está pendiente de firma. Las fechas de aprobación se registrarán junto con la firma de cada aprobador; hasta entonces no se consideran aprobaciones vigentes. Cada rol aprueba solo lo que le corresponde.</w:t>
      </w:r>
    </w:p>
    <w:tbl>
      <w:tblPr>
        <w:tblStyle w:val="Table10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6"/>
        <w:gridCol w:w="5614"/>
        <w:tblGridChange w:id="0">
          <w:tblGrid>
            <w:gridCol w:w="3256"/>
            <w:gridCol w:w="5614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Rol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/>
                <w:color w:val="ffffff"/>
                <w:rtl w:val="0"/>
              </w:rPr>
              <w:t>Responsabilidad y límites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Patrocinador (Marcela Rojas Fuentes, AGEFE)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Financia los costos directos y la contingencia, aprueba las variaciones de presupuesto y valida el prototipo y la app con sus socios. No decide sobre el contenido académico ni sobre el desarrollo técnico.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Equipo de desarrollo (Juan Godoy y Felipe Valenzuela)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Diseña, desarrolla, prueba y documenta la app, y administra el tablero Kanban. Juan Godoy actúa como jefe de proyecto. Aporta las horas de trabajo (400 h).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Docente guía (Cindy Betzabe)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Supervisa y evalúa el proyecto, y aprueba los cambios de alcance y de metodología con criterio académico. No financia ni desarrolla.</w:t>
            </w:r>
          </w:p>
        </w:tc>
      </w:tr>
    </w:tbl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40" w:left="1701" w:right="1701" w:header="709" w:footer="709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left"/>
      <w:rPr>
        <w:color w:val="365f91"/>
      </w:rPr>
    </w:pPr>
    <w:r>
      <w:drawing>
        <wp:inline>
          <wp:extent cx="1624977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du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4977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A3Z/IYJo6NK3KW45T4fLjs1fRQ==">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