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pPr>
              <w:spacing w:before="0" w:after="60" w:line="264" w:lineRule="auto"/>
              <w:jc w:val="both"/>
            </w:pPr>
            <w:r>
              <w:rPr>
                <w:rFonts w:ascii="Calibri" w:hAnsi="Calibri" w:cs="Calibri"/>
                <w:sz w:val="20"/>
              </w:rPr>
              <w:t>StockIN es una aplicación móvil de control de inventario y ventas para micro emprendedores formales que venden en puestos, ferias y stands de mall. Está desarrollada en Python con Flet y una base de datos SQLite local, por lo que funciona sin conexión.</w:t>
            </w:r>
          </w:p>
          <w:p>
            <w:pPr>
              <w:spacing w:before="0" w:after="60" w:line="264" w:lineRule="auto"/>
              <w:jc w:val="both"/>
            </w:pPr>
            <w:r>
              <w:rPr>
                <w:rFonts w:ascii="Calibri" w:hAnsi="Calibri" w:cs="Calibri"/>
                <w:sz w:val="20"/>
              </w:rPr>
              <w:t xml:space="preserve">Al 16 de octubre de 2026 las </w:t>
            </w:r>
            <w:r>
              <w:rPr>
                <w:rFonts w:ascii="Calibri" w:hAnsi="Calibri" w:cs="Calibri"/>
                <w:b/>
                <w:sz w:val="20"/>
              </w:rPr>
              <w:t>Etapas 1 a 4 están completadas</w:t>
            </w:r>
            <w:r>
              <w:rPr>
                <w:rFonts w:ascii="Calibri" w:hAnsi="Calibri" w:cs="Calibri"/>
                <w:sz w:val="20"/>
              </w:rPr>
              <w:t xml:space="preserve"> (encuesta y backlog, diseño y arquitectura, módulo de inventario, y módulo de ventas con dashboard) y las </w:t>
            </w:r>
            <w:r>
              <w:rPr>
                <w:rFonts w:ascii="Calibri" w:hAnsi="Calibri" w:cs="Calibri"/>
                <w:b/>
                <w:sz w:val="20"/>
              </w:rPr>
              <w:t>Etapas 5 y 6 están en curso en paralelo</w:t>
            </w:r>
            <w:r>
              <w:rPr>
                <w:rFonts w:ascii="Calibri" w:hAnsi="Calibri" w:cs="Calibri"/>
                <w:sz w:val="20"/>
              </w:rPr>
              <w:t xml:space="preserve"> (alertas, mapa, historial, Excel, respaldo y pruebas integrales). De los 26 requisitos funcionales, 15 están implementados, 5 en curso, 1 en revisión, 2 por verificar y 3 planificados.</w:t>
            </w:r>
          </w:p>
          <w:p>
            <w:pPr>
              <w:spacing w:before="0" w:after="60" w:line="264" w:lineRule="auto"/>
              <w:jc w:val="both"/>
            </w:pPr>
            <w:r>
              <w:rPr>
                <w:rFonts w:ascii="Calibri" w:hAnsi="Calibri" w:cs="Calibri"/>
                <w:b/>
                <w:sz w:val="20"/>
              </w:rPr>
              <w:t>Objetivos cumplidos hasta ahora:</w:t>
            </w:r>
            <w:r>
              <w:rPr>
                <w:rFonts w:ascii="Calibri" w:hAnsi="Calibri" w:cs="Calibri"/>
                <w:sz w:val="20"/>
              </w:rPr>
              <w:t xml:space="preserve"> el modelo de datos y la gestión de productos (objetivo 1), las alertas de stock mínimo (objetivo 2) y el dashboard con gráficos y margen de ganancia (objetivo 3). Se cumplieron con el modelo SQLite de siete tablas, el CRUD de productos y categorías, el registro de ventas con descuento de stock, el resumen del dashboard y las alertas de stock bajo y emergente.</w:t>
            </w:r>
          </w:p>
          <w:p>
            <w:pPr>
              <w:spacing w:before="0" w:after="60" w:line="264" w:lineRule="auto"/>
              <w:jc w:val="both"/>
            </w:pPr>
            <w:r>
              <w:rPr>
                <w:rFonts w:ascii="Calibri" w:hAnsi="Calibri" w:cs="Calibri"/>
                <w:b/>
                <w:sz w:val="20"/>
              </w:rPr>
              <w:t>En curso:</w:t>
            </w:r>
            <w:r>
              <w:rPr>
                <w:rFonts w:ascii="Calibri" w:hAnsi="Calibri" w:cs="Calibri"/>
                <w:sz w:val="20"/>
              </w:rPr>
              <w:t xml:space="preserve"> mapa para ubicarse y lugar de cada venta (4), historial por lugar y producto (5) y Excel y respaldo (6). </w:t>
            </w:r>
            <w:r>
              <w:rPr>
                <w:rFonts w:ascii="Calibri" w:hAnsi="Calibri" w:cs="Calibri"/>
                <w:b/>
                <w:sz w:val="20"/>
              </w:rPr>
              <w:t>Parcial:</w:t>
            </w:r>
            <w:r>
              <w:rPr>
                <w:rFonts w:ascii="Calibri" w:hAnsi="Calibri" w:cs="Calibri"/>
                <w:sz w:val="20"/>
              </w:rPr>
              <w:t xml:space="preserve"> cuentas seguras y protección de datos (7).</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pPr>
              <w:spacing w:before="0" w:after="60" w:line="264" w:lineRule="auto"/>
              <w:jc w:val="both"/>
            </w:pPr>
            <w:r>
              <w:rPr>
                <w:rFonts w:ascii="Calibri" w:hAnsi="Calibri" w:cs="Calibri"/>
                <w:b/>
                <w:sz w:val="20"/>
              </w:rPr>
              <w:t>Objetivo general (sin cambios):</w:t>
            </w:r>
            <w:r>
              <w:rPr>
                <w:rFonts w:ascii="Calibri" w:hAnsi="Calibri" w:cs="Calibri"/>
                <w:sz w:val="20"/>
              </w:rPr>
              <w:t xml:space="preserve"> desarrollar una aplicación móvil de control de inventario y ventas orientada a micro emprendimientos, que permita gestionar productos, stock y ganancias de forma simple y apoyar la toma de decisiones comerciales mediante alertas, ubicación y análisis histórico de ventas.</w:t>
            </w:r>
          </w:p>
          <w:p>
            <w:pPr>
              <w:spacing w:before="80" w:after="60" w:line="264" w:lineRule="auto"/>
            </w:pPr>
            <w:r>
              <w:rPr>
                <w:rFonts w:ascii="Calibri" w:hAnsi="Calibri" w:cs="Calibri"/>
                <w:b/>
                <w:sz w:val="20"/>
              </w:rPr>
              <w:t>Objetivos específicos ajustados</w:t>
            </w:r>
          </w:p>
          <w:p>
            <w:pPr>
              <w:spacing w:before="0" w:after="60" w:line="264" w:lineRule="auto"/>
              <w:ind w:left="255" w:hanging="198"/>
              <w:jc w:val="both"/>
            </w:pPr>
            <w:r>
              <w:rPr>
                <w:rFonts w:ascii="Calibri" w:hAnsi="Calibri" w:cs="Calibri"/>
                <w:sz w:val="20"/>
              </w:rPr>
              <w:t xml:space="preserve">• </w:t>
            </w:r>
            <w:r>
              <w:rPr>
                <w:rFonts w:ascii="Calibri" w:hAnsi="Calibri" w:cs="Calibri"/>
                <w:b/>
                <w:sz w:val="20"/>
              </w:rPr>
              <w:t>1.</w:t>
            </w:r>
            <w:r>
              <w:rPr>
                <w:rFonts w:ascii="Calibri" w:hAnsi="Calibri" w:cs="Calibri"/>
                <w:sz w:val="20"/>
              </w:rPr>
              <w:t xml:space="preserve"> Diseñar un modelo de datos e interfaz para registrar y administrar productos (código, categoría, precio, costo y stock). Cumplido.</w:t>
            </w:r>
          </w:p>
          <w:p>
            <w:pPr>
              <w:spacing w:before="0" w:after="60" w:line="264" w:lineRule="auto"/>
              <w:ind w:left="255" w:hanging="198"/>
            </w:pPr>
            <w:r>
              <w:rPr>
                <w:rFonts w:ascii="Calibri" w:hAnsi="Calibri" w:cs="Calibri"/>
                <w:sz w:val="20"/>
              </w:rPr>
              <w:t xml:space="preserve">• </w:t>
            </w:r>
            <w:r>
              <w:rPr>
                <w:rFonts w:ascii="Calibri" w:hAnsi="Calibri" w:cs="Calibri"/>
                <w:b/>
                <w:sz w:val="20"/>
              </w:rPr>
              <w:t>2.</w:t>
            </w:r>
            <w:r>
              <w:rPr>
                <w:rFonts w:ascii="Calibri" w:hAnsi="Calibri" w:cs="Calibri"/>
                <w:sz w:val="20"/>
              </w:rPr>
              <w:t xml:space="preserve"> Implementar alertas de stock mínimo. Cumplido.</w:t>
            </w:r>
          </w:p>
          <w:p>
            <w:pPr>
              <w:spacing w:before="0" w:after="60" w:line="264" w:lineRule="auto"/>
              <w:ind w:left="255" w:hanging="198"/>
              <w:jc w:val="both"/>
            </w:pPr>
            <w:r>
              <w:rPr>
                <w:rFonts w:ascii="Calibri" w:hAnsi="Calibri" w:cs="Calibri"/>
                <w:sz w:val="20"/>
              </w:rPr>
              <w:t xml:space="preserve">• </w:t>
            </w:r>
            <w:r>
              <w:rPr>
                <w:rFonts w:ascii="Calibri" w:hAnsi="Calibri" w:cs="Calibri"/>
                <w:b/>
                <w:sz w:val="20"/>
              </w:rPr>
              <w:t>3.</w:t>
            </w:r>
            <w:r>
              <w:rPr>
                <w:rFonts w:ascii="Calibri" w:hAnsi="Calibri" w:cs="Calibri"/>
                <w:sz w:val="20"/>
              </w:rPr>
              <w:t xml:space="preserve"> Construir un dashboard con resumen y gráficos de ventas, categorías más vendidas y margen. Cumplido (se quitó el término “interactivos”).</w:t>
            </w:r>
          </w:p>
          <w:p>
            <w:pPr>
              <w:spacing w:before="0" w:after="60" w:line="264" w:lineRule="auto"/>
              <w:ind w:left="255" w:hanging="198"/>
              <w:jc w:val="both"/>
            </w:pPr>
            <w:r>
              <w:rPr>
                <w:rFonts w:ascii="Calibri" w:hAnsi="Calibri" w:cs="Calibri"/>
                <w:sz w:val="20"/>
              </w:rPr>
              <w:t xml:space="preserve">• </w:t>
            </w:r>
            <w:r>
              <w:rPr>
                <w:rFonts w:ascii="Calibri" w:hAnsi="Calibri" w:cs="Calibri"/>
                <w:b/>
                <w:sz w:val="20"/>
              </w:rPr>
              <w:t>4.</w:t>
            </w:r>
            <w:r>
              <w:rPr>
                <w:rFonts w:ascii="Calibri" w:hAnsi="Calibri" w:cs="Calibri"/>
                <w:sz w:val="20"/>
              </w:rPr>
              <w:t xml:space="preserve"> Integrar Google Maps para que el usuario pueda ubicarse y guardar el lugar de cada venta. En curso (ajustado: antes era mostrar y ubicar puntos de venta).</w:t>
            </w:r>
          </w:p>
          <w:p>
            <w:pPr>
              <w:spacing w:before="0" w:after="60" w:line="264" w:lineRule="auto"/>
              <w:ind w:left="255" w:hanging="198"/>
              <w:jc w:val="both"/>
            </w:pPr>
            <w:r>
              <w:rPr>
                <w:rFonts w:ascii="Calibri" w:hAnsi="Calibri" w:cs="Calibri"/>
                <w:sz w:val="20"/>
              </w:rPr>
              <w:t xml:space="preserve">• </w:t>
            </w:r>
            <w:r>
              <w:rPr>
                <w:rFonts w:ascii="Calibri" w:hAnsi="Calibri" w:cs="Calibri"/>
                <w:b/>
                <w:sz w:val="20"/>
              </w:rPr>
              <w:t>5.</w:t>
            </w:r>
            <w:r>
              <w:rPr>
                <w:rFonts w:ascii="Calibri" w:hAnsi="Calibri" w:cs="Calibri"/>
                <w:sz w:val="20"/>
              </w:rPr>
              <w:t xml:space="preserve"> Historial de ventas por lugar y producto que identifique dónde y con qué producto se gana más y menos. En curso.</w:t>
            </w:r>
          </w:p>
          <w:p>
            <w:pPr>
              <w:spacing w:before="0" w:after="60" w:line="264" w:lineRule="auto"/>
              <w:ind w:left="255" w:hanging="198"/>
            </w:pPr>
            <w:r>
              <w:rPr>
                <w:rFonts w:ascii="Calibri" w:hAnsi="Calibri" w:cs="Calibri"/>
                <w:sz w:val="20"/>
              </w:rPr>
              <w:t xml:space="preserve">• </w:t>
            </w:r>
            <w:r>
              <w:rPr>
                <w:rFonts w:ascii="Calibri" w:hAnsi="Calibri" w:cs="Calibri"/>
                <w:b/>
                <w:sz w:val="20"/>
              </w:rPr>
              <w:t>6.</w:t>
            </w:r>
            <w:r>
              <w:rPr>
                <w:rFonts w:ascii="Calibri" w:hAnsi="Calibri" w:cs="Calibri"/>
                <w:sz w:val="20"/>
              </w:rPr>
              <w:t xml:space="preserve"> Exportar e importar inventario a Excel y respaldo de datos. En curso.</w:t>
            </w:r>
          </w:p>
          <w:p>
            <w:pPr>
              <w:spacing w:before="0" w:after="60" w:line="264" w:lineRule="auto"/>
              <w:ind w:left="255" w:hanging="198"/>
              <w:jc w:val="both"/>
            </w:pPr>
            <w:r>
              <w:rPr>
                <w:rFonts w:ascii="Calibri" w:hAnsi="Calibri" w:cs="Calibri"/>
                <w:sz w:val="20"/>
              </w:rPr>
              <w:t xml:space="preserve">• </w:t>
            </w:r>
            <w:r>
              <w:rPr>
                <w:rFonts w:ascii="Calibri" w:hAnsi="Calibri" w:cs="Calibri"/>
                <w:b/>
                <w:sz w:val="20"/>
              </w:rPr>
              <w:t>7.</w:t>
            </w:r>
            <w:r>
              <w:rPr>
                <w:rFonts w:ascii="Calibri" w:hAnsi="Calibri" w:cs="Calibri"/>
                <w:sz w:val="20"/>
              </w:rPr>
              <w:t xml:space="preserve"> Gestionar cuentas con datos separados por usuario y cumplir la ley de protección de datos personales. Parcial (objetivo agregado).</w:t>
            </w:r>
          </w:p>
          <w:p>
            <w:pPr>
              <w:spacing w:before="0" w:after="60" w:line="264" w:lineRule="auto"/>
              <w:jc w:val="both"/>
            </w:pPr>
            <w:r>
              <w:rPr>
                <w:rFonts w:ascii="Calibri" w:hAnsi="Calibri" w:cs="Calibri"/>
                <w:b/>
                <w:sz w:val="20"/>
              </w:rPr>
              <w:t>Por qué se ajustaron:</w:t>
            </w:r>
            <w:r>
              <w:rPr>
                <w:rFonts w:ascii="Calibri" w:hAnsi="Calibri" w:cs="Calibri"/>
                <w:sz w:val="20"/>
              </w:rPr>
              <w:t xml:space="preserve"> el lugar de venta ya se guarda en cada venta, por lo que el mapa solo necesita servir para ubicarse; y la Ley 21.719 obliga a tratar los datos personales con aviso, acceso y eliminación.</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pPr>
              <w:spacing w:before="0" w:after="60" w:line="264" w:lineRule="auto"/>
              <w:jc w:val="both"/>
            </w:pPr>
            <w:r>
              <w:rPr>
                <w:rFonts w:ascii="Calibri" w:hAnsi="Calibri" w:cs="Calibri"/>
                <w:b/>
                <w:sz w:val="20"/>
              </w:rPr>
              <w:t>Ajuste:</w:t>
            </w:r>
            <w:r>
              <w:rPr>
                <w:rFonts w:ascii="Calibri" w:hAnsi="Calibri" w:cs="Calibri"/>
                <w:sz w:val="20"/>
              </w:rPr>
              <w:t xml:space="preserve"> se cambió Scrum por </w:t>
            </w:r>
            <w:r>
              <w:rPr>
                <w:rFonts w:ascii="Calibri" w:hAnsi="Calibri" w:cs="Calibri"/>
                <w:b/>
                <w:sz w:val="20"/>
              </w:rPr>
              <w:t>Kanban</w:t>
            </w:r>
            <w:r>
              <w:rPr>
                <w:rFonts w:ascii="Calibri" w:hAnsi="Calibri" w:cs="Calibri"/>
                <w:sz w:val="20"/>
              </w:rPr>
              <w:t xml:space="preserve"> a partir de la retroalimentación de la docente, porque los roles y ceremonias de Scrum no se justifican en un equipo de dos personas.</w:t>
            </w:r>
          </w:p>
          <w:p>
            <w:pPr>
              <w:spacing w:before="0" w:after="60" w:line="264" w:lineRule="auto"/>
              <w:ind w:left="255" w:hanging="198"/>
              <w:jc w:val="both"/>
            </w:pPr>
            <w:r>
              <w:rPr>
                <w:rFonts w:ascii="Calibri" w:hAnsi="Calibri" w:cs="Calibri"/>
                <w:sz w:val="20"/>
              </w:rPr>
              <w:t>• Tablero Backlog, En progreso, En revisión y Hecho; en Trello hasta el 07-10-2026 y en Jira desde esa fecha, con respaldo completo.</w:t>
            </w:r>
          </w:p>
          <w:p>
            <w:pPr>
              <w:spacing w:before="0" w:after="60" w:line="264" w:lineRule="auto"/>
              <w:ind w:left="255" w:hanging="198"/>
            </w:pPr>
            <w:r>
              <w:rPr>
                <w:rFonts w:ascii="Calibri" w:hAnsi="Calibri" w:cs="Calibri"/>
                <w:sz w:val="20"/>
              </w:rPr>
              <w:t>• Límite de trabajo en curso de 2 tarjetas (una por integrante).</w:t>
            </w:r>
          </w:p>
          <w:p>
            <w:pPr>
              <w:spacing w:before="0" w:after="60" w:line="264" w:lineRule="auto"/>
              <w:ind w:left="255" w:hanging="198"/>
            </w:pPr>
            <w:r>
              <w:rPr>
                <w:rFonts w:ascii="Calibri" w:hAnsi="Calibri" w:cs="Calibri"/>
                <w:sz w:val="20"/>
              </w:rPr>
              <w:t>• Seis etapas en diez semanas, con 400 horas de presupuesto.</w:t>
            </w:r>
          </w:p>
          <w:p>
            <w:pPr>
              <w:spacing w:before="0" w:after="60" w:line="264" w:lineRule="auto"/>
              <w:ind w:left="255" w:hanging="198"/>
            </w:pPr>
            <w:r>
              <w:rPr>
                <w:rFonts w:ascii="Calibri" w:hAnsi="Calibri" w:cs="Calibri"/>
                <w:sz w:val="20"/>
              </w:rPr>
              <w:t>• Historias de usuario con criterios de aceptación y trazabilidad requisito, historia y tarjeta.</w:t>
            </w:r>
          </w:p>
          <w:p>
            <w:pPr>
              <w:spacing w:before="0" w:after="60" w:line="264" w:lineRule="auto"/>
              <w:ind w:left="255" w:hanging="198"/>
            </w:pPr>
            <w:r>
              <w:rPr>
                <w:rFonts w:ascii="Calibri" w:hAnsi="Calibri" w:cs="Calibri"/>
                <w:sz w:val="20"/>
              </w:rPr>
              <w:t>• Requisitos no funcionales con método y métrica de verificación, según ISO/IEC 25010.</w:t>
            </w:r>
          </w:p>
          <w:p>
            <w:pPr>
              <w:spacing w:before="0" w:after="60" w:line="264" w:lineRule="auto"/>
              <w:jc w:val="both"/>
            </w:pPr>
            <w:r>
              <w:rPr>
                <w:rFonts w:ascii="Calibri" w:hAnsi="Calibri" w:cs="Calibri"/>
                <w:sz w:val="20"/>
              </w:rPr>
              <w:t>Kanban es pertinente porque permite incorporar cambios de alcance (cuentas, perfil, alertas, ley de datos) sin rehacer un plan cerrado, y el límite de tarjetas ayuda a terminar lo que se empieza.</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pPr>
              <w:spacing w:before="0" w:after="60" w:line="264" w:lineRule="auto"/>
              <w:jc w:val="both"/>
            </w:pPr>
            <w:r>
              <w:rPr>
                <w:rFonts w:ascii="Calibri" w:hAnsi="Calibri" w:cs="Calibri"/>
                <w:sz w:val="20"/>
              </w:rPr>
              <w:t>Se presentan evidencias de los tres aspectos que pide la asignatura: documentación, programación y almacenamiento de datos.</w:t>
            </w:r>
          </w:p>
          <w:p>
            <w:pPr>
              <w:spacing w:before="0" w:after="60" w:line="264" w:lineRule="auto"/>
              <w:ind w:left="255" w:hanging="198"/>
              <w:jc w:val="both"/>
            </w:pPr>
            <w:r>
              <w:rPr>
                <w:rFonts w:ascii="Calibri" w:hAnsi="Calibri" w:cs="Calibri"/>
                <w:sz w:val="20"/>
              </w:rPr>
              <w:t xml:space="preserve">• </w:t>
            </w:r>
            <w:r>
              <w:rPr>
                <w:rFonts w:ascii="Calibri" w:hAnsi="Calibri" w:cs="Calibri"/>
                <w:b/>
                <w:sz w:val="20"/>
              </w:rPr>
              <w:t>Repositorio Git (código en Python y Flet):</w:t>
            </w:r>
            <w:r>
              <w:rPr>
                <w:rFonts w:ascii="Calibri" w:hAnsi="Calibri" w:cs="Calibri"/>
                <w:sz w:val="20"/>
              </w:rPr>
              <w:t xml:space="preserve"> muestra el avance de la programación y el aporte de cada integrante mediante commits (por adjuntar).</w:t>
            </w:r>
          </w:p>
          <w:p>
            <w:pPr>
              <w:spacing w:before="0" w:after="60" w:line="264" w:lineRule="auto"/>
              <w:ind w:left="255" w:hanging="198"/>
              <w:jc w:val="both"/>
            </w:pPr>
            <w:r>
              <w:rPr>
                <w:rFonts w:ascii="Calibri" w:hAnsi="Calibri" w:cs="Calibri"/>
                <w:sz w:val="20"/>
              </w:rPr>
              <w:t xml:space="preserve">• </w:t>
            </w:r>
            <w:r>
              <w:rPr>
                <w:rFonts w:ascii="Calibri" w:hAnsi="Calibri" w:cs="Calibri"/>
                <w:b/>
                <w:sz w:val="20"/>
              </w:rPr>
              <w:t>Documentos 08 a 11</w:t>
            </w:r>
            <w:r>
              <w:rPr>
                <w:rFonts w:ascii="Calibri" w:hAnsi="Calibri" w:cs="Calibri"/>
                <w:sz w:val="20"/>
              </w:rPr>
              <w:t xml:space="preserve"> (requisitos funcionales y no funcionales, historias de usuario y product backlog): qué se construye, con qué criterios y en qué estado.</w:t>
            </w:r>
          </w:p>
          <w:p>
            <w:pPr>
              <w:spacing w:before="0" w:after="60" w:line="264" w:lineRule="auto"/>
              <w:ind w:left="255" w:hanging="198"/>
              <w:jc w:val="both"/>
            </w:pPr>
            <w:r>
              <w:rPr>
                <w:rFonts w:ascii="Calibri" w:hAnsi="Calibri" w:cs="Calibri"/>
                <w:sz w:val="20"/>
              </w:rPr>
              <w:t xml:space="preserve">• </w:t>
            </w:r>
            <w:r>
              <w:rPr>
                <w:rFonts w:ascii="Calibri" w:hAnsi="Calibri" w:cs="Calibri"/>
                <w:b/>
                <w:sz w:val="20"/>
              </w:rPr>
              <w:t>Documentos 14 a 16</w:t>
            </w:r>
            <w:r>
              <w:rPr>
                <w:rFonts w:ascii="Calibri" w:hAnsi="Calibri" w:cs="Calibri"/>
                <w:sz w:val="20"/>
              </w:rPr>
              <w:t xml:space="preserve"> (arquitectura, modelo de base de datos y UML): el diseño de la solución en capas y el modelo relacional.</w:t>
            </w:r>
          </w:p>
          <w:p>
            <w:pPr>
              <w:spacing w:before="0" w:after="60" w:line="264" w:lineRule="auto"/>
              <w:ind w:left="255" w:hanging="198"/>
              <w:jc w:val="both"/>
            </w:pPr>
            <w:r>
              <w:rPr>
                <w:rFonts w:ascii="Calibri" w:hAnsi="Calibri" w:cs="Calibri"/>
                <w:sz w:val="20"/>
              </w:rPr>
              <w:t xml:space="preserve">• </w:t>
            </w:r>
            <w:r>
              <w:rPr>
                <w:rFonts w:ascii="Calibri" w:hAnsi="Calibri" w:cs="Calibri"/>
                <w:b/>
                <w:sz w:val="20"/>
              </w:rPr>
              <w:t>Base de datos SQLite de siete tablas:</w:t>
            </w:r>
            <w:r>
              <w:rPr>
                <w:rFonts w:ascii="Calibri" w:hAnsi="Calibri" w:cs="Calibri"/>
                <w:sz w:val="20"/>
              </w:rPr>
              <w:t xml:space="preserve"> importes enteros, costo histórico por venta, claves foráneas y separación de datos por cuenta.</w:t>
            </w:r>
          </w:p>
          <w:p>
            <w:pPr>
              <w:spacing w:before="0" w:after="60" w:line="264" w:lineRule="auto"/>
              <w:ind w:left="255" w:hanging="198"/>
            </w:pPr>
            <w:r>
              <w:rPr>
                <w:rFonts w:ascii="Calibri" w:hAnsi="Calibri" w:cs="Calibri"/>
                <w:sz w:val="20"/>
              </w:rPr>
              <w:t xml:space="preserve">• </w:t>
            </w:r>
            <w:r>
              <w:rPr>
                <w:rFonts w:ascii="Calibri" w:hAnsi="Calibri" w:cs="Calibri"/>
                <w:b/>
                <w:sz w:val="20"/>
              </w:rPr>
              <w:t>Tablero Kanban en Jira y respaldo de Trello; documentos 02 y 13</w:t>
            </w:r>
            <w:r>
              <w:rPr>
                <w:rFonts w:ascii="Calibri" w:hAnsi="Calibri" w:cs="Calibri"/>
                <w:sz w:val="20"/>
              </w:rPr>
              <w:t xml:space="preserve"> (acta y seguimiento): la gestión del trabajo.</w:t>
            </w:r>
          </w:p>
          <w:p>
            <w:pPr>
              <w:spacing w:before="0" w:after="60" w:line="264" w:lineRule="auto"/>
              <w:ind w:left="255" w:hanging="198"/>
            </w:pPr>
            <w:r>
              <w:rPr>
                <w:rFonts w:ascii="Calibri" w:hAnsi="Calibri" w:cs="Calibri"/>
                <w:sz w:val="20"/>
              </w:rPr>
              <w:t xml:space="preserve">• </w:t>
            </w:r>
            <w:r>
              <w:rPr>
                <w:rFonts w:ascii="Calibri" w:hAnsi="Calibri" w:cs="Calibri"/>
                <w:b/>
                <w:sz w:val="20"/>
              </w:rPr>
              <w:t>Pruebas unitarias del inventario y protocolo de pruebas no funcionales:</w:t>
            </w:r>
            <w:r>
              <w:rPr>
                <w:rFonts w:ascii="Calibri" w:hAnsi="Calibri" w:cs="Calibri"/>
                <w:sz w:val="20"/>
              </w:rPr>
              <w:t xml:space="preserve"> validación del producto.</w:t>
            </w:r>
          </w:p>
          <w:p>
            <w:pPr>
              <w:spacing w:before="0" w:after="60" w:line="264" w:lineRule="auto"/>
              <w:jc w:val="both"/>
            </w:pPr>
            <w:r>
              <w:rPr>
                <w:rFonts w:ascii="Calibri" w:hAnsi="Calibri" w:cs="Calibri"/>
                <w:b/>
                <w:sz w:val="20"/>
              </w:rPr>
              <w:t>Calidad del proyecto:</w:t>
            </w:r>
            <w:r>
              <w:rPr>
                <w:rFonts w:ascii="Calibri" w:hAnsi="Calibri" w:cs="Calibri"/>
                <w:sz w:val="20"/>
              </w:rPr>
              <w:t xml:space="preserve"> se aplicó una revisión cruzada entre documentos para que el estado de cada requisito coincida con el estado real de la aplicación. La revisión se hizo a partir de la retroalimentación de la docente del 16-10-2026 y generó la versión 1.1 de los documentos. Además se aplicaron arquitectura en capas, consultas SQL con parámetros, contraseñas con hash y criterios de aceptación comprobables.</w:t>
            </w:r>
          </w:p>
          <w:p>
            <w:pPr>
              <w:spacing w:before="0" w:after="60" w:line="264" w:lineRule="auto"/>
              <w:jc w:val="both"/>
            </w:pPr>
            <w:r>
              <w:rPr>
                <w:rFonts w:ascii="Calibri" w:hAnsi="Calibri" w:cs="Calibri"/>
                <w:b/>
                <w:sz w:val="20"/>
              </w:rPr>
              <w:t>Evidencias adjuntas a este informe:</w:t>
            </w:r>
            <w:r>
              <w:rPr>
                <w:rFonts w:ascii="Calibri" w:hAnsi="Calibri" w:cs="Calibri"/>
                <w:sz w:val="20"/>
              </w:rPr>
              <w:t xml:space="preserve"> Informe de Avance completo (Informe_Avance_Proyecto_APT_StockIN.docx) y documentos 01 a 16 en versión 1.1. Las capturas de la aplicación y el historial de commits se anexan al entregar.</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pPr>
        <w:sectPr w:rsidR="0003309E" w:rsidRPr="0003309E">
          <w:headerReference w:type="default" r:id="rId10"/>
          <w:pgSz w:w="11906" w:h="16838"/>
          <w:pgMar w:top="1417" w:right="1701" w:bottom="1417" w:left="1701" w:header="708" w:footer="708" w:gutter="0"/>
          <w:cols w:space="708"/>
          <w:docGrid w:linePitch="360"/>
        </w:sectPr>
      </w:pPr>
    </w:p>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W w:w="14515" w:type="dxa"/>
        <w:tblLayout w:type="fixed"/>
      </w:tblPr>
      <w:tblGrid>
        <w:gridCol w:w="1474"/>
        <w:gridCol w:w="2835"/>
        <w:gridCol w:w="1701"/>
        <w:gridCol w:w="1134"/>
        <w:gridCol w:w="1360"/>
        <w:gridCol w:w="2494"/>
        <w:gridCol w:w="1587"/>
        <w:gridCol w:w="1927"/>
      </w:tblGrid>
      <w:tr w:rsidR="00FD5149" w:rsidRPr="006E3B0D" w14:paraId="66FA4353" w14:textId="77777777" w:rsidTr="00EA0C09">
        <w:trPr>
          <w:trHeight w:val="415"/>
        </w:trPr>
        <w:tc>
          <w:tcPr>
            <w:tcW w:w="1474"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474"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2835"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701"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134"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360"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2494"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587"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927"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c>
          <w:tcPr>
            <w:tcW w:w="1474" w:type="dxa"/>
          </w:tcPr>
          <w:p w14:paraId="29F01B29" w14:textId="77777777" w:rsidR="00FD5149" w:rsidRPr="006E3B0D" w:rsidRDefault="00FD5149" w:rsidP="00FD5149">
            <w:pPr>
              <w:spacing w:after="20"/>
              <w:jc w:val="both"/>
              <w:rPr>
                <w:b/>
                <w:sz w:val="18"/>
                <w:szCs w:val="24"/>
              </w:rPr>
            </w:pPr>
            <w:r>
              <w:rPr>
                <w:rFonts w:ascii="Calibri" w:hAnsi="Calibri" w:cs="Calibri"/>
                <w:sz w:val="16"/>
              </w:rPr>
              <w:t>C2</w:t>
            </w:r>
          </w:p>
        </w:tc>
        <w:tc>
          <w:tcPr>
            <w:tcW w:w="2835" w:type="dxa"/>
          </w:tcPr>
          <w:p w14:paraId="7B4EBE25"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Encuesta a usuarios y backlog inicial (PB-01, PB-02)</w:t>
            </w:r>
          </w:p>
        </w:tc>
        <w:tc>
          <w:tcPr>
            <w:tcW w:w="1701" w:type="dxa"/>
          </w:tcPr>
          <w:p w14:paraId="16E191DF" w14:textId="77777777" w:rsidR="00FD5149" w:rsidRPr="006E3B0D" w:rsidRDefault="00FD5149" w:rsidP="00FD5149">
            <w:pPr>
              <w:spacing w:after="20"/>
              <w:jc w:val="both"/>
              <w:rPr>
                <w:b/>
                <w:sz w:val="18"/>
                <w:szCs w:val="24"/>
              </w:rPr>
            </w:pPr>
            <w:r>
              <w:rPr>
                <w:rFonts w:ascii="Calibri" w:hAnsi="Calibri" w:cs="Calibri"/>
                <w:sz w:val="16"/>
              </w:rPr>
              <w:t>Google Forms, Jira (antes Trello)</w:t>
            </w:r>
          </w:p>
        </w:tc>
        <w:tc>
          <w:tcPr>
            <w:tcW w:w="1134" w:type="dxa"/>
          </w:tcPr>
          <w:p w14:paraId="66A5D860" w14:textId="77777777" w:rsidR="00FD5149" w:rsidRPr="006E3B0D" w:rsidRDefault="00FD5149" w:rsidP="00FD5149">
            <w:pPr>
              <w:spacing w:after="20"/>
              <w:jc w:val="both"/>
              <w:rPr>
                <w:b/>
                <w:sz w:val="18"/>
                <w:szCs w:val="24"/>
              </w:rPr>
            </w:pPr>
            <w:r>
              <w:rPr>
                <w:rFonts w:ascii="Calibri" w:hAnsi="Calibri" w:cs="Calibri"/>
                <w:sz w:val="16"/>
              </w:rPr>
              <w:t>Semana 1</w:t>
            </w:r>
          </w:p>
        </w:tc>
        <w:tc>
          <w:tcPr>
            <w:tcW w:w="1360" w:type="dxa"/>
          </w:tcPr>
          <w:p w14:paraId="036AB5D8"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Ambos</w:t>
            </w:r>
          </w:p>
        </w:tc>
        <w:tc>
          <w:tcPr>
            <w:tcW w:w="2494" w:type="dxa"/>
          </w:tcPr>
          <w:p w14:paraId="2FCEC037"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Facilitador: se contó con usuarios reales para validar el problema.</w:t>
            </w:r>
          </w:p>
        </w:tc>
        <w:tc>
          <w:tcPr>
            <w:tcW w:w="1587" w:type="dxa"/>
          </w:tcPr>
          <w:p w14:paraId="29B0BFEB" w14:textId="77777777" w:rsidR="00FD5149" w:rsidRPr="00E54467" w:rsidRDefault="00FD5149" w:rsidP="00FD5149">
            <w:pPr>
              <w:spacing w:after="20"/>
              <w:jc w:val="both"/>
              <w:rPr>
                <w:rFonts w:ascii="Calibri" w:hAnsi="Calibri" w:cs="Arial"/>
                <w:i/>
                <w:color w:val="548DD4"/>
                <w:sz w:val="18"/>
                <w:szCs w:val="20"/>
                <w:lang w:eastAsia="es-CL"/>
              </w:rPr>
            </w:pPr>
            <w:r>
              <w:rPr>
                <w:rFonts w:ascii="Calibri" w:hAnsi="Calibri" w:cs="Calibri"/>
                <w:sz w:val="16"/>
              </w:rPr>
              <w:t>Completado</w:t>
            </w:r>
          </w:p>
        </w:tc>
        <w:tc>
          <w:tcPr>
            <w:tcW w:w="1927" w:type="dxa"/>
          </w:tcPr>
          <w:p w14:paraId="7C6D6F31"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Se redujo a una semana dentro del plan de seis etapas.</w:t>
            </w:r>
          </w:p>
        </w:tc>
      </w:tr>
      <w:tr w:rsidR="00FD5149" w:rsidRPr="006E3B0D" w14:paraId="0D4FAAA2" w14:textId="77777777" w:rsidTr="00EA0C09">
        <w:trPr/>
        <w:tc>
          <w:tcPr>
            <w:tcW w:w="1474" w:type="dxa"/>
          </w:tcPr>
          <w:p w14:paraId="29F01B29" w14:textId="77777777" w:rsidR="00FD5149" w:rsidRPr="006E3B0D" w:rsidRDefault="00FD5149" w:rsidP="00FD5149">
            <w:pPr>
              <w:spacing w:after="20"/>
              <w:jc w:val="both"/>
              <w:rPr>
                <w:b/>
                <w:sz w:val="18"/>
                <w:szCs w:val="24"/>
              </w:rPr>
            </w:pPr>
            <w:r>
              <w:rPr>
                <w:rFonts w:ascii="Calibri" w:hAnsi="Calibri" w:cs="Calibri"/>
                <w:sz w:val="16"/>
              </w:rPr>
              <w:t>C4</w:t>
            </w:r>
          </w:p>
        </w:tc>
        <w:tc>
          <w:tcPr>
            <w:tcW w:w="2835" w:type="dxa"/>
          </w:tcPr>
          <w:p w14:paraId="7B4EBE25"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Wireframes y mockups (PB-03)</w:t>
            </w:r>
          </w:p>
        </w:tc>
        <w:tc>
          <w:tcPr>
            <w:tcW w:w="1701" w:type="dxa"/>
          </w:tcPr>
          <w:p w14:paraId="16E191DF" w14:textId="77777777" w:rsidR="00FD5149" w:rsidRPr="006E3B0D" w:rsidRDefault="00FD5149" w:rsidP="00FD5149">
            <w:pPr>
              <w:spacing w:after="20"/>
              <w:jc w:val="both"/>
              <w:rPr>
                <w:b/>
                <w:sz w:val="18"/>
                <w:szCs w:val="24"/>
              </w:rPr>
            </w:pPr>
            <w:r>
              <w:rPr>
                <w:rFonts w:ascii="Calibri" w:hAnsi="Calibri" w:cs="Calibri"/>
                <w:sz w:val="16"/>
              </w:rPr>
              <w:t>Figma, Miro</w:t>
            </w:r>
          </w:p>
        </w:tc>
        <w:tc>
          <w:tcPr>
            <w:tcW w:w="1134" w:type="dxa"/>
          </w:tcPr>
          <w:p w14:paraId="66A5D860" w14:textId="77777777" w:rsidR="00FD5149" w:rsidRPr="006E3B0D" w:rsidRDefault="00FD5149" w:rsidP="00FD5149">
            <w:pPr>
              <w:spacing w:after="20"/>
              <w:jc w:val="both"/>
              <w:rPr>
                <w:b/>
                <w:sz w:val="18"/>
                <w:szCs w:val="24"/>
              </w:rPr>
            </w:pPr>
            <w:r>
              <w:rPr>
                <w:rFonts w:ascii="Calibri" w:hAnsi="Calibri" w:cs="Calibri"/>
                <w:sz w:val="16"/>
              </w:rPr>
              <w:t>Semanas 2 y 3</w:t>
            </w:r>
          </w:p>
        </w:tc>
        <w:tc>
          <w:tcPr>
            <w:tcW w:w="1360" w:type="dxa"/>
          </w:tcPr>
          <w:p w14:paraId="036AB5D8"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Felipe Valenzuela</w:t>
            </w:r>
          </w:p>
        </w:tc>
        <w:tc>
          <w:tcPr>
            <w:tcW w:w="2494" w:type="dxa"/>
          </w:tcPr>
          <w:p w14:paraId="2FCEC037"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Facilitador: prototipo ya validado en la presentación de diagnóstico.</w:t>
            </w:r>
          </w:p>
        </w:tc>
        <w:tc>
          <w:tcPr>
            <w:tcW w:w="1587" w:type="dxa"/>
          </w:tcPr>
          <w:p w14:paraId="29B0BFEB" w14:textId="77777777" w:rsidR="00FD5149" w:rsidRPr="00E54467" w:rsidRDefault="00FD5149" w:rsidP="00FD5149">
            <w:pPr>
              <w:spacing w:after="20"/>
              <w:jc w:val="both"/>
              <w:rPr>
                <w:rFonts w:ascii="Calibri" w:hAnsi="Calibri" w:cs="Arial"/>
                <w:i/>
                <w:color w:val="548DD4"/>
                <w:sz w:val="18"/>
                <w:szCs w:val="20"/>
                <w:lang w:eastAsia="es-CL"/>
              </w:rPr>
            </w:pPr>
            <w:r>
              <w:rPr>
                <w:rFonts w:ascii="Calibri" w:hAnsi="Calibri" w:cs="Calibri"/>
                <w:sz w:val="16"/>
              </w:rPr>
              <w:t>Completado</w:t>
            </w:r>
          </w:p>
        </w:tc>
        <w:tc>
          <w:tcPr>
            <w:tcW w:w="1927" w:type="dxa"/>
          </w:tcPr>
          <w:p w14:paraId="7C6D6F31"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Sin ajustes.</w:t>
            </w:r>
          </w:p>
        </w:tc>
      </w:tr>
      <w:tr w:rsidR="00FD5149" w:rsidRPr="006E3B0D" w14:paraId="0D4FAAA2" w14:textId="77777777" w:rsidTr="00EA0C09">
        <w:trPr/>
        <w:tc>
          <w:tcPr>
            <w:tcW w:w="1474" w:type="dxa"/>
          </w:tcPr>
          <w:p w14:paraId="29F01B29" w14:textId="77777777" w:rsidR="00FD5149" w:rsidRPr="006E3B0D" w:rsidRDefault="00FD5149" w:rsidP="00FD5149">
            <w:pPr>
              <w:spacing w:after="20"/>
              <w:jc w:val="both"/>
              <w:rPr>
                <w:b/>
                <w:sz w:val="18"/>
                <w:szCs w:val="24"/>
              </w:rPr>
            </w:pPr>
            <w:r>
              <w:rPr>
                <w:rFonts w:ascii="Calibri" w:hAnsi="Calibri" w:cs="Calibri"/>
                <w:sz w:val="16"/>
              </w:rPr>
              <w:t>C3 · C4</w:t>
            </w:r>
          </w:p>
        </w:tc>
        <w:tc>
          <w:tcPr>
            <w:tcW w:w="2835" w:type="dxa"/>
          </w:tcPr>
          <w:p w14:paraId="7B4EBE25"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Modelo de datos en SQLite y arquitectura en capas con Flet (PB-04, PB-05)</w:t>
            </w:r>
          </w:p>
        </w:tc>
        <w:tc>
          <w:tcPr>
            <w:tcW w:w="1701" w:type="dxa"/>
          </w:tcPr>
          <w:p w14:paraId="16E191DF" w14:textId="77777777" w:rsidR="00FD5149" w:rsidRPr="006E3B0D" w:rsidRDefault="00FD5149" w:rsidP="00FD5149">
            <w:pPr>
              <w:spacing w:after="20"/>
              <w:jc w:val="both"/>
              <w:rPr>
                <w:b/>
                <w:sz w:val="18"/>
                <w:szCs w:val="24"/>
              </w:rPr>
            </w:pPr>
            <w:r>
              <w:rPr>
                <w:rFonts w:ascii="Calibri" w:hAnsi="Calibri" w:cs="Calibri"/>
                <w:sz w:val="16"/>
              </w:rPr>
              <w:t>VS Code, SQLite, Flet, GitHub</w:t>
            </w:r>
          </w:p>
        </w:tc>
        <w:tc>
          <w:tcPr>
            <w:tcW w:w="1134" w:type="dxa"/>
          </w:tcPr>
          <w:p w14:paraId="66A5D860" w14:textId="77777777" w:rsidR="00FD5149" w:rsidRPr="006E3B0D" w:rsidRDefault="00FD5149" w:rsidP="00FD5149">
            <w:pPr>
              <w:spacing w:after="20"/>
              <w:jc w:val="both"/>
              <w:rPr>
                <w:b/>
                <w:sz w:val="18"/>
                <w:szCs w:val="24"/>
              </w:rPr>
            </w:pPr>
            <w:r>
              <w:rPr>
                <w:rFonts w:ascii="Calibri" w:hAnsi="Calibri" w:cs="Calibri"/>
                <w:sz w:val="16"/>
              </w:rPr>
              <w:t>Semanas 2 y 3</w:t>
            </w:r>
          </w:p>
        </w:tc>
        <w:tc>
          <w:tcPr>
            <w:tcW w:w="1360" w:type="dxa"/>
          </w:tcPr>
          <w:p w14:paraId="036AB5D8"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Juan Godoy</w:t>
            </w:r>
          </w:p>
        </w:tc>
        <w:tc>
          <w:tcPr>
            <w:tcW w:w="2494" w:type="dxa"/>
          </w:tcPr>
          <w:p w14:paraId="2FCEC037"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Dificultad: decidir la representación del dinero y la integridad entre cuentas.</w:t>
            </w:r>
          </w:p>
        </w:tc>
        <w:tc>
          <w:tcPr>
            <w:tcW w:w="1587" w:type="dxa"/>
          </w:tcPr>
          <w:p w14:paraId="29B0BFEB" w14:textId="77777777" w:rsidR="00FD5149" w:rsidRPr="00E54467" w:rsidRDefault="00FD5149" w:rsidP="00FD5149">
            <w:pPr>
              <w:spacing w:after="20"/>
              <w:jc w:val="both"/>
              <w:rPr>
                <w:rFonts w:ascii="Calibri" w:hAnsi="Calibri" w:cs="Arial"/>
                <w:i/>
                <w:color w:val="548DD4"/>
                <w:sz w:val="18"/>
                <w:szCs w:val="20"/>
                <w:lang w:eastAsia="es-CL"/>
              </w:rPr>
            </w:pPr>
            <w:r>
              <w:rPr>
                <w:rFonts w:ascii="Calibri" w:hAnsi="Calibri" w:cs="Calibri"/>
                <w:sz w:val="16"/>
              </w:rPr>
              <w:t>Completado</w:t>
            </w:r>
          </w:p>
        </w:tc>
        <w:tc>
          <w:tcPr>
            <w:tcW w:w="1927" w:type="dxa"/>
          </w:tcPr>
          <w:p w14:paraId="7C6D6F31"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Modelo corregido el 16-10: importes enteros, costo histórico y claves compuestas.</w:t>
            </w:r>
          </w:p>
        </w:tc>
      </w:tr>
      <w:tr w:rsidR="00FD5149" w:rsidRPr="006E3B0D" w14:paraId="0D4FAAA2" w14:textId="77777777" w:rsidTr="00EA0C09">
        <w:trPr/>
        <w:tc>
          <w:tcPr>
            <w:tcW w:w="1474" w:type="dxa"/>
          </w:tcPr>
          <w:p w14:paraId="29F01B29" w14:textId="77777777" w:rsidR="00FD5149" w:rsidRPr="006E3B0D" w:rsidRDefault="00FD5149" w:rsidP="00FD5149">
            <w:pPr>
              <w:spacing w:after="20"/>
              <w:jc w:val="both"/>
              <w:rPr>
                <w:b/>
                <w:sz w:val="18"/>
                <w:szCs w:val="24"/>
              </w:rPr>
            </w:pPr>
            <w:r>
              <w:rPr>
                <w:rFonts w:ascii="Calibri" w:hAnsi="Calibri" w:cs="Calibri"/>
                <w:sz w:val="16"/>
              </w:rPr>
              <w:t>C4</w:t>
            </w:r>
          </w:p>
        </w:tc>
        <w:tc>
          <w:tcPr>
            <w:tcW w:w="2835" w:type="dxa"/>
          </w:tcPr>
          <w:p w14:paraId="7B4EBE25"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Cuentas, productos, categorías y lista desplegable (PB-06 a PB-08, PB-23 a PB-25, PB-28)</w:t>
            </w:r>
          </w:p>
        </w:tc>
        <w:tc>
          <w:tcPr>
            <w:tcW w:w="1701" w:type="dxa"/>
          </w:tcPr>
          <w:p w14:paraId="16E191DF" w14:textId="77777777" w:rsidR="00FD5149" w:rsidRPr="006E3B0D" w:rsidRDefault="00FD5149" w:rsidP="00FD5149">
            <w:pPr>
              <w:spacing w:after="20"/>
              <w:jc w:val="both"/>
              <w:rPr>
                <w:b/>
                <w:sz w:val="18"/>
                <w:szCs w:val="24"/>
              </w:rPr>
            </w:pPr>
            <w:r>
              <w:rPr>
                <w:rFonts w:ascii="Calibri" w:hAnsi="Calibri" w:cs="Calibri"/>
                <w:sz w:val="16"/>
              </w:rPr>
              <w:t>Flet, SQLite</w:t>
            </w:r>
          </w:p>
        </w:tc>
        <w:tc>
          <w:tcPr>
            <w:tcW w:w="1134" w:type="dxa"/>
          </w:tcPr>
          <w:p w14:paraId="66A5D860" w14:textId="77777777" w:rsidR="00FD5149" w:rsidRPr="006E3B0D" w:rsidRDefault="00FD5149" w:rsidP="00FD5149">
            <w:pPr>
              <w:spacing w:after="20"/>
              <w:jc w:val="both"/>
              <w:rPr>
                <w:b/>
                <w:sz w:val="18"/>
                <w:szCs w:val="24"/>
              </w:rPr>
            </w:pPr>
            <w:r>
              <w:rPr>
                <w:rFonts w:ascii="Calibri" w:hAnsi="Calibri" w:cs="Calibri"/>
                <w:sz w:val="16"/>
              </w:rPr>
              <w:t>Semanas 4 y 5</w:t>
            </w:r>
          </w:p>
        </w:tc>
        <w:tc>
          <w:tcPr>
            <w:tcW w:w="1360" w:type="dxa"/>
          </w:tcPr>
          <w:p w14:paraId="036AB5D8"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Juan Godoy</w:t>
            </w:r>
          </w:p>
        </w:tc>
        <w:tc>
          <w:tcPr>
            <w:tcW w:w="2494" w:type="dxa"/>
          </w:tcPr>
          <w:p w14:paraId="2FCEC037"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Dificultad: errores del CRUD y cruce de información entre cuentas (25-09).</w:t>
            </w:r>
          </w:p>
        </w:tc>
        <w:tc>
          <w:tcPr>
            <w:tcW w:w="1587" w:type="dxa"/>
          </w:tcPr>
          <w:p w14:paraId="29B0BFEB" w14:textId="77777777" w:rsidR="00FD5149" w:rsidRPr="00E54467" w:rsidRDefault="00FD5149" w:rsidP="00FD5149">
            <w:pPr>
              <w:spacing w:after="20"/>
              <w:jc w:val="both"/>
              <w:rPr>
                <w:rFonts w:ascii="Calibri" w:hAnsi="Calibri" w:cs="Arial"/>
                <w:i/>
                <w:color w:val="548DD4"/>
                <w:sz w:val="18"/>
                <w:szCs w:val="20"/>
                <w:lang w:eastAsia="es-CL"/>
              </w:rPr>
            </w:pPr>
            <w:r>
              <w:rPr>
                <w:rFonts w:ascii="Calibri" w:hAnsi="Calibri" w:cs="Calibri"/>
                <w:sz w:val="16"/>
              </w:rPr>
              <w:t>Completado (2 requisitos por verificar)</w:t>
            </w:r>
          </w:p>
        </w:tc>
        <w:tc>
          <w:tcPr>
            <w:tcW w:w="1927" w:type="dxa"/>
          </w:tcPr>
          <w:p w14:paraId="7C6D6F31"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Se agregó el registro por teléfono; se encapsuló la información por cuenta.</w:t>
            </w:r>
          </w:p>
        </w:tc>
      </w:tr>
      <w:tr w:rsidR="00FD5149" w:rsidRPr="006E3B0D" w14:paraId="0D4FAAA2" w14:textId="77777777" w:rsidTr="00EA0C09">
        <w:trPr/>
        <w:tc>
          <w:tcPr>
            <w:tcW w:w="1474" w:type="dxa"/>
          </w:tcPr>
          <w:p w14:paraId="29F01B29" w14:textId="77777777" w:rsidR="00FD5149" w:rsidRPr="006E3B0D" w:rsidRDefault="00FD5149" w:rsidP="00FD5149">
            <w:pPr>
              <w:spacing w:after="20"/>
              <w:jc w:val="both"/>
              <w:rPr>
                <w:b/>
                <w:sz w:val="18"/>
                <w:szCs w:val="24"/>
              </w:rPr>
            </w:pPr>
            <w:r>
              <w:rPr>
                <w:rFonts w:ascii="Calibri" w:hAnsi="Calibri" w:cs="Calibri"/>
                <w:sz w:val="16"/>
              </w:rPr>
              <w:t>C1</w:t>
            </w:r>
          </w:p>
        </w:tc>
        <w:tc>
          <w:tcPr>
            <w:tcW w:w="2835" w:type="dxa"/>
          </w:tcPr>
          <w:p w14:paraId="7B4EBE25"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Pruebas unitarias del inventario (PB-09)</w:t>
            </w:r>
          </w:p>
        </w:tc>
        <w:tc>
          <w:tcPr>
            <w:tcW w:w="1701" w:type="dxa"/>
          </w:tcPr>
          <w:p w14:paraId="16E191DF" w14:textId="77777777" w:rsidR="00FD5149" w:rsidRPr="006E3B0D" w:rsidRDefault="00FD5149" w:rsidP="00FD5149">
            <w:pPr>
              <w:spacing w:after="20"/>
              <w:jc w:val="both"/>
              <w:rPr>
                <w:b/>
                <w:sz w:val="18"/>
                <w:szCs w:val="24"/>
              </w:rPr>
            </w:pPr>
            <w:r>
              <w:rPr>
                <w:rFonts w:ascii="Calibri" w:hAnsi="Calibri" w:cs="Calibri"/>
                <w:sz w:val="16"/>
              </w:rPr>
              <w:t>Python</w:t>
            </w:r>
          </w:p>
        </w:tc>
        <w:tc>
          <w:tcPr>
            <w:tcW w:w="1134" w:type="dxa"/>
          </w:tcPr>
          <w:p w14:paraId="66A5D860" w14:textId="77777777" w:rsidR="00FD5149" w:rsidRPr="006E3B0D" w:rsidRDefault="00FD5149" w:rsidP="00FD5149">
            <w:pPr>
              <w:spacing w:after="20"/>
              <w:jc w:val="both"/>
              <w:rPr>
                <w:b/>
                <w:sz w:val="18"/>
                <w:szCs w:val="24"/>
              </w:rPr>
            </w:pPr>
            <w:r>
              <w:rPr>
                <w:rFonts w:ascii="Calibri" w:hAnsi="Calibri" w:cs="Calibri"/>
                <w:sz w:val="16"/>
              </w:rPr>
              <w:t>Semana 5</w:t>
            </w:r>
          </w:p>
        </w:tc>
        <w:tc>
          <w:tcPr>
            <w:tcW w:w="1360" w:type="dxa"/>
          </w:tcPr>
          <w:p w14:paraId="036AB5D8"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Ambos</w:t>
            </w:r>
          </w:p>
        </w:tc>
        <w:tc>
          <w:tcPr>
            <w:tcW w:w="2494" w:type="dxa"/>
          </w:tcPr>
          <w:p w14:paraId="2FCEC037"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w:t>
            </w:r>
          </w:p>
        </w:tc>
        <w:tc>
          <w:tcPr>
            <w:tcW w:w="1587" w:type="dxa"/>
          </w:tcPr>
          <w:p w14:paraId="29B0BFEB" w14:textId="77777777" w:rsidR="00FD5149" w:rsidRPr="00E54467" w:rsidRDefault="00FD5149" w:rsidP="00FD5149">
            <w:pPr>
              <w:spacing w:after="20"/>
              <w:jc w:val="both"/>
              <w:rPr>
                <w:rFonts w:ascii="Calibri" w:hAnsi="Calibri" w:cs="Arial"/>
                <w:i/>
                <w:color w:val="548DD4"/>
                <w:sz w:val="18"/>
                <w:szCs w:val="20"/>
                <w:lang w:eastAsia="es-CL"/>
              </w:rPr>
            </w:pPr>
            <w:r>
              <w:rPr>
                <w:rFonts w:ascii="Calibri" w:hAnsi="Calibri" w:cs="Calibri"/>
                <w:sz w:val="16"/>
              </w:rPr>
              <w:t>Completado</w:t>
            </w:r>
          </w:p>
        </w:tc>
        <w:tc>
          <w:tcPr>
            <w:tcW w:w="1927" w:type="dxa"/>
          </w:tcPr>
          <w:p w14:paraId="7C6D6F31"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Sin ajustes.</w:t>
            </w:r>
          </w:p>
        </w:tc>
      </w:tr>
      <w:tr w:rsidR="00FD5149" w:rsidRPr="006E3B0D" w14:paraId="0D4FAAA2" w14:textId="77777777" w:rsidTr="00EA0C09">
        <w:trPr/>
        <w:tc>
          <w:tcPr>
            <w:tcW w:w="1474" w:type="dxa"/>
          </w:tcPr>
          <w:p w14:paraId="29F01B29" w14:textId="77777777" w:rsidR="00FD5149" w:rsidRPr="006E3B0D" w:rsidRDefault="00FD5149" w:rsidP="00FD5149">
            <w:pPr>
              <w:spacing w:after="20"/>
              <w:jc w:val="both"/>
              <w:rPr>
                <w:b/>
                <w:sz w:val="18"/>
                <w:szCs w:val="24"/>
              </w:rPr>
            </w:pPr>
            <w:r>
              <w:rPr>
                <w:rFonts w:ascii="Calibri" w:hAnsi="Calibri" w:cs="Calibri"/>
                <w:sz w:val="16"/>
              </w:rPr>
              <w:t>C4</w:t>
            </w:r>
          </w:p>
        </w:tc>
        <w:tc>
          <w:tcPr>
            <w:tcW w:w="2835" w:type="dxa"/>
          </w:tcPr>
          <w:p w14:paraId="7B4EBE25"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Registro de ventas y descuento de stock (PB-10, PB-11)</w:t>
            </w:r>
          </w:p>
        </w:tc>
        <w:tc>
          <w:tcPr>
            <w:tcW w:w="1701" w:type="dxa"/>
          </w:tcPr>
          <w:p w14:paraId="16E191DF" w14:textId="77777777" w:rsidR="00FD5149" w:rsidRPr="006E3B0D" w:rsidRDefault="00FD5149" w:rsidP="00FD5149">
            <w:pPr>
              <w:spacing w:after="20"/>
              <w:jc w:val="both"/>
              <w:rPr>
                <w:b/>
                <w:sz w:val="18"/>
                <w:szCs w:val="24"/>
              </w:rPr>
            </w:pPr>
            <w:r>
              <w:rPr>
                <w:rFonts w:ascii="Calibri" w:hAnsi="Calibri" w:cs="Calibri"/>
                <w:sz w:val="16"/>
              </w:rPr>
              <w:t>Flet, SQLite</w:t>
            </w:r>
          </w:p>
        </w:tc>
        <w:tc>
          <w:tcPr>
            <w:tcW w:w="1134" w:type="dxa"/>
          </w:tcPr>
          <w:p w14:paraId="66A5D860" w14:textId="77777777" w:rsidR="00FD5149" w:rsidRPr="006E3B0D" w:rsidRDefault="00FD5149" w:rsidP="00FD5149">
            <w:pPr>
              <w:spacing w:after="20"/>
              <w:jc w:val="both"/>
              <w:rPr>
                <w:b/>
                <w:sz w:val="18"/>
                <w:szCs w:val="24"/>
              </w:rPr>
            </w:pPr>
            <w:r>
              <w:rPr>
                <w:rFonts w:ascii="Calibri" w:hAnsi="Calibri" w:cs="Calibri"/>
                <w:sz w:val="16"/>
              </w:rPr>
              <w:t>Semanas 6 y 7</w:t>
            </w:r>
          </w:p>
        </w:tc>
        <w:tc>
          <w:tcPr>
            <w:tcW w:w="1360" w:type="dxa"/>
          </w:tcPr>
          <w:p w14:paraId="036AB5D8"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Felipe Valenzuela</w:t>
            </w:r>
          </w:p>
        </w:tc>
        <w:tc>
          <w:tcPr>
            <w:tcW w:w="2494" w:type="dxa"/>
          </w:tcPr>
          <w:p w14:paraId="2FCEC037"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w:t>
            </w:r>
          </w:p>
        </w:tc>
        <w:tc>
          <w:tcPr>
            <w:tcW w:w="1587" w:type="dxa"/>
          </w:tcPr>
          <w:p w14:paraId="29B0BFEB" w14:textId="77777777" w:rsidR="00FD5149" w:rsidRPr="00E54467" w:rsidRDefault="00FD5149" w:rsidP="00FD5149">
            <w:pPr>
              <w:spacing w:after="20"/>
              <w:jc w:val="both"/>
              <w:rPr>
                <w:rFonts w:ascii="Calibri" w:hAnsi="Calibri" w:cs="Arial"/>
                <w:i/>
                <w:color w:val="548DD4"/>
                <w:sz w:val="18"/>
                <w:szCs w:val="20"/>
                <w:lang w:eastAsia="es-CL"/>
              </w:rPr>
            </w:pPr>
            <w:r>
              <w:rPr>
                <w:rFonts w:ascii="Calibri" w:hAnsi="Calibri" w:cs="Calibri"/>
                <w:sz w:val="16"/>
              </w:rPr>
              <w:t>Completado</w:t>
            </w:r>
          </w:p>
        </w:tc>
        <w:tc>
          <w:tcPr>
            <w:tcW w:w="1927" w:type="dxa"/>
          </w:tcPr>
          <w:p w14:paraId="7C6D6F31"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Se agregó validación de stock y costo histórico por línea de venta.</w:t>
            </w:r>
          </w:p>
        </w:tc>
      </w:tr>
      <w:tr w:rsidR="00FD5149" w:rsidRPr="006E3B0D" w14:paraId="0D4FAAA2" w14:textId="77777777" w:rsidTr="00EA0C09">
        <w:trPr/>
        <w:tc>
          <w:tcPr>
            <w:tcW w:w="1474" w:type="dxa"/>
          </w:tcPr>
          <w:p w14:paraId="29F01B29" w14:textId="77777777" w:rsidR="00FD5149" w:rsidRPr="006E3B0D" w:rsidRDefault="00FD5149" w:rsidP="00FD5149">
            <w:pPr>
              <w:spacing w:after="20"/>
              <w:jc w:val="both"/>
              <w:rPr>
                <w:b/>
                <w:sz w:val="18"/>
                <w:szCs w:val="24"/>
              </w:rPr>
            </w:pPr>
            <w:r>
              <w:rPr>
                <w:rFonts w:ascii="Calibri" w:hAnsi="Calibri" w:cs="Calibri"/>
                <w:sz w:val="16"/>
              </w:rPr>
              <w:t>C3 · C4</w:t>
            </w:r>
          </w:p>
        </w:tc>
        <w:tc>
          <w:tcPr>
            <w:tcW w:w="2835" w:type="dxa"/>
          </w:tcPr>
          <w:p w14:paraId="7B4EBE25"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Dashboard y gráficos (PB-12, PB-13)</w:t>
            </w:r>
          </w:p>
        </w:tc>
        <w:tc>
          <w:tcPr>
            <w:tcW w:w="1701" w:type="dxa"/>
          </w:tcPr>
          <w:p w14:paraId="16E191DF" w14:textId="77777777" w:rsidR="00FD5149" w:rsidRPr="006E3B0D" w:rsidRDefault="00FD5149" w:rsidP="00FD5149">
            <w:pPr>
              <w:spacing w:after="20"/>
              <w:jc w:val="both"/>
              <w:rPr>
                <w:b/>
                <w:sz w:val="18"/>
                <w:szCs w:val="24"/>
              </w:rPr>
            </w:pPr>
            <w:r>
              <w:rPr>
                <w:rFonts w:ascii="Calibri" w:hAnsi="Calibri" w:cs="Calibri"/>
                <w:sz w:val="16"/>
              </w:rPr>
              <w:t>Matplotlib, Plotly</w:t>
            </w:r>
          </w:p>
        </w:tc>
        <w:tc>
          <w:tcPr>
            <w:tcW w:w="1134" w:type="dxa"/>
          </w:tcPr>
          <w:p w14:paraId="66A5D860" w14:textId="77777777" w:rsidR="00FD5149" w:rsidRPr="006E3B0D" w:rsidRDefault="00FD5149" w:rsidP="00FD5149">
            <w:pPr>
              <w:spacing w:after="20"/>
              <w:jc w:val="both"/>
              <w:rPr>
                <w:b/>
                <w:sz w:val="18"/>
                <w:szCs w:val="24"/>
              </w:rPr>
            </w:pPr>
            <w:r>
              <w:rPr>
                <w:rFonts w:ascii="Calibri" w:hAnsi="Calibri" w:cs="Calibri"/>
                <w:sz w:val="16"/>
              </w:rPr>
              <w:t>Semanas 6 y 7</w:t>
            </w:r>
          </w:p>
        </w:tc>
        <w:tc>
          <w:tcPr>
            <w:tcW w:w="1360" w:type="dxa"/>
          </w:tcPr>
          <w:p w14:paraId="036AB5D8"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Felipe Valenzuela</w:t>
            </w:r>
          </w:p>
        </w:tc>
        <w:tc>
          <w:tcPr>
            <w:tcW w:w="2494" w:type="dxa"/>
          </w:tcPr>
          <w:p w14:paraId="2FCEC037"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w:t>
            </w:r>
          </w:p>
        </w:tc>
        <w:tc>
          <w:tcPr>
            <w:tcW w:w="1587" w:type="dxa"/>
          </w:tcPr>
          <w:p w14:paraId="29B0BFEB" w14:textId="77777777" w:rsidR="00FD5149" w:rsidRPr="00E54467" w:rsidRDefault="00FD5149" w:rsidP="00FD5149">
            <w:pPr>
              <w:spacing w:after="20"/>
              <w:jc w:val="both"/>
              <w:rPr>
                <w:rFonts w:ascii="Calibri" w:hAnsi="Calibri" w:cs="Arial"/>
                <w:i/>
                <w:color w:val="548DD4"/>
                <w:sz w:val="18"/>
                <w:szCs w:val="20"/>
                <w:lang w:eastAsia="es-CL"/>
              </w:rPr>
            </w:pPr>
            <w:r>
              <w:rPr>
                <w:rFonts w:ascii="Calibri" w:hAnsi="Calibri" w:cs="Calibri"/>
                <w:sz w:val="16"/>
              </w:rPr>
              <w:t>Completado</w:t>
            </w:r>
          </w:p>
        </w:tc>
        <w:tc>
          <w:tcPr>
            <w:tcW w:w="1927" w:type="dxa"/>
          </w:tcPr>
          <w:p w14:paraId="7C6D6F31"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Se simplificó a gráficos (sin el término “interactivos”).</w:t>
            </w:r>
          </w:p>
        </w:tc>
      </w:tr>
      <w:tr w:rsidR="00FD5149" w:rsidRPr="006E3B0D" w14:paraId="0D4FAAA2" w14:textId="77777777" w:rsidTr="00EA0C09">
        <w:trPr/>
        <w:tc>
          <w:tcPr>
            <w:tcW w:w="1474" w:type="dxa"/>
          </w:tcPr>
          <w:p w14:paraId="29F01B29" w14:textId="77777777" w:rsidR="00FD5149" w:rsidRPr="006E3B0D" w:rsidRDefault="00FD5149" w:rsidP="00FD5149">
            <w:pPr>
              <w:spacing w:after="20"/>
              <w:jc w:val="both"/>
              <w:rPr>
                <w:b/>
                <w:sz w:val="18"/>
                <w:szCs w:val="24"/>
              </w:rPr>
            </w:pPr>
            <w:r>
              <w:rPr>
                <w:rFonts w:ascii="Calibri" w:hAnsi="Calibri" w:cs="Calibri"/>
                <w:sz w:val="16"/>
              </w:rPr>
              <w:t>C4</w:t>
            </w:r>
          </w:p>
        </w:tc>
        <w:tc>
          <w:tcPr>
            <w:tcW w:w="2835" w:type="dxa"/>
          </w:tcPr>
          <w:p w14:paraId="7B4EBE25"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Alertas de stock bajo y alerta emergente (PB-14, PB-26, PB-27)</w:t>
            </w:r>
          </w:p>
        </w:tc>
        <w:tc>
          <w:tcPr>
            <w:tcW w:w="1701" w:type="dxa"/>
          </w:tcPr>
          <w:p w14:paraId="16E191DF" w14:textId="77777777" w:rsidR="00FD5149" w:rsidRPr="006E3B0D" w:rsidRDefault="00FD5149" w:rsidP="00FD5149">
            <w:pPr>
              <w:spacing w:after="20"/>
              <w:jc w:val="both"/>
              <w:rPr>
                <w:b/>
                <w:sz w:val="18"/>
                <w:szCs w:val="24"/>
              </w:rPr>
            </w:pPr>
            <w:r>
              <w:rPr>
                <w:rFonts w:ascii="Calibri" w:hAnsi="Calibri" w:cs="Calibri"/>
                <w:sz w:val="16"/>
              </w:rPr>
              <w:t>Flet</w:t>
            </w:r>
          </w:p>
        </w:tc>
        <w:tc>
          <w:tcPr>
            <w:tcW w:w="1134" w:type="dxa"/>
          </w:tcPr>
          <w:p w14:paraId="66A5D860" w14:textId="77777777" w:rsidR="00FD5149" w:rsidRPr="006E3B0D" w:rsidRDefault="00FD5149" w:rsidP="00FD5149">
            <w:pPr>
              <w:spacing w:after="20"/>
              <w:jc w:val="both"/>
              <w:rPr>
                <w:b/>
                <w:sz w:val="18"/>
                <w:szCs w:val="24"/>
              </w:rPr>
            </w:pPr>
            <w:r>
              <w:rPr>
                <w:rFonts w:ascii="Calibri" w:hAnsi="Calibri" w:cs="Calibri"/>
                <w:sz w:val="16"/>
              </w:rPr>
              <w:t>Semanas 8 y 9</w:t>
            </w:r>
          </w:p>
        </w:tc>
        <w:tc>
          <w:tcPr>
            <w:tcW w:w="1360" w:type="dxa"/>
          </w:tcPr>
          <w:p w14:paraId="036AB5D8"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Ambos</w:t>
            </w:r>
          </w:p>
        </w:tc>
        <w:tc>
          <w:tcPr>
            <w:tcW w:w="2494" w:type="dxa"/>
          </w:tcPr>
          <w:p w14:paraId="2FCEC037"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w:t>
            </w:r>
          </w:p>
        </w:tc>
        <w:tc>
          <w:tcPr>
            <w:tcW w:w="1587" w:type="dxa"/>
          </w:tcPr>
          <w:p w14:paraId="29B0BFEB" w14:textId="77777777" w:rsidR="00FD5149" w:rsidRPr="00E54467" w:rsidRDefault="00FD5149" w:rsidP="00FD5149">
            <w:pPr>
              <w:spacing w:after="20"/>
              <w:jc w:val="both"/>
              <w:rPr>
                <w:rFonts w:ascii="Calibri" w:hAnsi="Calibri" w:cs="Arial"/>
                <w:i/>
                <w:color w:val="548DD4"/>
                <w:sz w:val="18"/>
                <w:szCs w:val="20"/>
                <w:lang w:eastAsia="es-CL"/>
              </w:rPr>
            </w:pPr>
            <w:r>
              <w:rPr>
                <w:rFonts w:ascii="Calibri" w:hAnsi="Calibri" w:cs="Calibri"/>
                <w:sz w:val="16"/>
              </w:rPr>
              <w:t>Completado</w:t>
            </w:r>
          </w:p>
        </w:tc>
        <w:tc>
          <w:tcPr>
            <w:tcW w:w="1927" w:type="dxa"/>
          </w:tcPr>
          <w:p w14:paraId="7C6D6F31"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Se agregó la alerta emergente con interruptor (27-09).</w:t>
            </w:r>
          </w:p>
        </w:tc>
      </w:tr>
      <w:tr w:rsidR="00FD5149" w:rsidRPr="006E3B0D" w14:paraId="0D4FAAA2" w14:textId="77777777" w:rsidTr="00EA0C09">
        <w:trPr/>
        <w:tc>
          <w:tcPr>
            <w:tcW w:w="1474" w:type="dxa"/>
          </w:tcPr>
          <w:p w14:paraId="29F01B29" w14:textId="77777777" w:rsidR="00FD5149" w:rsidRPr="006E3B0D" w:rsidRDefault="00FD5149" w:rsidP="00FD5149">
            <w:pPr>
              <w:spacing w:after="20"/>
              <w:jc w:val="both"/>
              <w:rPr>
                <w:b/>
                <w:sz w:val="18"/>
                <w:szCs w:val="24"/>
              </w:rPr>
            </w:pPr>
            <w:r>
              <w:rPr>
                <w:rFonts w:ascii="Calibri" w:hAnsi="Calibri" w:cs="Calibri"/>
                <w:sz w:val="16"/>
              </w:rPr>
              <w:t>C4</w:t>
            </w:r>
          </w:p>
        </w:tc>
        <w:tc>
          <w:tcPr>
            <w:tcW w:w="2835" w:type="dxa"/>
          </w:tcPr>
          <w:p w14:paraId="7B4EBE25"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Mapa para ubicarse y lugar de cada venta (PB-15, PB-16)</w:t>
            </w:r>
          </w:p>
        </w:tc>
        <w:tc>
          <w:tcPr>
            <w:tcW w:w="1701" w:type="dxa"/>
          </w:tcPr>
          <w:p w14:paraId="16E191DF" w14:textId="77777777" w:rsidR="00FD5149" w:rsidRPr="006E3B0D" w:rsidRDefault="00FD5149" w:rsidP="00FD5149">
            <w:pPr>
              <w:spacing w:after="20"/>
              <w:jc w:val="both"/>
              <w:rPr>
                <w:b/>
                <w:sz w:val="18"/>
                <w:szCs w:val="24"/>
              </w:rPr>
            </w:pPr>
            <w:r>
              <w:rPr>
                <w:rFonts w:ascii="Calibri" w:hAnsi="Calibri" w:cs="Calibri"/>
                <w:sz w:val="16"/>
              </w:rPr>
              <w:t>API de Google Maps</w:t>
            </w:r>
          </w:p>
        </w:tc>
        <w:tc>
          <w:tcPr>
            <w:tcW w:w="1134" w:type="dxa"/>
          </w:tcPr>
          <w:p w14:paraId="66A5D860" w14:textId="77777777" w:rsidR="00FD5149" w:rsidRPr="006E3B0D" w:rsidRDefault="00FD5149" w:rsidP="00FD5149">
            <w:pPr>
              <w:spacing w:after="20"/>
              <w:jc w:val="both"/>
              <w:rPr>
                <w:b/>
                <w:sz w:val="18"/>
                <w:szCs w:val="24"/>
              </w:rPr>
            </w:pPr>
            <w:r>
              <w:rPr>
                <w:rFonts w:ascii="Calibri" w:hAnsi="Calibri" w:cs="Calibri"/>
                <w:sz w:val="16"/>
              </w:rPr>
              <w:t>Semanas 8 y 9</w:t>
            </w:r>
          </w:p>
        </w:tc>
        <w:tc>
          <w:tcPr>
            <w:tcW w:w="1360" w:type="dxa"/>
          </w:tcPr>
          <w:p w14:paraId="036AB5D8"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Juan Godoy</w:t>
            </w:r>
          </w:p>
        </w:tc>
        <w:tc>
          <w:tcPr>
            <w:tcW w:w="2494" w:type="dxa"/>
          </w:tcPr>
          <w:p w14:paraId="2FCEC037"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Riesgos: cuotas y costos de la API; una clave quedó expuesta en el tablero.</w:t>
            </w:r>
          </w:p>
        </w:tc>
        <w:tc>
          <w:tcPr>
            <w:tcW w:w="1587" w:type="dxa"/>
          </w:tcPr>
          <w:p w14:paraId="29B0BFEB" w14:textId="77777777" w:rsidR="00FD5149" w:rsidRPr="00E54467" w:rsidRDefault="00FD5149" w:rsidP="00FD5149">
            <w:pPr>
              <w:spacing w:after="20"/>
              <w:jc w:val="both"/>
              <w:rPr>
                <w:rFonts w:ascii="Calibri" w:hAnsi="Calibri" w:cs="Arial"/>
                <w:i/>
                <w:color w:val="548DD4"/>
                <w:sz w:val="18"/>
                <w:szCs w:val="20"/>
                <w:lang w:eastAsia="es-CL"/>
              </w:rPr>
            </w:pPr>
            <w:r>
              <w:rPr>
                <w:rFonts w:ascii="Calibri" w:hAnsi="Calibri" w:cs="Calibri"/>
                <w:sz w:val="16"/>
              </w:rPr>
              <w:t>En curso (mapa en revisión)</w:t>
            </w:r>
          </w:p>
        </w:tc>
        <w:tc>
          <w:tcPr>
            <w:tcW w:w="1927" w:type="dxa"/>
          </w:tcPr>
          <w:p w14:paraId="7C6D6F31"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Ajustada: el mapa solo sirve para ubicarse y se descartó eliminar puntos de venta.</w:t>
            </w:r>
          </w:p>
        </w:tc>
      </w:tr>
      <w:tr w:rsidR="00FD5149" w:rsidRPr="006E3B0D" w14:paraId="0D4FAAA2" w14:textId="77777777" w:rsidTr="00EA0C09">
        <w:trPr/>
        <w:tc>
          <w:tcPr>
            <w:tcW w:w="1474" w:type="dxa"/>
          </w:tcPr>
          <w:p w14:paraId="29F01B29" w14:textId="77777777" w:rsidR="00FD5149" w:rsidRPr="006E3B0D" w:rsidRDefault="00FD5149" w:rsidP="00FD5149">
            <w:pPr>
              <w:spacing w:after="20"/>
              <w:jc w:val="both"/>
              <w:rPr>
                <w:b/>
                <w:sz w:val="18"/>
                <w:szCs w:val="24"/>
              </w:rPr>
            </w:pPr>
            <w:r>
              <w:rPr>
                <w:rFonts w:ascii="Calibri" w:hAnsi="Calibri" w:cs="Calibri"/>
                <w:sz w:val="16"/>
              </w:rPr>
              <w:t>C3</w:t>
            </w:r>
          </w:p>
        </w:tc>
        <w:tc>
          <w:tcPr>
            <w:tcW w:w="2835" w:type="dxa"/>
          </w:tcPr>
          <w:p w14:paraId="7B4EBE25"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Historial de ventas por lugar y producto (PB-17)</w:t>
            </w:r>
          </w:p>
        </w:tc>
        <w:tc>
          <w:tcPr>
            <w:tcW w:w="1701" w:type="dxa"/>
          </w:tcPr>
          <w:p w14:paraId="16E191DF" w14:textId="77777777" w:rsidR="00FD5149" w:rsidRPr="006E3B0D" w:rsidRDefault="00FD5149" w:rsidP="00FD5149">
            <w:pPr>
              <w:spacing w:after="20"/>
              <w:jc w:val="both"/>
              <w:rPr>
                <w:b/>
                <w:sz w:val="18"/>
                <w:szCs w:val="24"/>
              </w:rPr>
            </w:pPr>
            <w:r>
              <w:rPr>
                <w:rFonts w:ascii="Calibri" w:hAnsi="Calibri" w:cs="Calibri"/>
                <w:sz w:val="16"/>
              </w:rPr>
              <w:t>SQLite, Matplotlib</w:t>
            </w:r>
          </w:p>
        </w:tc>
        <w:tc>
          <w:tcPr>
            <w:tcW w:w="1134" w:type="dxa"/>
          </w:tcPr>
          <w:p w14:paraId="66A5D860" w14:textId="77777777" w:rsidR="00FD5149" w:rsidRPr="006E3B0D" w:rsidRDefault="00FD5149" w:rsidP="00FD5149">
            <w:pPr>
              <w:spacing w:after="20"/>
              <w:jc w:val="both"/>
              <w:rPr>
                <w:b/>
                <w:sz w:val="18"/>
                <w:szCs w:val="24"/>
              </w:rPr>
            </w:pPr>
            <w:r>
              <w:rPr>
                <w:rFonts w:ascii="Calibri" w:hAnsi="Calibri" w:cs="Calibri"/>
                <w:sz w:val="16"/>
              </w:rPr>
              <w:t>Semanas 8 y 9</w:t>
            </w:r>
          </w:p>
        </w:tc>
        <w:tc>
          <w:tcPr>
            <w:tcW w:w="1360" w:type="dxa"/>
          </w:tcPr>
          <w:p w14:paraId="036AB5D8"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Ambos</w:t>
            </w:r>
          </w:p>
        </w:tc>
        <w:tc>
          <w:tcPr>
            <w:tcW w:w="2494" w:type="dxa"/>
          </w:tcPr>
          <w:p w14:paraId="2FCEC037"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w:t>
            </w:r>
          </w:p>
        </w:tc>
        <w:tc>
          <w:tcPr>
            <w:tcW w:w="1587" w:type="dxa"/>
          </w:tcPr>
          <w:p w14:paraId="29B0BFEB" w14:textId="77777777" w:rsidR="00FD5149" w:rsidRPr="00E54467" w:rsidRDefault="00FD5149" w:rsidP="00FD5149">
            <w:pPr>
              <w:spacing w:after="20"/>
              <w:jc w:val="both"/>
              <w:rPr>
                <w:rFonts w:ascii="Calibri" w:hAnsi="Calibri" w:cs="Arial"/>
                <w:i/>
                <w:color w:val="548DD4"/>
                <w:sz w:val="18"/>
                <w:szCs w:val="20"/>
                <w:lang w:eastAsia="es-CL"/>
              </w:rPr>
            </w:pPr>
            <w:r>
              <w:rPr>
                <w:rFonts w:ascii="Calibri" w:hAnsi="Calibri" w:cs="Calibri"/>
                <w:sz w:val="16"/>
              </w:rPr>
              <w:t>En curso</w:t>
            </w:r>
          </w:p>
        </w:tc>
        <w:tc>
          <w:tcPr>
            <w:tcW w:w="1927" w:type="dxa"/>
          </w:tcPr>
          <w:p w14:paraId="7C6D6F31"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Se amplió la vista con mejores lugares e historial por lugar.</w:t>
            </w:r>
          </w:p>
        </w:tc>
      </w:tr>
      <w:tr w:rsidR="00FD5149" w:rsidRPr="006E3B0D" w14:paraId="0D4FAAA2" w14:textId="77777777" w:rsidTr="00EA0C09">
        <w:trPr/>
        <w:tc>
          <w:tcPr>
            <w:tcW w:w="1474" w:type="dxa"/>
          </w:tcPr>
          <w:p w14:paraId="29F01B29" w14:textId="77777777" w:rsidR="00FD5149" w:rsidRPr="006E3B0D" w:rsidRDefault="00FD5149" w:rsidP="00FD5149">
            <w:pPr>
              <w:spacing w:after="20"/>
              <w:jc w:val="both"/>
              <w:rPr>
                <w:b/>
                <w:sz w:val="18"/>
                <w:szCs w:val="24"/>
              </w:rPr>
            </w:pPr>
            <w:r>
              <w:rPr>
                <w:rFonts w:ascii="Calibri" w:hAnsi="Calibri" w:cs="Calibri"/>
                <w:sz w:val="16"/>
              </w:rPr>
              <w:t>C4</w:t>
            </w:r>
          </w:p>
        </w:tc>
        <w:tc>
          <w:tcPr>
            <w:tcW w:w="2835" w:type="dxa"/>
          </w:tcPr>
          <w:p w14:paraId="7B4EBE25"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Exportar e importar inventario en Excel (PB-18, PB-19)</w:t>
            </w:r>
          </w:p>
        </w:tc>
        <w:tc>
          <w:tcPr>
            <w:tcW w:w="1701" w:type="dxa"/>
          </w:tcPr>
          <w:p w14:paraId="16E191DF" w14:textId="77777777" w:rsidR="00FD5149" w:rsidRPr="006E3B0D" w:rsidRDefault="00FD5149" w:rsidP="00FD5149">
            <w:pPr>
              <w:spacing w:after="20"/>
              <w:jc w:val="both"/>
              <w:rPr>
                <w:b/>
                <w:sz w:val="18"/>
                <w:szCs w:val="24"/>
              </w:rPr>
            </w:pPr>
            <w:r>
              <w:rPr>
                <w:rFonts w:ascii="Calibri" w:hAnsi="Calibri" w:cs="Calibri"/>
                <w:sz w:val="16"/>
              </w:rPr>
              <w:t>Pandas, Openpyxl</w:t>
            </w:r>
          </w:p>
        </w:tc>
        <w:tc>
          <w:tcPr>
            <w:tcW w:w="1134" w:type="dxa"/>
          </w:tcPr>
          <w:p w14:paraId="66A5D860" w14:textId="77777777" w:rsidR="00FD5149" w:rsidRPr="006E3B0D" w:rsidRDefault="00FD5149" w:rsidP="00FD5149">
            <w:pPr>
              <w:spacing w:after="20"/>
              <w:jc w:val="both"/>
              <w:rPr>
                <w:b/>
                <w:sz w:val="18"/>
                <w:szCs w:val="24"/>
              </w:rPr>
            </w:pPr>
            <w:r>
              <w:rPr>
                <w:rFonts w:ascii="Calibri" w:hAnsi="Calibri" w:cs="Calibri"/>
                <w:sz w:val="16"/>
              </w:rPr>
              <w:t>Semana 10</w:t>
            </w:r>
          </w:p>
        </w:tc>
        <w:tc>
          <w:tcPr>
            <w:tcW w:w="1360" w:type="dxa"/>
          </w:tcPr>
          <w:p w14:paraId="036AB5D8"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Ambos</w:t>
            </w:r>
          </w:p>
        </w:tc>
        <w:tc>
          <w:tcPr>
            <w:tcW w:w="2494" w:type="dxa"/>
          </w:tcPr>
          <w:p w14:paraId="2FCEC037"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w:t>
            </w:r>
          </w:p>
        </w:tc>
        <w:tc>
          <w:tcPr>
            <w:tcW w:w="1587" w:type="dxa"/>
          </w:tcPr>
          <w:p w14:paraId="29B0BFEB" w14:textId="77777777" w:rsidR="00FD5149" w:rsidRPr="00E54467" w:rsidRDefault="00FD5149" w:rsidP="00FD5149">
            <w:pPr>
              <w:spacing w:after="20"/>
              <w:jc w:val="both"/>
              <w:rPr>
                <w:rFonts w:ascii="Calibri" w:hAnsi="Calibri" w:cs="Arial"/>
                <w:i/>
                <w:color w:val="548DD4"/>
                <w:sz w:val="18"/>
                <w:szCs w:val="20"/>
                <w:lang w:eastAsia="es-CL"/>
              </w:rPr>
            </w:pPr>
            <w:r>
              <w:rPr>
                <w:rFonts w:ascii="Calibri" w:hAnsi="Calibri" w:cs="Calibri"/>
                <w:sz w:val="16"/>
              </w:rPr>
              <w:t>En curso</w:t>
            </w:r>
          </w:p>
        </w:tc>
        <w:tc>
          <w:tcPr>
            <w:tcW w:w="1927" w:type="dxa"/>
          </w:tcPr>
          <w:p w14:paraId="7C6D6F31"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Ajustada: la exportación incluye solo el inventario.</w:t>
            </w:r>
          </w:p>
        </w:tc>
      </w:tr>
      <w:tr w:rsidR="00FD5149" w:rsidRPr="006E3B0D" w14:paraId="0D4FAAA2" w14:textId="77777777" w:rsidTr="00EA0C09">
        <w:trPr/>
        <w:tc>
          <w:tcPr>
            <w:tcW w:w="1474" w:type="dxa"/>
          </w:tcPr>
          <w:p w14:paraId="29F01B29" w14:textId="77777777" w:rsidR="00FD5149" w:rsidRPr="006E3B0D" w:rsidRDefault="00FD5149" w:rsidP="00FD5149">
            <w:pPr>
              <w:spacing w:after="20"/>
              <w:jc w:val="both"/>
              <w:rPr>
                <w:b/>
                <w:sz w:val="18"/>
                <w:szCs w:val="24"/>
              </w:rPr>
            </w:pPr>
            <w:r>
              <w:rPr>
                <w:rFonts w:ascii="Calibri" w:hAnsi="Calibri" w:cs="Calibri"/>
                <w:sz w:val="16"/>
              </w:rPr>
              <w:t>C3 · C4</w:t>
            </w:r>
          </w:p>
        </w:tc>
        <w:tc>
          <w:tcPr>
            <w:tcW w:w="2835" w:type="dxa"/>
          </w:tcPr>
          <w:p w14:paraId="7B4EBE25"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Respaldo, aviso de privacidad y “Mis datos” (PB-20, PB-29, PB-30)</w:t>
            </w:r>
          </w:p>
        </w:tc>
        <w:tc>
          <w:tcPr>
            <w:tcW w:w="1701" w:type="dxa"/>
          </w:tcPr>
          <w:p w14:paraId="16E191DF" w14:textId="77777777" w:rsidR="00FD5149" w:rsidRPr="006E3B0D" w:rsidRDefault="00FD5149" w:rsidP="00FD5149">
            <w:pPr>
              <w:spacing w:after="20"/>
              <w:jc w:val="both"/>
              <w:rPr>
                <w:b/>
                <w:sz w:val="18"/>
                <w:szCs w:val="24"/>
              </w:rPr>
            </w:pPr>
            <w:r>
              <w:rPr>
                <w:rFonts w:ascii="Calibri" w:hAnsi="Calibri" w:cs="Calibri"/>
                <w:sz w:val="16"/>
              </w:rPr>
              <w:t>API de respaldo de SQLite</w:t>
            </w:r>
          </w:p>
        </w:tc>
        <w:tc>
          <w:tcPr>
            <w:tcW w:w="1134" w:type="dxa"/>
          </w:tcPr>
          <w:p w14:paraId="66A5D860" w14:textId="77777777" w:rsidR="00FD5149" w:rsidRPr="006E3B0D" w:rsidRDefault="00FD5149" w:rsidP="00FD5149">
            <w:pPr>
              <w:spacing w:after="20"/>
              <w:jc w:val="both"/>
              <w:rPr>
                <w:b/>
                <w:sz w:val="18"/>
                <w:szCs w:val="24"/>
              </w:rPr>
            </w:pPr>
            <w:r>
              <w:rPr>
                <w:rFonts w:ascii="Calibri" w:hAnsi="Calibri" w:cs="Calibri"/>
                <w:sz w:val="16"/>
              </w:rPr>
              <w:t>Semana 10</w:t>
            </w:r>
          </w:p>
        </w:tc>
        <w:tc>
          <w:tcPr>
            <w:tcW w:w="1360" w:type="dxa"/>
          </w:tcPr>
          <w:p w14:paraId="036AB5D8"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Ambos</w:t>
            </w:r>
          </w:p>
        </w:tc>
        <w:tc>
          <w:tcPr>
            <w:tcW w:w="2494" w:type="dxa"/>
          </w:tcPr>
          <w:p w14:paraId="2FCEC037"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Dependen del cierre de la Etapa 5.</w:t>
            </w:r>
          </w:p>
        </w:tc>
        <w:tc>
          <w:tcPr>
            <w:tcW w:w="1587" w:type="dxa"/>
          </w:tcPr>
          <w:p w14:paraId="29B0BFEB" w14:textId="77777777" w:rsidR="00FD5149" w:rsidRPr="00E54467" w:rsidRDefault="00FD5149" w:rsidP="00FD5149">
            <w:pPr>
              <w:spacing w:after="20"/>
              <w:jc w:val="both"/>
              <w:rPr>
                <w:rFonts w:ascii="Calibri" w:hAnsi="Calibri" w:cs="Arial"/>
                <w:i/>
                <w:color w:val="548DD4"/>
                <w:sz w:val="18"/>
                <w:szCs w:val="20"/>
                <w:lang w:eastAsia="es-CL"/>
              </w:rPr>
            </w:pPr>
            <w:r>
              <w:rPr>
                <w:rFonts w:ascii="Calibri" w:hAnsi="Calibri" w:cs="Calibri"/>
                <w:sz w:val="16"/>
              </w:rPr>
              <w:t>No iniciado</w:t>
            </w:r>
          </w:p>
        </w:tc>
        <w:tc>
          <w:tcPr>
            <w:tcW w:w="1927" w:type="dxa"/>
          </w:tcPr>
          <w:p w14:paraId="7C6D6F31"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Ajustada: se agregaron los dos últimos por la ley de protección de datos.</w:t>
            </w:r>
          </w:p>
        </w:tc>
      </w:tr>
      <w:tr w:rsidR="00FD5149" w:rsidRPr="006E3B0D" w14:paraId="0D4FAAA2" w14:textId="77777777" w:rsidTr="00EA0C09">
        <w:trPr/>
        <w:tc>
          <w:tcPr>
            <w:tcW w:w="1474" w:type="dxa"/>
          </w:tcPr>
          <w:p w14:paraId="29F01B29" w14:textId="77777777" w:rsidR="00FD5149" w:rsidRPr="006E3B0D" w:rsidRDefault="00FD5149" w:rsidP="00FD5149">
            <w:pPr>
              <w:spacing w:after="20"/>
              <w:jc w:val="both"/>
              <w:rPr>
                <w:b/>
                <w:sz w:val="18"/>
                <w:szCs w:val="24"/>
              </w:rPr>
            </w:pPr>
            <w:r>
              <w:rPr>
                <w:rFonts w:ascii="Calibri" w:hAnsi="Calibri" w:cs="Calibri"/>
                <w:sz w:val="16"/>
              </w:rPr>
              <w:t>C1</w:t>
            </w:r>
          </w:p>
        </w:tc>
        <w:tc>
          <w:tcPr>
            <w:tcW w:w="2835" w:type="dxa"/>
          </w:tcPr>
          <w:p w14:paraId="7B4EBE25"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Pruebas integrales y verificación de requisitos no funcionales (PB-21)</w:t>
            </w:r>
          </w:p>
        </w:tc>
        <w:tc>
          <w:tcPr>
            <w:tcW w:w="1701" w:type="dxa"/>
          </w:tcPr>
          <w:p w14:paraId="16E191DF" w14:textId="77777777" w:rsidR="00FD5149" w:rsidRPr="006E3B0D" w:rsidRDefault="00FD5149" w:rsidP="00FD5149">
            <w:pPr>
              <w:spacing w:after="20"/>
              <w:jc w:val="both"/>
              <w:rPr>
                <w:b/>
                <w:sz w:val="18"/>
                <w:szCs w:val="24"/>
              </w:rPr>
            </w:pPr>
            <w:r>
              <w:rPr>
                <w:rFonts w:ascii="Calibri" w:hAnsi="Calibri" w:cs="Calibri"/>
                <w:sz w:val="16"/>
              </w:rPr>
              <w:t>Tres equipos Android (8, 11 y 14)</w:t>
            </w:r>
          </w:p>
        </w:tc>
        <w:tc>
          <w:tcPr>
            <w:tcW w:w="1134" w:type="dxa"/>
          </w:tcPr>
          <w:p w14:paraId="66A5D860" w14:textId="77777777" w:rsidR="00FD5149" w:rsidRPr="006E3B0D" w:rsidRDefault="00FD5149" w:rsidP="00FD5149">
            <w:pPr>
              <w:spacing w:after="20"/>
              <w:jc w:val="both"/>
              <w:rPr>
                <w:b/>
                <w:sz w:val="18"/>
                <w:szCs w:val="24"/>
              </w:rPr>
            </w:pPr>
            <w:r>
              <w:rPr>
                <w:rFonts w:ascii="Calibri" w:hAnsi="Calibri" w:cs="Calibri"/>
                <w:sz w:val="16"/>
              </w:rPr>
              <w:t>Semana 10</w:t>
            </w:r>
          </w:p>
        </w:tc>
        <w:tc>
          <w:tcPr>
            <w:tcW w:w="1360" w:type="dxa"/>
          </w:tcPr>
          <w:p w14:paraId="036AB5D8"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Ambos</w:t>
            </w:r>
          </w:p>
        </w:tc>
        <w:tc>
          <w:tcPr>
            <w:tcW w:w="2494" w:type="dxa"/>
          </w:tcPr>
          <w:p w14:paraId="2FCEC037"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Requiere funciones cerradas.</w:t>
            </w:r>
          </w:p>
        </w:tc>
        <w:tc>
          <w:tcPr>
            <w:tcW w:w="1587" w:type="dxa"/>
          </w:tcPr>
          <w:p w14:paraId="29B0BFEB" w14:textId="77777777" w:rsidR="00FD5149" w:rsidRPr="00E54467" w:rsidRDefault="00FD5149" w:rsidP="00FD5149">
            <w:pPr>
              <w:spacing w:after="20"/>
              <w:jc w:val="both"/>
              <w:rPr>
                <w:rFonts w:ascii="Calibri" w:hAnsi="Calibri" w:cs="Arial"/>
                <w:i/>
                <w:color w:val="548DD4"/>
                <w:sz w:val="18"/>
                <w:szCs w:val="20"/>
                <w:lang w:eastAsia="es-CL"/>
              </w:rPr>
            </w:pPr>
            <w:r>
              <w:rPr>
                <w:rFonts w:ascii="Calibri" w:hAnsi="Calibri" w:cs="Calibri"/>
                <w:sz w:val="16"/>
              </w:rPr>
              <w:t>No iniciado</w:t>
            </w:r>
          </w:p>
        </w:tc>
        <w:tc>
          <w:tcPr>
            <w:tcW w:w="1927" w:type="dxa"/>
          </w:tcPr>
          <w:p w14:paraId="7C6D6F31"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Protocolo de pruebas ya definido.</w:t>
            </w:r>
          </w:p>
        </w:tc>
      </w:tr>
      <w:tr w:rsidR="00FD5149" w:rsidRPr="006E3B0D" w14:paraId="0D4FAAA2" w14:textId="77777777" w:rsidTr="00EA0C09">
        <w:trPr/>
        <w:tc>
          <w:tcPr>
            <w:tcW w:w="1474" w:type="dxa"/>
          </w:tcPr>
          <w:p w14:paraId="29F01B29" w14:textId="77777777" w:rsidR="00FD5149" w:rsidRPr="006E3B0D" w:rsidRDefault="00FD5149" w:rsidP="00FD5149">
            <w:pPr>
              <w:spacing w:after="20"/>
              <w:jc w:val="both"/>
              <w:rPr>
                <w:b/>
                <w:sz w:val="18"/>
                <w:szCs w:val="24"/>
              </w:rPr>
            </w:pPr>
            <w:r>
              <w:rPr>
                <w:rFonts w:ascii="Calibri" w:hAnsi="Calibri" w:cs="Calibri"/>
                <w:sz w:val="16"/>
              </w:rPr>
              <w:t>C2</w:t>
            </w:r>
          </w:p>
        </w:tc>
        <w:tc>
          <w:tcPr>
            <w:tcW w:w="2835" w:type="dxa"/>
          </w:tcPr>
          <w:p w14:paraId="7B4EBE25"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Documentación y presentación final (PB-22)</w:t>
            </w:r>
          </w:p>
        </w:tc>
        <w:tc>
          <w:tcPr>
            <w:tcW w:w="1701" w:type="dxa"/>
          </w:tcPr>
          <w:p w14:paraId="16E191DF" w14:textId="77777777" w:rsidR="00FD5149" w:rsidRPr="006E3B0D" w:rsidRDefault="00FD5149" w:rsidP="00FD5149">
            <w:pPr>
              <w:spacing w:after="20"/>
              <w:jc w:val="both"/>
              <w:rPr>
                <w:b/>
                <w:sz w:val="18"/>
                <w:szCs w:val="24"/>
              </w:rPr>
            </w:pPr>
            <w:r>
              <w:rPr>
                <w:rFonts w:ascii="Calibri" w:hAnsi="Calibri" w:cs="Calibri"/>
                <w:sz w:val="16"/>
              </w:rPr>
              <w:t>Word, PowerPoint</w:t>
            </w:r>
          </w:p>
        </w:tc>
        <w:tc>
          <w:tcPr>
            <w:tcW w:w="1134" w:type="dxa"/>
          </w:tcPr>
          <w:p w14:paraId="66A5D860" w14:textId="77777777" w:rsidR="00FD5149" w:rsidRPr="006E3B0D" w:rsidRDefault="00FD5149" w:rsidP="00FD5149">
            <w:pPr>
              <w:spacing w:after="20"/>
              <w:jc w:val="both"/>
              <w:rPr>
                <w:b/>
                <w:sz w:val="18"/>
                <w:szCs w:val="24"/>
              </w:rPr>
            </w:pPr>
            <w:r>
              <w:rPr>
                <w:rFonts w:ascii="Calibri" w:hAnsi="Calibri" w:cs="Calibri"/>
                <w:sz w:val="16"/>
              </w:rPr>
              <w:t>Semanas 1 a 10</w:t>
            </w:r>
          </w:p>
        </w:tc>
        <w:tc>
          <w:tcPr>
            <w:tcW w:w="1360" w:type="dxa"/>
          </w:tcPr>
          <w:p w14:paraId="036AB5D8"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Ambos</w:t>
            </w:r>
          </w:p>
        </w:tc>
        <w:tc>
          <w:tcPr>
            <w:tcW w:w="2494" w:type="dxa"/>
          </w:tcPr>
          <w:p w14:paraId="2FCEC037"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Dificultad: inconsistencias entre documentos, señaladas por la docente.</w:t>
            </w:r>
          </w:p>
        </w:tc>
        <w:tc>
          <w:tcPr>
            <w:tcW w:w="1587" w:type="dxa"/>
          </w:tcPr>
          <w:p w14:paraId="29B0BFEB" w14:textId="77777777" w:rsidR="00FD5149" w:rsidRPr="00E54467" w:rsidRDefault="00FD5149" w:rsidP="00FD5149">
            <w:pPr>
              <w:spacing w:after="20"/>
              <w:jc w:val="both"/>
              <w:rPr>
                <w:rFonts w:ascii="Calibri" w:hAnsi="Calibri" w:cs="Arial"/>
                <w:i/>
                <w:color w:val="548DD4"/>
                <w:sz w:val="18"/>
                <w:szCs w:val="20"/>
                <w:lang w:eastAsia="es-CL"/>
              </w:rPr>
            </w:pPr>
            <w:r>
              <w:rPr>
                <w:rFonts w:ascii="Calibri" w:hAnsi="Calibri" w:cs="Calibri"/>
                <w:sz w:val="16"/>
              </w:rPr>
              <w:t>En curso</w:t>
            </w:r>
          </w:p>
        </w:tc>
        <w:tc>
          <w:tcPr>
            <w:tcW w:w="1927" w:type="dxa"/>
          </w:tcPr>
          <w:p w14:paraId="7C6D6F31" w14:textId="77777777" w:rsidR="00FD5149" w:rsidRPr="006E3B0D" w:rsidRDefault="00FD5149" w:rsidP="00FD5149">
            <w:pPr>
              <w:spacing w:after="20"/>
              <w:jc w:val="both"/>
              <w:rPr>
                <w:rFonts w:ascii="Calibri" w:hAnsi="Calibri" w:cs="Arial"/>
                <w:i/>
                <w:color w:val="548DD4"/>
                <w:sz w:val="18"/>
                <w:szCs w:val="20"/>
                <w:lang w:eastAsia="es-CL"/>
              </w:rPr>
            </w:pPr>
            <w:r>
              <w:rPr>
                <w:rFonts w:ascii="Calibri" w:hAnsi="Calibri" w:cs="Calibri"/>
                <w:sz w:val="16"/>
              </w:rPr>
              <w:t>Los 16 documentos pasaron a la versión 1.1 el 16-10.</w:t>
            </w:r>
          </w:p>
        </w:tc>
      </w:tr>
    </w:tbl>
    <w:p>
      <w:pPr>
        <w:sectPr w:rsidR="0003309E" w:rsidRPr="0003309E">
          <w:headerReference w:type="default" r:id="rId10"/>
          <w:pgSz w:w="16839" w:h="11907" w:orient="landscape"/>
          <w:pgMar w:top="1417" w:right="850" w:bottom="1417" w:left="850" w:header="708" w:footer="708" w:gutter="0"/>
          <w:cols w:space="708"/>
          <w:docGrid w:linePitch="360"/>
        </w:sectPr>
      </w:pPr>
    </w:p>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90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b/>
                <w:color w:val="1F3864" w:themeColor="accent1" w:themeShade="80"/>
              </w:rPr>
              <w:t>Factores que han f</w:t>
            </w:r>
            <w:r w:rsidRPr="00CD38BD">
              <w:rPr>
                <w:rFonts w:ascii="Calibri" w:hAnsi="Calibri"/>
                <w:b/>
                <w:color w:val="1F3864" w:themeColor="accent1" w:themeShade="80"/>
              </w:rPr>
              <w:t>acilita</w:t>
            </w:r>
            <w:r>
              <w:rPr>
                <w:rFonts w:ascii="Calibri" w:hAnsi="Calibri"/>
                <w:b/>
                <w:color w:val="1F3864" w:themeColor="accent1" w:themeShade="80"/>
              </w:rPr>
              <w:t>do y/o</w:t>
            </w:r>
            <w:r w:rsidRPr="00CD38BD">
              <w:rPr>
                <w:rFonts w:ascii="Calibri" w:hAnsi="Calibri"/>
                <w:b/>
                <w:color w:val="1F3864" w:themeColor="accent1" w:themeShade="80"/>
              </w:rPr>
              <w:t xml:space="preserve"> </w:t>
            </w:r>
            <w:r>
              <w:rPr>
                <w:rFonts w:ascii="Calibri" w:hAnsi="Calibri"/>
                <w:b/>
                <w:color w:val="1F3864" w:themeColor="accent1" w:themeShade="80"/>
              </w:rPr>
              <w:t>dificultado el desarrollo de mi plan de trabajo</w:t>
            </w:r>
            <w:r w:rsidRPr="00CD38BD">
              <w:rPr>
                <w:rFonts w:ascii="Calibri" w:hAnsi="Calibri" w:cs="Arial"/>
                <w:b/>
                <w:color w:val="548DD4"/>
                <w:sz w:val="20"/>
                <w:szCs w:val="20"/>
                <w:lang w:eastAsia="es-CL"/>
              </w:rPr>
              <w:t xml:space="preserve">: </w:t>
            </w:r>
            <w:r>
              <w:rPr>
                <w:rFonts w:ascii="Calibri" w:hAnsi="Calibri"/>
                <w:b/>
                <w:color w:val="1F3864" w:themeColor="accent1" w:themeShade="80"/>
              </w:rPr>
              <w:t xml:space="preserve"> </w:t>
            </w:r>
          </w:p>
          <w:p>
            <w:pPr>
              <w:spacing w:before="0" w:after="60" w:line="264" w:lineRule="auto"/>
              <w:jc w:val="both"/>
            </w:pPr>
            <w:r>
              <w:rPr>
                <w:rFonts w:ascii="Calibri" w:hAnsi="Calibri" w:cs="Calibri"/>
                <w:b/>
                <w:sz w:val="20"/>
              </w:rPr>
              <w:t>Facilitadores.</w:t>
            </w:r>
            <w:r>
              <w:rPr>
                <w:rFonts w:ascii="Calibri" w:hAnsi="Calibri" w:cs="Calibri"/>
                <w:sz w:val="20"/>
              </w:rPr>
              <w:t xml:space="preserve"> La encuesta y el prototipo previos validaron el problema antes de programar; Kanban con límite de dos tarjetas se adapta a un equipo de dos; las herramientas son gratuitas y conocidas (Python, Flet, SQLite, Git); y la documentación trazable permitió detectar rápido las inconsistencias.</w:t>
            </w:r>
          </w:p>
          <w:p>
            <w:pPr>
              <w:spacing w:before="80" w:after="60" w:line="264" w:lineRule="auto"/>
            </w:pPr>
            <w:r>
              <w:rPr>
                <w:rFonts w:ascii="Calibri" w:hAnsi="Calibri" w:cs="Calibri"/>
                <w:b/>
                <w:sz w:val="20"/>
              </w:rPr>
              <w:t>Dificultades y acciones</w:t>
            </w:r>
          </w:p>
          <w:p>
            <w:pPr>
              <w:spacing w:before="0" w:after="60" w:line="264" w:lineRule="auto"/>
              <w:ind w:left="255" w:hanging="198"/>
              <w:jc w:val="both"/>
            </w:pPr>
            <w:r>
              <w:rPr>
                <w:rFonts w:ascii="Calibri" w:hAnsi="Calibri" w:cs="Calibri"/>
                <w:sz w:val="20"/>
              </w:rPr>
              <w:t xml:space="preserve">• </w:t>
            </w:r>
            <w:r>
              <w:rPr>
                <w:rFonts w:ascii="Calibri" w:hAnsi="Calibri" w:cs="Calibri"/>
                <w:b/>
                <w:sz w:val="20"/>
              </w:rPr>
              <w:t>Coordinación de tiempos</w:t>
            </w:r>
            <w:r>
              <w:rPr>
                <w:rFonts w:ascii="Calibri" w:hAnsi="Calibri" w:cs="Calibri"/>
                <w:sz w:val="20"/>
              </w:rPr>
              <w:t xml:space="preserve"> (un integrante cursa además su Práctica Profesional): sincronizaciones breves y trabajo en paralelo de las Etapas 5 y 6.</w:t>
            </w:r>
          </w:p>
          <w:p>
            <w:pPr>
              <w:spacing w:before="0" w:after="60" w:line="264" w:lineRule="auto"/>
              <w:ind w:left="255" w:hanging="198"/>
            </w:pPr>
            <w:r>
              <w:rPr>
                <w:rFonts w:ascii="Calibri" w:hAnsi="Calibri" w:cs="Calibri"/>
                <w:sz w:val="20"/>
              </w:rPr>
              <w:t xml:space="preserve">• </w:t>
            </w:r>
            <w:r>
              <w:rPr>
                <w:rFonts w:ascii="Calibri" w:hAnsi="Calibri" w:cs="Calibri"/>
                <w:b/>
                <w:sz w:val="20"/>
              </w:rPr>
              <w:t>Cambio de Scrum a Kanban:</w:t>
            </w:r>
            <w:r>
              <w:rPr>
                <w:rFonts w:ascii="Calibri" w:hAnsi="Calibri" w:cs="Calibri"/>
                <w:sz w:val="20"/>
              </w:rPr>
              <w:t xml:space="preserve"> se rehízo el plan en seis etapas y se actualizaron los documentos.</w:t>
            </w:r>
          </w:p>
          <w:p>
            <w:pPr>
              <w:spacing w:before="0" w:after="60" w:line="264" w:lineRule="auto"/>
              <w:ind w:left="255" w:hanging="198"/>
            </w:pPr>
            <w:r>
              <w:rPr>
                <w:rFonts w:ascii="Calibri" w:hAnsi="Calibri" w:cs="Calibri"/>
                <w:sz w:val="20"/>
              </w:rPr>
              <w:t xml:space="preserve">• </w:t>
            </w:r>
            <w:r>
              <w:rPr>
                <w:rFonts w:ascii="Calibri" w:hAnsi="Calibri" w:cs="Calibri"/>
                <w:b/>
                <w:sz w:val="20"/>
              </w:rPr>
              <w:t>Cierre de la cuenta Premium de Trello:</w:t>
            </w:r>
            <w:r>
              <w:rPr>
                <w:rFonts w:ascii="Calibri" w:hAnsi="Calibri" w:cs="Calibri"/>
                <w:sz w:val="20"/>
              </w:rPr>
              <w:t xml:space="preserve"> respaldo completo y migración a Jira el 07-10-2026.</w:t>
            </w:r>
          </w:p>
          <w:p>
            <w:pPr>
              <w:spacing w:before="0" w:after="60" w:line="264" w:lineRule="auto"/>
              <w:ind w:left="255" w:hanging="198"/>
              <w:jc w:val="both"/>
            </w:pPr>
            <w:r>
              <w:rPr>
                <w:rFonts w:ascii="Calibri" w:hAnsi="Calibri" w:cs="Calibri"/>
                <w:sz w:val="20"/>
              </w:rPr>
              <w:t xml:space="preserve">• </w:t>
            </w:r>
            <w:r>
              <w:rPr>
                <w:rFonts w:ascii="Calibri" w:hAnsi="Calibri" w:cs="Calibri"/>
                <w:b/>
                <w:sz w:val="20"/>
              </w:rPr>
              <w:t>Cruce de información entre cuentas</w:t>
            </w:r>
            <w:r>
              <w:rPr>
                <w:rFonts w:ascii="Calibri" w:hAnsi="Calibri" w:cs="Calibri"/>
                <w:sz w:val="20"/>
              </w:rPr>
              <w:t xml:space="preserve"> (25-09): se encapsuló la información por cuenta y se hará una prueba con dos cuentas.</w:t>
            </w:r>
          </w:p>
          <w:p>
            <w:pPr>
              <w:spacing w:before="0" w:after="60" w:line="264" w:lineRule="auto"/>
              <w:ind w:left="255" w:hanging="198"/>
              <w:jc w:val="both"/>
            </w:pPr>
            <w:r>
              <w:rPr>
                <w:rFonts w:ascii="Calibri" w:hAnsi="Calibri" w:cs="Calibri"/>
                <w:sz w:val="20"/>
              </w:rPr>
              <w:t xml:space="preserve">• </w:t>
            </w:r>
            <w:r>
              <w:rPr>
                <w:rFonts w:ascii="Calibri" w:hAnsi="Calibri" w:cs="Calibri"/>
                <w:b/>
                <w:sz w:val="20"/>
              </w:rPr>
              <w:t>Clave de Google Maps escrita en el tablero:</w:t>
            </w:r>
            <w:r>
              <w:rPr>
                <w:rFonts w:ascii="Calibri" w:hAnsi="Calibri" w:cs="Calibri"/>
                <w:sz w:val="20"/>
              </w:rPr>
              <w:t xml:space="preserve"> se elimina la tarjeta, se revoca y rota la clave y se guarda fuera del repositorio con restricciones.</w:t>
            </w:r>
          </w:p>
          <w:p>
            <w:pPr>
              <w:spacing w:before="0" w:after="60" w:line="264" w:lineRule="auto"/>
              <w:ind w:left="255" w:hanging="198"/>
            </w:pPr>
            <w:r>
              <w:rPr>
                <w:rFonts w:ascii="Calibri" w:hAnsi="Calibri" w:cs="Calibri"/>
                <w:sz w:val="20"/>
              </w:rPr>
              <w:t xml:space="preserve">• </w:t>
            </w:r>
            <w:r>
              <w:rPr>
                <w:rFonts w:ascii="Calibri" w:hAnsi="Calibri" w:cs="Calibri"/>
                <w:b/>
                <w:sz w:val="20"/>
              </w:rPr>
              <w:t>Inconsistencias entre documentos</w:t>
            </w:r>
            <w:r>
              <w:rPr>
                <w:rFonts w:ascii="Calibri" w:hAnsi="Calibri" w:cs="Calibri"/>
                <w:sz w:val="20"/>
              </w:rPr>
              <w:t xml:space="preserve"> señaladas por la docente el 16-10: revisión integral y versión 1.1.</w:t>
            </w:r>
          </w:p>
          <w:p>
            <w:pPr>
              <w:spacing w:before="0" w:after="60" w:line="264" w:lineRule="auto"/>
              <w:ind w:left="255" w:hanging="198"/>
              <w:jc w:val="both"/>
            </w:pPr>
            <w:r>
              <w:rPr>
                <w:rFonts w:ascii="Calibri" w:hAnsi="Calibri" w:cs="Calibri"/>
                <w:sz w:val="20"/>
              </w:rPr>
              <w:t xml:space="preserve">• </w:t>
            </w:r>
            <w:r>
              <w:rPr>
                <w:rFonts w:ascii="Calibri" w:hAnsi="Calibri" w:cs="Calibri"/>
                <w:b/>
                <w:sz w:val="20"/>
              </w:rPr>
              <w:t>Nueva ley de protección de datos (Ley 21.719):</w:t>
            </w:r>
            <w:r>
              <w:rPr>
                <w:rFonts w:ascii="Calibri" w:hAnsi="Calibri" w:cs="Calibri"/>
                <w:sz w:val="20"/>
              </w:rPr>
              <w:t xml:space="preserve"> nuevos requisitos de aviso de privacidad y “Mis datos”, y un requisito no funcional de cumplimiento.</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90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sidRPr="00CD38BD">
              <w:rPr>
                <w:rFonts w:ascii="Calibri" w:hAnsi="Calibri"/>
                <w:b/>
                <w:color w:val="1F3864" w:themeColor="accent1" w:themeShade="80"/>
              </w:rPr>
              <w:lastRenderedPageBreak/>
              <w:t xml:space="preserve">Actividades ajustadas o eliminadas: </w:t>
            </w:r>
            <w:r w:rsidR="00521026">
              <w:rPr>
                <w:b/>
              </w:rPr>
              <w:t xml:space="preserve"> </w:t>
            </w:r>
          </w:p>
          <w:p>
            <w:pPr>
              <w:spacing w:before="0" w:after="60" w:line="264" w:lineRule="auto"/>
              <w:ind w:left="255" w:hanging="198"/>
              <w:jc w:val="both"/>
            </w:pPr>
            <w:r>
              <w:rPr>
                <w:rFonts w:ascii="Calibri" w:hAnsi="Calibri" w:cs="Calibri"/>
                <w:sz w:val="20"/>
              </w:rPr>
              <w:t>• Plan de 18 semanas reorganizado en seis etapas y diez semanas de desarrollo: es el plan que usa Kanban y refleja la carga real del equipo.</w:t>
            </w:r>
          </w:p>
          <w:p>
            <w:pPr>
              <w:spacing w:before="0" w:after="60" w:line="264" w:lineRule="auto"/>
              <w:ind w:left="255" w:hanging="198"/>
            </w:pPr>
            <w:r>
              <w:rPr>
                <w:rFonts w:ascii="Calibri" w:hAnsi="Calibri" w:cs="Calibri"/>
                <w:sz w:val="20"/>
              </w:rPr>
              <w:t>• Scrum reemplazado por Kanban: retroalimentación de la docente.</w:t>
            </w:r>
          </w:p>
          <w:p>
            <w:pPr>
              <w:spacing w:before="0" w:after="60" w:line="264" w:lineRule="auto"/>
              <w:ind w:left="255" w:hanging="198"/>
            </w:pPr>
            <w:r>
              <w:rPr>
                <w:rFonts w:ascii="Calibri" w:hAnsi="Calibri" w:cs="Calibri"/>
                <w:sz w:val="20"/>
              </w:rPr>
              <w:t>• Tablero movido de Trello a Jira: Trello cerró la cuenta Premium.</w:t>
            </w:r>
          </w:p>
          <w:p>
            <w:pPr>
              <w:spacing w:before="0" w:after="60" w:line="264" w:lineRule="auto"/>
              <w:ind w:left="255" w:hanging="198"/>
            </w:pPr>
            <w:r>
              <w:rPr>
                <w:rFonts w:ascii="Calibri" w:hAnsi="Calibri" w:cs="Calibri"/>
                <w:sz w:val="20"/>
              </w:rPr>
              <w:t>• Mapa solo para ubicarse y se descartó eliminar puntos de venta: el lugar ya se guarda en cada venta.</w:t>
            </w:r>
          </w:p>
          <w:p>
            <w:pPr>
              <w:spacing w:before="0" w:after="60" w:line="264" w:lineRule="auto"/>
              <w:ind w:left="255" w:hanging="198"/>
              <w:jc w:val="both"/>
            </w:pPr>
            <w:r>
              <w:rPr>
                <w:rFonts w:ascii="Calibri" w:hAnsi="Calibri" w:cs="Calibri"/>
                <w:sz w:val="20"/>
              </w:rPr>
              <w:t>• Se descartó recuperar una cuenta eliminada: la eliminación es definitiva, lo que simplifica el diseño y evita conservar datos de quien pidió borrarlos.</w:t>
            </w:r>
          </w:p>
          <w:p>
            <w:pPr>
              <w:spacing w:before="0" w:after="60" w:line="264" w:lineRule="auto"/>
              <w:ind w:left="255" w:hanging="198"/>
            </w:pPr>
            <w:r>
              <w:rPr>
                <w:rFonts w:ascii="Calibri" w:hAnsi="Calibri" w:cs="Calibri"/>
                <w:sz w:val="20"/>
              </w:rPr>
              <w:t>• La exportación a Excel incluye solo el inventario: los gráficos ya se consultan en la app.</w:t>
            </w:r>
          </w:p>
          <w:p>
            <w:pPr>
              <w:spacing w:before="0" w:after="60" w:line="264" w:lineRule="auto"/>
              <w:ind w:left="255" w:hanging="198"/>
              <w:jc w:val="both"/>
            </w:pPr>
            <w:r>
              <w:rPr>
                <w:rFonts w:ascii="Calibri" w:hAnsi="Calibri" w:cs="Calibri"/>
                <w:sz w:val="20"/>
              </w:rPr>
              <w:t>• Se agregaron registro con teléfono, perfil e imagen, alerta emergente, categoría en lista desplegable, datos separados por cuenta, aviso de privacidad y “Mis datos”, que surgieron de las reuniones de seguimiento y de la ley de datos.</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sidRPr="00CD38BD">
              <w:rPr>
                <w:rFonts w:ascii="Calibri" w:hAnsi="Calibri"/>
                <w:b/>
                <w:color w:val="1F3864" w:themeColor="accent1" w:themeShade="80"/>
              </w:rPr>
              <w:t>Actividades que no has iniciado o están retrasadas:</w:t>
            </w:r>
          </w:p>
          <w:p>
            <w:pPr>
              <w:spacing w:before="0" w:after="60" w:line="264" w:lineRule="auto"/>
              <w:jc w:val="both"/>
            </w:pPr>
            <w:r>
              <w:rPr>
                <w:rFonts w:ascii="Calibri" w:hAnsi="Calibri" w:cs="Calibri"/>
                <w:sz w:val="20"/>
              </w:rPr>
              <w:t>No están iniciados el respaldo de datos, el aviso de privacidad, “Mis datos” y las pruebas integrales. El motivo es que dependen de cerrar las funciones de la Etapa 5 y que el límite de dos tarjetas obliga a ordenar el trabajo. No hay actividades con retraso respecto del plan de seis etapas, porque las Etapas 5 y 6 se ejecutan en paralelo.</w:t>
            </w:r>
          </w:p>
          <w:p>
            <w:pPr>
              <w:spacing w:before="80" w:after="60" w:line="264" w:lineRule="auto"/>
            </w:pPr>
            <w:r>
              <w:rPr>
                <w:rFonts w:ascii="Calibri" w:hAnsi="Calibri" w:cs="Calibri"/>
                <w:b/>
                <w:sz w:val="20"/>
              </w:rPr>
              <w:t>Estrategia</w:t>
            </w:r>
          </w:p>
          <w:p>
            <w:pPr>
              <w:spacing w:before="0" w:after="60" w:line="264" w:lineRule="auto"/>
              <w:ind w:left="255" w:hanging="198"/>
              <w:jc w:val="both"/>
            </w:pPr>
            <w:r>
              <w:rPr>
                <w:rFonts w:ascii="Calibri" w:hAnsi="Calibri" w:cs="Calibri"/>
                <w:sz w:val="20"/>
              </w:rPr>
              <w:t>• Hacer primero el aviso de privacidad (prioridad Alta); “Mis datos” reutiliza la exportación a Excel, que ya está en curso.</w:t>
            </w:r>
          </w:p>
          <w:p>
            <w:pPr>
              <w:spacing w:before="0" w:after="60" w:line="264" w:lineRule="auto"/>
              <w:ind w:left="255" w:hanging="198"/>
              <w:jc w:val="both"/>
            </w:pPr>
            <w:r>
              <w:rPr>
                <w:rFonts w:ascii="Calibri" w:hAnsi="Calibri" w:cs="Calibri"/>
                <w:sz w:val="20"/>
              </w:rPr>
              <w:t>• Reservar la semana 10 para las pruebas integrales con el protocolo ya definido (tres equipos Android, 5.000 productos, 20.000 ventas y diez repeticiones).</w:t>
            </w:r>
          </w:p>
          <w:p>
            <w:pPr>
              <w:spacing w:before="0" w:after="60" w:line="264" w:lineRule="auto"/>
              <w:ind w:left="255" w:hanging="198"/>
              <w:jc w:val="both"/>
            </w:pPr>
            <w:r>
              <w:rPr>
                <w:rFonts w:ascii="Calibri" w:hAnsi="Calibri" w:cs="Calibri"/>
                <w:sz w:val="20"/>
              </w:rPr>
              <w:t>• Si falta tiempo, recortar primero lo de prioridad Baja (importación y exportación a Excel), que no afecta el flujo principal de inventario y ventas.</w:t>
            </w:r>
          </w:p>
        </w:tc>
      </w:tr>
    </w:tbl>
    <w:p w14:paraId="23A72E3B" w14:textId="77777777" w:rsidR="0003309E" w:rsidRPr="0003309E" w:rsidRDefault="0003309E">
      <w:pPr>
        <w:rPr>
          <w:lang w:val="es-ES"/>
        </w:rPr>
      </w:pPr>
    </w:p>
    <w:p>
      <w:pPr>
        <w:pageBreakBefore/>
      </w:pPr>
      <w:r>
        <w:rPr>
          <w:rFonts w:ascii="Calibri" w:hAnsi="Calibri" w:cs="Calibri"/>
          <w:b/>
          <w:sz w:val="28"/>
        </w:rPr>
        <w:t>Anexo al informe de avance: Abstract, individual conclusions and reflection (EN)</w:t>
      </w:r>
    </w:p>
    <w:p>
      <w:pPr>
        <w:keepNext/>
        <w:spacing w:before="160" w:after="40"/>
      </w:pPr>
      <w:r>
        <w:rPr>
          <w:rFonts w:ascii="Calibri" w:hAnsi="Calibri" w:cs="Calibri"/>
          <w:b/>
          <w:sz w:val="22"/>
        </w:rPr>
        <w:t>Abstract</w:t>
      </w:r>
    </w:p>
    <w:p>
      <w:pPr>
        <w:spacing w:after="80" w:line="276" w:lineRule="auto"/>
        <w:jc w:val="both"/>
      </w:pPr>
      <w:r>
        <w:rPr>
          <w:rFonts w:ascii="Calibri" w:hAnsi="Calibri" w:cs="Calibri"/>
          <w:sz w:val="22"/>
          <w:lang w:val="en-US"/>
        </w:rPr>
        <w:t>StockIN is a mobile inventory and sales control application for formal micro-entrepreneurs who sell at malls, fairs and events in Santiago, Chile. This progress report presents the state of the Capstone project at week 9 (October 16, 2026). The team works with Kanban, with a limit of two cards in progress, and organizes the work in six stages over ten weeks. Stages 1 to 4 are completed: user survey, design and architecture, inventory module, and sales module with dashboard. Stages 5 and 6, which cover low-stock alerts, map integration, sales history, Excel import and export, data backup and final testing, are in progress. Of the 26 functional requirements, 15 are implemented, 5 are in progress, 1 is under review, 2 are pending verification and 3 are planned. The report documents the adjustments made after the teacher's feedback, the evidence produced (documentation, source code in Python with Flet, and a SQLite data model), the quality indicators of the graduate profile, and the plan to reach the final delivery.</w:t>
      </w:r>
    </w:p>
    <w:p>
      <w:pPr>
        <w:keepNext/>
        <w:spacing w:before="160" w:after="40"/>
      </w:pPr>
      <w:r>
        <w:rPr>
          <w:rFonts w:ascii="Calibri" w:hAnsi="Calibri" w:cs="Calibri"/>
          <w:b/>
          <w:sz w:val="22"/>
        </w:rPr>
        <w:t>Individual conclusions — Juan Godoy</w:t>
      </w:r>
    </w:p>
    <w:p>
      <w:pPr>
        <w:spacing w:after="80" w:line="276" w:lineRule="auto"/>
        <w:jc w:val="both"/>
      </w:pPr>
      <w:r>
        <w:rPr>
          <w:rFonts w:ascii="Calibri" w:hAnsi="Calibri" w:cs="Calibri"/>
          <w:sz w:val="22"/>
          <w:lang w:val="en-US"/>
        </w:rPr>
        <w:t>At week 9, StockIN has a solid technical base. The three-layer architecture and the SQLite data model are working, and most of the inventory and sales features are implemented. The most important lesson so far is that a clear data model saves time later: defining integer amounts, historical cost and account separation early avoided larger rewrites. My main contribution has been the architecture, the database and the inventory module, and I am now finishing the Google Maps integration. The main risk is the amount of work left for the last stage, so I will keep the two-card limit and prioritize the privacy notice, the backup and the final tests. I conclude that the project is on track to meet its general objective, provided that the team keeps its scope under control.</w:t>
      </w:r>
    </w:p>
    <w:p>
      <w:pPr>
        <w:keepNext/>
        <w:spacing w:before="160" w:after="40"/>
      </w:pPr>
      <w:r>
        <w:rPr>
          <w:rFonts w:ascii="Calibri" w:hAnsi="Calibri" w:cs="Calibri"/>
          <w:b/>
          <w:sz w:val="22"/>
        </w:rPr>
        <w:t>Individual conclusions — Felipe Valenzuela</w:t>
      </w:r>
    </w:p>
    <w:p>
      <w:pPr>
        <w:spacing w:after="80" w:line="276" w:lineRule="auto"/>
        <w:jc w:val="both"/>
      </w:pPr>
      <w:r>
        <w:rPr>
          <w:rFonts w:ascii="Calibri" w:hAnsi="Calibri" w:cs="Calibri"/>
          <w:sz w:val="22"/>
          <w:lang w:val="en-US"/>
        </w:rPr>
        <w:t>At week 9, the sales module and the dashboard are completed and they already answer the main need of the users: knowing their stock and their real profit. The most important lesson is that the design must follow the real workflow of a seller, who needs to register a sale in a few seconds, often standing and with little time. My main contribution has been the interface design, the sales module and the charts. For the final stage I will focus on the sales history by place and product, the Excel export and the final testing on real devices. I conclude that the project is useful and feasible, and that Kanban helped us adjust the scope without losing control of the work.</w:t>
      </w:r>
    </w:p>
    <w:p>
      <w:pPr>
        <w:keepNext/>
        <w:spacing w:before="160" w:after="40"/>
      </w:pPr>
      <w:r>
        <w:rPr>
          <w:rFonts w:ascii="Calibri" w:hAnsi="Calibri" w:cs="Calibri"/>
          <w:b/>
          <w:sz w:val="22"/>
        </w:rPr>
        <w:t>Reflection — Juan Godoy</w:t>
      </w:r>
    </w:p>
    <w:p>
      <w:pPr>
        <w:spacing w:after="80" w:line="276" w:lineRule="auto"/>
        <w:jc w:val="both"/>
      </w:pPr>
      <w:r>
        <w:rPr>
          <w:rFonts w:ascii="Calibri" w:hAnsi="Calibri" w:cs="Calibri"/>
          <w:sz w:val="22"/>
          <w:lang w:val="en-US"/>
        </w:rPr>
        <w:t>This stage taught me that managing a project is as important as programming it. Changing from Scrum to Kanban, moving the board from Trello to Jira and correcting the documents after the teacher's feedback were not technical problems, but they affected the schedule. I learned to document decisions and to keep the status of the requirements consistent with the real software. I also learned that security and privacy are part of the design from the beginning, as the new personal data law showed. To improve, I should estimate the effort of each task more carefully and ask for feedback earlier. This experience confirms my interest in software architecture and in building data-based solutions for real businesses.</w:t>
      </w:r>
    </w:p>
    <w:p>
      <w:pPr>
        <w:keepNext/>
        <w:spacing w:before="160" w:after="40"/>
      </w:pPr>
      <w:r>
        <w:rPr>
          <w:rFonts w:ascii="Calibri" w:hAnsi="Calibri" w:cs="Calibri"/>
          <w:b/>
          <w:sz w:val="22"/>
        </w:rPr>
        <w:t>Reflection — Felipe Valenzuela</w:t>
      </w:r>
    </w:p>
    <w:p>
      <w:pPr>
        <w:spacing w:after="80" w:line="276" w:lineRule="auto"/>
        <w:jc w:val="both"/>
      </w:pPr>
      <w:r>
        <w:rPr>
          <w:rFonts w:ascii="Calibri" w:hAnsi="Calibri" w:cs="Calibri"/>
          <w:sz w:val="22"/>
          <w:lang w:val="en-US"/>
        </w:rPr>
        <w:t>Working with real users in mind changed the way I design. At the beginning I focused on how the screens looked; now I focus on how fast and clear each action is. Working in a team of two showed me the value of agreeing on responsibilities and of communicating every few days, especially when one of us has other academic duties. I also learned to accept scope changes, such as removing features that did not add value. To improve, I should test the application on more devices earlier. This project strengthened my interest in user-centered design and in data visualization to support decisions.</w:t>
      </w: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