
<file path=[Content_Types].xml><?xml version="1.0" encoding="utf-8"?>
<Types xmlns="http://schemas.openxmlformats.org/package/2006/content-types">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w:body>
    <w:p>
      <w:pPr>
        <w:spacing w:before="480" w:after="480" w:line="288" w:lineRule="auto"/>
        <w:ind w:left="0"/>
      </w:pPr>
      <w:r>
        <w:rPr>
          <w:rFonts w:eastAsia="等线" w:ascii="Arial" w:cs="Arial" w:hAnsi="Arial"/>
          <w:b w:val="true"/>
          <w:sz w:val="52"/>
        </w:rPr>
        <w:t>AI 口语 / 作文教练产品需求文档（PRD）</w:t>
      </w:r>
    </w:p>
    <w:p>
      <w:pPr>
        <w:spacing w:before="120" w:after="120" w:line="288" w:lineRule="auto"/>
        <w:ind w:left="0"/>
        <w:jc w:val="left"/>
      </w:pPr>
      <w:r>
        <w:rPr>
          <w:rFonts w:eastAsia="等线" w:ascii="Arial" w:cs="Arial" w:hAnsi="Arial"/>
          <w:b w:val="true"/>
          <w:sz w:val="22"/>
        </w:rPr>
        <w:t>文档版本</w:t>
      </w:r>
      <w:r>
        <w:rPr>
          <w:rFonts w:eastAsia="等线" w:ascii="Arial" w:cs="Arial" w:hAnsi="Arial"/>
          <w:sz w:val="22"/>
        </w:rPr>
        <w:t>：V1.0</w:t>
      </w:r>
      <w:r>
        <w:rPr>
          <w:rFonts w:eastAsia="等线" w:ascii="Arial" w:cs="Arial" w:hAnsi="Arial"/>
          <w:b w:val="true"/>
          <w:sz w:val="22"/>
        </w:rPr>
        <w:t>文档状态</w:t>
      </w:r>
      <w:r>
        <w:rPr>
          <w:rFonts w:eastAsia="等线" w:ascii="Arial" w:cs="Arial" w:hAnsi="Arial"/>
          <w:sz w:val="22"/>
        </w:rPr>
        <w:t>：正式版</w:t>
      </w:r>
      <w:r>
        <w:rPr>
          <w:rFonts w:eastAsia="等线" w:ascii="Arial" w:cs="Arial" w:hAnsi="Arial"/>
          <w:b w:val="true"/>
          <w:sz w:val="22"/>
        </w:rPr>
        <w:t>撰写日期</w:t>
      </w:r>
      <w:r>
        <w:rPr>
          <w:rFonts w:eastAsia="等线" w:ascii="Arial" w:cs="Arial" w:hAnsi="Arial"/>
          <w:sz w:val="22"/>
        </w:rPr>
        <w:t>：2026 年 05 月 07 日</w:t>
      </w:r>
      <w:r>
        <w:rPr>
          <w:rFonts w:eastAsia="等线" w:ascii="Arial" w:cs="Arial" w:hAnsi="Arial"/>
          <w:b w:val="true"/>
          <w:sz w:val="22"/>
        </w:rPr>
        <w:t>适用范围</w:t>
      </w:r>
      <w:r>
        <w:rPr>
          <w:rFonts w:eastAsia="等线" w:ascii="Arial" w:cs="Arial" w:hAnsi="Arial"/>
          <w:sz w:val="22"/>
        </w:rPr>
        <w:t>：AI 口语 / 作文教练产品全生命周期研发、运营、测试、商务</w:t>
      </w:r>
    </w:p>
    <w:p>
      <w:pPr>
        <w:pStyle w:val="2"/>
        <w:spacing w:before="320" w:after="120" w:line="288" w:lineRule="auto"/>
        <w:ind w:left="0"/>
        <w:jc w:val="left"/>
        <w:outlineLvl w:val="1"/>
      </w:pPr>
      <w:bookmarkStart w:name="heading_0" w:id="0"/>
      <w:r>
        <w:rPr>
          <w:rFonts w:eastAsia="等线" w:ascii="Arial" w:cs="Arial" w:hAnsi="Arial"/>
          <w:b w:val="true"/>
          <w:sz w:val="32"/>
        </w:rPr>
        <w:t>文档首部</w:t>
      </w:r>
      <w:bookmarkEnd w:id="0"/>
    </w:p>
    <w:p>
      <w:pPr>
        <w:pStyle w:val="3"/>
        <w:spacing w:before="300" w:after="120" w:line="288" w:lineRule="auto"/>
        <w:ind w:left="0"/>
        <w:jc w:val="left"/>
        <w:outlineLvl w:val="2"/>
      </w:pPr>
      <w:bookmarkStart w:name="heading_1" w:id="1"/>
      <w:r>
        <w:rPr>
          <w:rFonts w:eastAsia="等线" w:ascii="Arial" w:cs="Arial" w:hAnsi="Arial"/>
          <w:b w:val="true"/>
          <w:sz w:val="30"/>
        </w:rPr>
        <w:t>一、文档修订记录</w:t>
      </w:r>
      <w:bookmarkEnd w:id="1"/>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75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 w:id="2"/>
      <w:r>
        <w:rPr>
          <w:rFonts w:eastAsia="等线" w:ascii="Arial" w:cs="Arial" w:hAnsi="Arial"/>
          <w:b w:val="true"/>
          <w:sz w:val="30"/>
        </w:rPr>
        <w:t>二、术语与缩略语定义</w:t>
      </w:r>
      <w:bookmarkEnd w:id="2"/>
    </w:p>
    <w:p>
      <w:pPr>
        <w:spacing w:before="120" w:after="120" w:line="288" w:lineRule="auto"/>
        <w:ind w:left="0"/>
      </w:pPr>
      <w:r>
        <w:object>
          <v:shape id="_x0000_i1026" style="width:414pt;height:182pt;mso-width-percent:0;mso-height-percent:0;mso-width-percent:0;mso-height-percent:0" type="#_x0000_t75" o:ole="">
            <v:imagedata r:id="rId7" o:title=""/>
          </v:shape>
          <o:OLEObject DrawAspect="Icon" ObjectID="_1718471220" ProgID="Excel.Sheet.12" ShapeID="_x0000_i1026" Type="Embed" r:id="rId6"/>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3" w:id="3"/>
      <w:r>
        <w:rPr>
          <w:rFonts w:eastAsia="等线" w:ascii="Arial" w:cs="Arial" w:hAnsi="Arial"/>
          <w:b w:val="true"/>
          <w:sz w:val="30"/>
        </w:rPr>
        <w:t>三、参考文档</w:t>
      </w:r>
      <w:bookmarkEnd w:id="3"/>
    </w:p>
    <w:p>
      <w:pPr>
        <w:numPr>
          <w:numId w:val="1"/>
        </w:numPr>
        <w:spacing w:before="120" w:after="120" w:line="288" w:lineRule="auto"/>
        <w:ind w:left="0"/>
        <w:jc w:val="left"/>
      </w:pPr>
      <w:r>
        <w:rPr>
          <w:rFonts w:eastAsia="等线" w:ascii="Arial" w:cs="Arial" w:hAnsi="Arial"/>
          <w:sz w:val="22"/>
        </w:rPr>
        <w:t>《AI 教育产品选题调研报告》</w:t>
      </w:r>
    </w:p>
    <w:p>
      <w:pPr>
        <w:numPr>
          <w:numId w:val="2"/>
        </w:numPr>
        <w:spacing w:before="120" w:after="120" w:line="288" w:lineRule="auto"/>
        <w:ind w:left="0"/>
        <w:jc w:val="left"/>
      </w:pPr>
      <w:r>
        <w:rPr>
          <w:rFonts w:eastAsia="等线" w:ascii="Arial" w:cs="Arial" w:hAnsi="Arial"/>
          <w:sz w:val="22"/>
        </w:rPr>
        <w:t>《生成式人工智能服务管理暂行办法》</w:t>
      </w:r>
    </w:p>
    <w:p>
      <w:pPr>
        <w:numPr>
          <w:numId w:val="3"/>
        </w:numPr>
        <w:spacing w:before="120" w:after="120" w:line="288" w:lineRule="auto"/>
        <w:ind w:left="0"/>
        <w:jc w:val="left"/>
      </w:pPr>
      <w:r>
        <w:rPr>
          <w:rFonts w:eastAsia="等线" w:ascii="Arial" w:cs="Arial" w:hAnsi="Arial"/>
          <w:sz w:val="22"/>
        </w:rPr>
        <w:t>雅思 / 托福 / 中高考 / 四六级 / 考研英语官方口语 &amp; 写作评分标准</w:t>
      </w:r>
    </w:p>
    <w:p>
      <w:pPr>
        <w:numPr>
          <w:numId w:val="4"/>
        </w:numPr>
        <w:spacing w:before="120" w:after="120" w:line="288" w:lineRule="auto"/>
        <w:ind w:left="0"/>
        <w:jc w:val="left"/>
      </w:pPr>
      <w:r>
        <w:rPr>
          <w:rFonts w:eastAsia="等线" w:ascii="Arial" w:cs="Arial" w:hAnsi="Arial"/>
          <w:sz w:val="22"/>
        </w:rPr>
        <w:t>《中华人民共和国个人信息保护法》</w:t>
      </w:r>
    </w:p>
    <w:p>
      <w:pPr>
        <w:numPr>
          <w:numId w:val="5"/>
        </w:numPr>
        <w:spacing w:before="120" w:after="120" w:line="288" w:lineRule="auto"/>
        <w:ind w:left="0"/>
        <w:jc w:val="left"/>
      </w:pPr>
      <w:r>
        <w:rPr>
          <w:rFonts w:eastAsia="等线" w:ascii="Arial" w:cs="Arial" w:hAnsi="Arial"/>
          <w:sz w:val="22"/>
        </w:rPr>
        <w:t>《未成年人网络保护条例》</w:t>
      </w:r>
    </w:p>
    <w:p>
      <w:pPr>
        <w:numPr>
          <w:numId w:val="6"/>
        </w:numPr>
        <w:spacing w:before="120" w:after="120" w:line="288" w:lineRule="auto"/>
        <w:ind w:left="0"/>
        <w:jc w:val="left"/>
      </w:pPr>
      <w:r>
        <w:rPr>
          <w:rFonts w:eastAsia="等线" w:ascii="Arial" w:cs="Arial" w:hAnsi="Arial"/>
          <w:sz w:val="22"/>
        </w:rPr>
        <w:t>《网络安全等级保护 2.0 标准》</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4" w:id="4"/>
      <w:r>
        <w:rPr>
          <w:rFonts w:eastAsia="等线" w:ascii="Arial" w:cs="Arial" w:hAnsi="Arial"/>
          <w:b w:val="true"/>
          <w:sz w:val="32"/>
        </w:rPr>
        <w:t>一、项目概述</w:t>
      </w:r>
      <w:bookmarkEnd w:id="4"/>
    </w:p>
    <w:p>
      <w:pPr>
        <w:pStyle w:val="3"/>
        <w:spacing w:before="300" w:after="120" w:line="288" w:lineRule="auto"/>
        <w:ind w:left="0"/>
        <w:jc w:val="left"/>
        <w:outlineLvl w:val="2"/>
      </w:pPr>
      <w:bookmarkStart w:name="heading_5" w:id="5"/>
      <w:r>
        <w:rPr>
          <w:rFonts w:eastAsia="等线" w:ascii="Arial" w:cs="Arial" w:hAnsi="Arial"/>
          <w:b w:val="true"/>
          <w:sz w:val="30"/>
        </w:rPr>
        <w:t>1.1 项目背景</w:t>
      </w:r>
      <w:bookmarkEnd w:id="5"/>
    </w:p>
    <w:p>
      <w:pPr>
        <w:pStyle w:val="4"/>
        <w:spacing w:before="260" w:after="120" w:line="288" w:lineRule="auto"/>
        <w:ind w:left="0"/>
        <w:jc w:val="left"/>
        <w:outlineLvl w:val="3"/>
      </w:pPr>
      <w:bookmarkStart w:name="heading_6" w:id="6"/>
      <w:r>
        <w:rPr>
          <w:rFonts w:eastAsia="等线" w:ascii="Arial" w:cs="Arial" w:hAnsi="Arial"/>
          <w:b w:val="true"/>
          <w:sz w:val="28"/>
        </w:rPr>
        <w:t>1.1.1 行业宏观背景</w:t>
      </w:r>
      <w:bookmarkEnd w:id="6"/>
    </w:p>
    <w:p>
      <w:pPr>
        <w:spacing w:before="120" w:after="120" w:line="288" w:lineRule="auto"/>
        <w:ind w:left="0"/>
        <w:jc w:val="left"/>
      </w:pPr>
      <w:r>
        <w:rPr>
          <w:rFonts w:eastAsia="等线" w:ascii="Arial" w:cs="Arial" w:hAnsi="Arial"/>
          <w:sz w:val="22"/>
        </w:rPr>
        <w:t>中国 AI 口语教育赛道市场规模已突破</w:t>
      </w:r>
      <w:r>
        <w:rPr>
          <w:rFonts w:eastAsia="等线" w:ascii="Arial" w:cs="Arial" w:hAnsi="Arial"/>
          <w:b w:val="true"/>
          <w:sz w:val="22"/>
        </w:rPr>
        <w:t>880 亿元</w:t>
      </w:r>
      <w:r>
        <w:rPr>
          <w:rFonts w:eastAsia="等线" w:ascii="Arial" w:cs="Arial" w:hAnsi="Arial"/>
          <w:sz w:val="22"/>
        </w:rPr>
        <w:t>，年复合增长率达</w:t>
      </w:r>
      <w:r>
        <w:rPr>
          <w:rFonts w:eastAsia="等线" w:ascii="Arial" w:cs="Arial" w:hAnsi="Arial"/>
          <w:b w:val="true"/>
          <w:sz w:val="22"/>
        </w:rPr>
        <w:t>57.6%</w:t>
      </w:r>
      <w:r>
        <w:rPr>
          <w:rFonts w:eastAsia="等线" w:ascii="Arial" w:cs="Arial" w:hAnsi="Arial"/>
          <w:sz w:val="22"/>
        </w:rPr>
        <w:t>；2025 年中国 AI 教育科技市场规模达</w:t>
      </w:r>
      <w:r>
        <w:rPr>
          <w:rFonts w:eastAsia="等线" w:ascii="Arial" w:cs="Arial" w:hAnsi="Arial"/>
          <w:b w:val="true"/>
          <w:sz w:val="22"/>
        </w:rPr>
        <w:t>8.46 亿美元</w:t>
      </w:r>
      <w:r>
        <w:rPr>
          <w:rFonts w:eastAsia="等线" w:ascii="Arial" w:cs="Arial" w:hAnsi="Arial"/>
          <w:sz w:val="22"/>
        </w:rPr>
        <w:t>，预计 2034 年增长至</w:t>
      </w:r>
      <w:r>
        <w:rPr>
          <w:rFonts w:eastAsia="等线" w:ascii="Arial" w:cs="Arial" w:hAnsi="Arial"/>
          <w:b w:val="true"/>
          <w:sz w:val="22"/>
        </w:rPr>
        <w:t>162.5 亿美元</w:t>
      </w:r>
      <w:r>
        <w:rPr>
          <w:rFonts w:eastAsia="等线" w:ascii="Arial" w:cs="Arial" w:hAnsi="Arial"/>
          <w:sz w:val="22"/>
        </w:rPr>
        <w:t>，年复合增长率</w:t>
      </w:r>
      <w:r>
        <w:rPr>
          <w:rFonts w:eastAsia="等线" w:ascii="Arial" w:cs="Arial" w:hAnsi="Arial"/>
          <w:b w:val="true"/>
          <w:sz w:val="22"/>
        </w:rPr>
        <w:t>38.87%</w:t>
      </w:r>
      <w:r>
        <w:rPr>
          <w:rFonts w:eastAsia="等线" w:ascii="Arial" w:cs="Arial" w:hAnsi="Arial"/>
          <w:sz w:val="22"/>
        </w:rPr>
        <w:t>。生成式 AI 用户规模达</w:t>
      </w:r>
      <w:r>
        <w:rPr>
          <w:rFonts w:eastAsia="等线" w:ascii="Arial" w:cs="Arial" w:hAnsi="Arial"/>
          <w:b w:val="true"/>
          <w:sz w:val="22"/>
        </w:rPr>
        <w:t>6.02 亿</w:t>
      </w:r>
      <w:r>
        <w:rPr>
          <w:rFonts w:eastAsia="等线" w:ascii="Arial" w:cs="Arial" w:hAnsi="Arial"/>
          <w:sz w:val="22"/>
        </w:rPr>
        <w:t>，AI 教育渗透率从 2020 年 12% 升至 2025 年</w:t>
      </w:r>
      <w:r>
        <w:rPr>
          <w:rFonts w:eastAsia="等线" w:ascii="Arial" w:cs="Arial" w:hAnsi="Arial"/>
          <w:b w:val="true"/>
          <w:sz w:val="22"/>
        </w:rPr>
        <w:t>48%</w:t>
      </w:r>
      <w:r>
        <w:rPr>
          <w:rFonts w:eastAsia="等线" w:ascii="Arial" w:cs="Arial" w:hAnsi="Arial"/>
          <w:sz w:val="22"/>
        </w:rPr>
        <w:t>，赛道处于高速增长期，语言输出能力提升成为核心需求。</w:t>
      </w:r>
    </w:p>
    <w:p>
      <w:pPr>
        <w:pStyle w:val="4"/>
        <w:spacing w:before="260" w:after="120" w:line="288" w:lineRule="auto"/>
        <w:ind w:left="0"/>
        <w:jc w:val="left"/>
        <w:outlineLvl w:val="3"/>
      </w:pPr>
      <w:bookmarkStart w:name="heading_7" w:id="7"/>
      <w:r>
        <w:rPr>
          <w:rFonts w:eastAsia="等线" w:ascii="Arial" w:cs="Arial" w:hAnsi="Arial"/>
          <w:b w:val="true"/>
          <w:sz w:val="28"/>
        </w:rPr>
        <w:t>1.1.2 赛道核心痛点</w:t>
      </w:r>
      <w:bookmarkEnd w:id="7"/>
    </w:p>
    <w:p>
      <w:pPr>
        <w:numPr>
          <w:numId w:val="7"/>
        </w:numPr>
        <w:spacing w:before="120" w:after="120" w:line="288" w:lineRule="auto"/>
        <w:ind w:left="0"/>
        <w:jc w:val="left"/>
      </w:pPr>
      <w:r>
        <w:rPr>
          <w:rFonts w:eastAsia="等线" w:ascii="Arial" w:cs="Arial" w:hAnsi="Arial"/>
          <w:sz w:val="22"/>
        </w:rPr>
        <w:t>开口障碍：82% 的学习者使用 3 款以上口语 APP 仍无法突破开口恐惧；</w:t>
      </w:r>
    </w:p>
    <w:p>
      <w:pPr>
        <w:numPr>
          <w:numId w:val="8"/>
        </w:numPr>
        <w:spacing w:before="120" w:after="120" w:line="288" w:lineRule="auto"/>
        <w:ind w:left="0"/>
        <w:jc w:val="left"/>
      </w:pPr>
      <w:r>
        <w:rPr>
          <w:rFonts w:eastAsia="等线" w:ascii="Arial" w:cs="Arial" w:hAnsi="Arial"/>
          <w:sz w:val="22"/>
        </w:rPr>
        <w:t>职场痛点：职场人群商务英语沟通满意度仅</w:t>
      </w:r>
      <w:r>
        <w:rPr>
          <w:rFonts w:eastAsia="等线" w:ascii="Arial" w:cs="Arial" w:hAnsi="Arial"/>
          <w:b w:val="true"/>
          <w:sz w:val="22"/>
        </w:rPr>
        <w:t>42.2%</w:t>
      </w:r>
      <w:r>
        <w:rPr>
          <w:rFonts w:eastAsia="等线" w:ascii="Arial" w:cs="Arial" w:hAnsi="Arial"/>
          <w:sz w:val="22"/>
        </w:rPr>
        <w:t>；</w:t>
      </w:r>
    </w:p>
    <w:p>
      <w:pPr>
        <w:numPr>
          <w:numId w:val="9"/>
        </w:numPr>
        <w:spacing w:before="120" w:after="120" w:line="288" w:lineRule="auto"/>
        <w:ind w:left="0"/>
        <w:jc w:val="left"/>
      </w:pPr>
      <w:r>
        <w:rPr>
          <w:rFonts w:eastAsia="等线" w:ascii="Arial" w:cs="Arial" w:hAnsi="Arial"/>
          <w:sz w:val="22"/>
        </w:rPr>
        <w:t>产品短板：口语评分维度单一、对话生硬无场景感；作文仅改语法、无视逻辑结构；学用脱节，投入与回报不成正比；</w:t>
      </w:r>
    </w:p>
    <w:p>
      <w:pPr>
        <w:numPr>
          <w:numId w:val="10"/>
        </w:numPr>
        <w:spacing w:before="120" w:after="120" w:line="288" w:lineRule="auto"/>
        <w:ind w:left="0"/>
        <w:jc w:val="left"/>
      </w:pPr>
      <w:r>
        <w:rPr>
          <w:rFonts w:eastAsia="等线" w:ascii="Arial" w:cs="Arial" w:hAnsi="Arial"/>
          <w:sz w:val="22"/>
        </w:rPr>
        <w:t>体验痛点：强制付费、虚假宣传、退款难、免费功能受限。</w:t>
      </w:r>
    </w:p>
    <w:p>
      <w:pPr>
        <w:pStyle w:val="4"/>
        <w:spacing w:before="260" w:after="120" w:line="288" w:lineRule="auto"/>
        <w:ind w:left="0"/>
        <w:jc w:val="left"/>
        <w:outlineLvl w:val="3"/>
      </w:pPr>
      <w:bookmarkStart w:name="heading_8" w:id="8"/>
      <w:r>
        <w:rPr>
          <w:rFonts w:eastAsia="等线" w:ascii="Arial" w:cs="Arial" w:hAnsi="Arial"/>
          <w:b w:val="true"/>
          <w:sz w:val="28"/>
        </w:rPr>
        <w:t>1.1.3 项目发起契机</w:t>
      </w:r>
      <w:bookmarkEnd w:id="8"/>
    </w:p>
    <w:p>
      <w:pPr>
        <w:spacing w:before="120" w:after="120" w:line="288" w:lineRule="auto"/>
        <w:ind w:left="0"/>
        <w:jc w:val="left"/>
      </w:pPr>
      <w:r>
        <w:rPr>
          <w:rFonts w:eastAsia="等线" w:ascii="Arial" w:cs="Arial" w:hAnsi="Arial"/>
          <w:sz w:val="22"/>
        </w:rPr>
        <w:t>现有头部产品停留在</w:t>
      </w:r>
      <w:r>
        <w:rPr>
          <w:rFonts w:eastAsia="等线" w:ascii="Arial" w:cs="Arial" w:hAnsi="Arial"/>
          <w:b w:val="true"/>
          <w:sz w:val="22"/>
        </w:rPr>
        <w:t>预设课程 + 基础打分</w:t>
      </w:r>
      <w:r>
        <w:rPr>
          <w:rFonts w:eastAsia="等线" w:ascii="Arial" w:cs="Arial" w:hAnsi="Arial"/>
          <w:sz w:val="22"/>
        </w:rPr>
        <w:t>的工具化阶段，未解决「不敢开口、无人陪练、反馈无效、无法落地」的本质需求。生成式 AI 大模型的多模态、开放域对话能力，可实现沉浸式陪练、全维度反馈、自适应学习的体验升级，具备差异化切入机会。</w:t>
      </w:r>
    </w:p>
    <w:p>
      <w:pPr>
        <w:pStyle w:val="3"/>
        <w:spacing w:before="300" w:after="120" w:line="288" w:lineRule="auto"/>
        <w:ind w:left="0"/>
        <w:jc w:val="left"/>
        <w:outlineLvl w:val="2"/>
      </w:pPr>
      <w:bookmarkStart w:name="heading_9" w:id="9"/>
      <w:r>
        <w:rPr>
          <w:rFonts w:eastAsia="等线" w:ascii="Arial" w:cs="Arial" w:hAnsi="Arial"/>
          <w:b w:val="true"/>
          <w:sz w:val="30"/>
        </w:rPr>
        <w:t>1.2 产品定位</w:t>
      </w:r>
      <w:bookmarkEnd w:id="9"/>
    </w:p>
    <w:p>
      <w:pPr>
        <w:pStyle w:val="4"/>
        <w:spacing w:before="260" w:after="120" w:line="288" w:lineRule="auto"/>
        <w:ind w:left="0"/>
        <w:jc w:val="left"/>
        <w:outlineLvl w:val="3"/>
      </w:pPr>
      <w:bookmarkStart w:name="heading_10" w:id="10"/>
      <w:r>
        <w:rPr>
          <w:rFonts w:eastAsia="等线" w:ascii="Arial" w:cs="Arial" w:hAnsi="Arial"/>
          <w:b w:val="true"/>
          <w:sz w:val="28"/>
        </w:rPr>
        <w:t>1.2.1 核心定位</w:t>
      </w:r>
      <w:bookmarkEnd w:id="10"/>
    </w:p>
    <w:p>
      <w:pPr>
        <w:spacing w:before="120" w:after="120" w:line="288" w:lineRule="auto"/>
        <w:ind w:left="0"/>
        <w:jc w:val="left"/>
      </w:pPr>
      <w:r>
        <w:rPr>
          <w:rFonts w:eastAsia="等线" w:ascii="Arial" w:cs="Arial" w:hAnsi="Arial"/>
          <w:sz w:val="22"/>
        </w:rPr>
        <w:t>以</w:t>
      </w:r>
      <w:r>
        <w:rPr>
          <w:rFonts w:eastAsia="等线" w:ascii="Arial" w:cs="Arial" w:hAnsi="Arial"/>
          <w:b w:val="true"/>
          <w:sz w:val="22"/>
        </w:rPr>
        <w:t>解决开口障碍、实现写作能力全维度提升</w:t>
      </w:r>
      <w:r>
        <w:rPr>
          <w:rFonts w:eastAsia="等线" w:ascii="Arial" w:cs="Arial" w:hAnsi="Arial"/>
          <w:sz w:val="22"/>
        </w:rPr>
        <w:t>为核心，基于生成式 AI 打造的</w:t>
      </w:r>
      <w:r>
        <w:rPr>
          <w:rFonts w:eastAsia="等线" w:ascii="Arial" w:cs="Arial" w:hAnsi="Arial"/>
          <w:b w:val="true"/>
          <w:sz w:val="22"/>
        </w:rPr>
        <w:t>沉浸式、场景化、个性化</w:t>
      </w:r>
      <w:r>
        <w:rPr>
          <w:rFonts w:eastAsia="等线" w:ascii="Arial" w:cs="Arial" w:hAnsi="Arial"/>
          <w:sz w:val="22"/>
        </w:rPr>
        <w:t>语言输出能力提升智能教练产品。</w:t>
      </w:r>
    </w:p>
    <w:p>
      <w:pPr>
        <w:pStyle w:val="4"/>
        <w:spacing w:before="260" w:after="120" w:line="288" w:lineRule="auto"/>
        <w:ind w:left="0"/>
        <w:jc w:val="left"/>
        <w:outlineLvl w:val="3"/>
      </w:pPr>
      <w:bookmarkStart w:name="heading_11" w:id="11"/>
      <w:r>
        <w:rPr>
          <w:rFonts w:eastAsia="等线" w:ascii="Arial" w:cs="Arial" w:hAnsi="Arial"/>
          <w:b w:val="true"/>
          <w:sz w:val="28"/>
        </w:rPr>
        <w:t>1.2.2 差异化定位</w:t>
      </w:r>
      <w:bookmarkEnd w:id="11"/>
    </w:p>
    <w:p>
      <w:pPr>
        <w:spacing w:before="120" w:after="120" w:line="288" w:lineRule="auto"/>
        <w:ind w:left="0"/>
        <w:jc w:val="left"/>
      </w:pPr>
      <w:r>
        <w:rPr>
          <w:rFonts w:eastAsia="等线" w:ascii="Arial" w:cs="Arial" w:hAnsi="Arial"/>
          <w:sz w:val="22"/>
        </w:rPr>
        <w:t>区别于竞品「工具化供给」模式，主打</w:t>
      </w:r>
      <w:r>
        <w:rPr>
          <w:rFonts w:eastAsia="等线" w:ascii="Arial" w:cs="Arial" w:hAnsi="Arial"/>
          <w:b w:val="true"/>
          <w:sz w:val="22"/>
        </w:rPr>
        <w:t>开放域角色扮演陪伴 + 多维度深度反馈 + 自适应学习闭环</w:t>
      </w:r>
      <w:r>
        <w:rPr>
          <w:rFonts w:eastAsia="等线" w:ascii="Arial" w:cs="Arial" w:hAnsi="Arial"/>
          <w:sz w:val="22"/>
        </w:rPr>
        <w:t>，聚焦应试 / 商务细分场景，构建「学 - 练 - 评 - 改 - 提」完整能力提升链路。</w:t>
      </w:r>
    </w:p>
    <w:p>
      <w:pPr>
        <w:pStyle w:val="4"/>
        <w:spacing w:before="260" w:after="120" w:line="288" w:lineRule="auto"/>
        <w:ind w:left="0"/>
        <w:jc w:val="left"/>
        <w:outlineLvl w:val="3"/>
      </w:pPr>
      <w:bookmarkStart w:name="heading_12" w:id="12"/>
      <w:r>
        <w:rPr>
          <w:rFonts w:eastAsia="等线" w:ascii="Arial" w:cs="Arial" w:hAnsi="Arial"/>
          <w:b w:val="true"/>
          <w:sz w:val="28"/>
        </w:rPr>
        <w:t>1.2.3 产品愿景</w:t>
      </w:r>
      <w:bookmarkEnd w:id="12"/>
    </w:p>
    <w:p>
      <w:pPr>
        <w:spacing w:before="120" w:after="120" w:line="288" w:lineRule="auto"/>
        <w:ind w:left="0"/>
        <w:jc w:val="left"/>
      </w:pPr>
      <w:r>
        <w:rPr>
          <w:rFonts w:eastAsia="等线" w:ascii="Arial" w:cs="Arial" w:hAnsi="Arial"/>
          <w:sz w:val="22"/>
        </w:rPr>
        <w:t>成为语言输出类学习赛道标杆产品，让用户实现</w:t>
      </w:r>
      <w:r>
        <w:rPr>
          <w:rFonts w:eastAsia="等线" w:ascii="Arial" w:cs="Arial" w:hAnsi="Arial"/>
          <w:b w:val="true"/>
          <w:sz w:val="22"/>
        </w:rPr>
        <w:t>敢开口、会表达、能写好、用得上</w:t>
      </w:r>
      <w:r>
        <w:rPr>
          <w:rFonts w:eastAsia="等线" w:ascii="Arial" w:cs="Arial" w:hAnsi="Arial"/>
          <w:sz w:val="22"/>
        </w:rPr>
        <w:t>的核心学习目标。</w:t>
      </w:r>
    </w:p>
    <w:p>
      <w:pPr>
        <w:pStyle w:val="3"/>
        <w:spacing w:before="300" w:after="120" w:line="288" w:lineRule="auto"/>
        <w:ind w:left="0"/>
        <w:jc w:val="left"/>
        <w:outlineLvl w:val="2"/>
      </w:pPr>
      <w:bookmarkStart w:name="heading_13" w:id="13"/>
      <w:r>
        <w:rPr>
          <w:rFonts w:eastAsia="等线" w:ascii="Arial" w:cs="Arial" w:hAnsi="Arial"/>
          <w:b w:val="true"/>
          <w:sz w:val="30"/>
        </w:rPr>
        <w:t>1.3 核心业务目标</w:t>
      </w:r>
      <w:bookmarkEnd w:id="13"/>
    </w:p>
    <w:p>
      <w:pPr>
        <w:pStyle w:val="4"/>
        <w:spacing w:before="260" w:after="120" w:line="288" w:lineRule="auto"/>
        <w:ind w:left="0"/>
        <w:jc w:val="left"/>
        <w:outlineLvl w:val="3"/>
      </w:pPr>
      <w:bookmarkStart w:name="heading_14" w:id="14"/>
      <w:r>
        <w:rPr>
          <w:rFonts w:eastAsia="等线" w:ascii="Arial" w:cs="Arial" w:hAnsi="Arial"/>
          <w:b w:val="true"/>
          <w:sz w:val="28"/>
        </w:rPr>
        <w:t>1.3.1 短期目标（MVP 上线 3 个月）</w:t>
      </w:r>
      <w:bookmarkEnd w:id="14"/>
    </w:p>
    <w:p>
      <w:pPr>
        <w:numPr>
          <w:numId w:val="11"/>
        </w:numPr>
        <w:spacing w:before="120" w:after="120" w:line="288" w:lineRule="auto"/>
        <w:ind w:left="0"/>
        <w:jc w:val="left"/>
      </w:pPr>
      <w:r>
        <w:rPr>
          <w:rFonts w:eastAsia="等线" w:ascii="Arial" w:cs="Arial" w:hAnsi="Arial"/>
          <w:sz w:val="22"/>
        </w:rPr>
        <w:t>完成口语 / 作文核心功能验证，实现体验闭环；</w:t>
      </w:r>
    </w:p>
    <w:p>
      <w:pPr>
        <w:numPr>
          <w:numId w:val="12"/>
        </w:numPr>
        <w:spacing w:before="120" w:after="120" w:line="288" w:lineRule="auto"/>
        <w:ind w:left="0"/>
        <w:jc w:val="left"/>
      </w:pPr>
      <w:r>
        <w:rPr>
          <w:rFonts w:eastAsia="等线" w:ascii="Arial" w:cs="Arial" w:hAnsi="Arial"/>
          <w:sz w:val="22"/>
        </w:rPr>
        <w:t>累计注册用户≥</w:t>
      </w:r>
      <w:r>
        <w:rPr>
          <w:rFonts w:eastAsia="等线" w:ascii="Arial" w:cs="Arial" w:hAnsi="Arial"/>
          <w:b w:val="true"/>
          <w:sz w:val="22"/>
        </w:rPr>
        <w:t>10 万</w:t>
      </w:r>
      <w:r>
        <w:rPr>
          <w:rFonts w:eastAsia="等线" w:ascii="Arial" w:cs="Arial" w:hAnsi="Arial"/>
          <w:sz w:val="22"/>
        </w:rPr>
        <w:t>，次日留存≥</w:t>
      </w:r>
      <w:r>
        <w:rPr>
          <w:rFonts w:eastAsia="等线" w:ascii="Arial" w:cs="Arial" w:hAnsi="Arial"/>
          <w:b w:val="true"/>
          <w:sz w:val="22"/>
        </w:rPr>
        <w:t>40%</w:t>
      </w:r>
      <w:r>
        <w:rPr>
          <w:rFonts w:eastAsia="等线" w:ascii="Arial" w:cs="Arial" w:hAnsi="Arial"/>
          <w:sz w:val="22"/>
        </w:rPr>
        <w:t>，7 日留存≥</w:t>
      </w:r>
      <w:r>
        <w:rPr>
          <w:rFonts w:eastAsia="等线" w:ascii="Arial" w:cs="Arial" w:hAnsi="Arial"/>
          <w:b w:val="true"/>
          <w:sz w:val="22"/>
        </w:rPr>
        <w:t>25%</w:t>
      </w:r>
      <w:r>
        <w:rPr>
          <w:rFonts w:eastAsia="等线" w:ascii="Arial" w:cs="Arial" w:hAnsi="Arial"/>
          <w:sz w:val="22"/>
        </w:rPr>
        <w:t>。</w:t>
      </w:r>
    </w:p>
    <w:p>
      <w:pPr>
        <w:pStyle w:val="4"/>
        <w:spacing w:before="260" w:after="120" w:line="288" w:lineRule="auto"/>
        <w:ind w:left="0"/>
        <w:jc w:val="left"/>
        <w:outlineLvl w:val="3"/>
      </w:pPr>
      <w:bookmarkStart w:name="heading_15" w:id="15"/>
      <w:r>
        <w:rPr>
          <w:rFonts w:eastAsia="等线" w:ascii="Arial" w:cs="Arial" w:hAnsi="Arial"/>
          <w:b w:val="true"/>
          <w:sz w:val="28"/>
        </w:rPr>
        <w:t>1.3.2 中期目标（上线 12 个月）</w:t>
      </w:r>
      <w:bookmarkEnd w:id="15"/>
    </w:p>
    <w:p>
      <w:pPr>
        <w:numPr>
          <w:numId w:val="13"/>
        </w:numPr>
        <w:spacing w:before="120" w:after="120" w:line="288" w:lineRule="auto"/>
        <w:ind w:left="0"/>
        <w:jc w:val="left"/>
      </w:pPr>
      <w:r>
        <w:rPr>
          <w:rFonts w:eastAsia="等线" w:ascii="Arial" w:cs="Arial" w:hAnsi="Arial"/>
          <w:sz w:val="22"/>
        </w:rPr>
        <w:t>完成商业化闭环，付费转化率≥</w:t>
      </w:r>
      <w:r>
        <w:rPr>
          <w:rFonts w:eastAsia="等线" w:ascii="Arial" w:cs="Arial" w:hAnsi="Arial"/>
          <w:b w:val="true"/>
          <w:sz w:val="22"/>
        </w:rPr>
        <w:t>8%</w:t>
      </w:r>
      <w:r>
        <w:rPr>
          <w:rFonts w:eastAsia="等线" w:ascii="Arial" w:cs="Arial" w:hAnsi="Arial"/>
          <w:sz w:val="22"/>
        </w:rPr>
        <w:t>；</w:t>
      </w:r>
    </w:p>
    <w:p>
      <w:pPr>
        <w:numPr>
          <w:numId w:val="14"/>
        </w:numPr>
        <w:spacing w:before="120" w:after="120" w:line="288" w:lineRule="auto"/>
        <w:ind w:left="0"/>
        <w:jc w:val="left"/>
      </w:pPr>
      <w:r>
        <w:rPr>
          <w:rFonts w:eastAsia="等线" w:ascii="Arial" w:cs="Arial" w:hAnsi="Arial"/>
          <w:sz w:val="22"/>
        </w:rPr>
        <w:t>月活用户≥</w:t>
      </w:r>
      <w:r>
        <w:rPr>
          <w:rFonts w:eastAsia="等线" w:ascii="Arial" w:cs="Arial" w:hAnsi="Arial"/>
          <w:b w:val="true"/>
          <w:sz w:val="22"/>
        </w:rPr>
        <w:t>50 万</w:t>
      </w:r>
      <w:r>
        <w:rPr>
          <w:rFonts w:eastAsia="等线" w:ascii="Arial" w:cs="Arial" w:hAnsi="Arial"/>
          <w:sz w:val="22"/>
        </w:rPr>
        <w:t>，打造雅思口语 / 高考作文 1-2 个细分场景口碑壁垒。</w:t>
      </w:r>
    </w:p>
    <w:p>
      <w:pPr>
        <w:pStyle w:val="4"/>
        <w:spacing w:before="260" w:after="120" w:line="288" w:lineRule="auto"/>
        <w:ind w:left="0"/>
        <w:jc w:val="left"/>
        <w:outlineLvl w:val="3"/>
      </w:pPr>
      <w:bookmarkStart w:name="heading_16" w:id="16"/>
      <w:r>
        <w:rPr>
          <w:rFonts w:eastAsia="等线" w:ascii="Arial" w:cs="Arial" w:hAnsi="Arial"/>
          <w:b w:val="true"/>
          <w:sz w:val="28"/>
        </w:rPr>
        <w:t>1.3.3 长期目标（上线 24 个月）</w:t>
      </w:r>
      <w:bookmarkEnd w:id="16"/>
    </w:p>
    <w:p>
      <w:pPr>
        <w:numPr>
          <w:numId w:val="15"/>
        </w:numPr>
        <w:spacing w:before="120" w:after="120" w:line="288" w:lineRule="auto"/>
        <w:ind w:left="0"/>
        <w:jc w:val="left"/>
      </w:pPr>
      <w:r>
        <w:rPr>
          <w:rFonts w:eastAsia="等线" w:ascii="Arial" w:cs="Arial" w:hAnsi="Arial"/>
          <w:sz w:val="22"/>
        </w:rPr>
        <w:t>拓展多语种覆盖（英→日 / 韩 / 法 / 德 / 西）；</w:t>
      </w:r>
    </w:p>
    <w:p>
      <w:pPr>
        <w:numPr>
          <w:numId w:val="16"/>
        </w:numPr>
        <w:spacing w:before="120" w:after="120" w:line="288" w:lineRule="auto"/>
        <w:ind w:left="0"/>
        <w:jc w:val="left"/>
      </w:pPr>
      <w:r>
        <w:rPr>
          <w:rFonts w:eastAsia="等线" w:ascii="Arial" w:cs="Arial" w:hAnsi="Arial"/>
          <w:sz w:val="22"/>
        </w:rPr>
        <w:t>落地 B 端校园 / 企业定制服务，构建「口语 + 写作 + 能力测评 + 系统课程」完整生态，成为赛道头部产品。</w:t>
      </w:r>
    </w:p>
    <w:p>
      <w:pPr>
        <w:pStyle w:val="3"/>
        <w:spacing w:before="300" w:after="120" w:line="288" w:lineRule="auto"/>
        <w:ind w:left="0"/>
        <w:jc w:val="left"/>
        <w:outlineLvl w:val="2"/>
      </w:pPr>
      <w:bookmarkStart w:name="heading_17" w:id="17"/>
      <w:r>
        <w:rPr>
          <w:rFonts w:eastAsia="等线" w:ascii="Arial" w:cs="Arial" w:hAnsi="Arial"/>
          <w:b w:val="true"/>
          <w:sz w:val="30"/>
        </w:rPr>
        <w:t>1.4 目标用户画像</w:t>
      </w:r>
      <w:bookmarkEnd w:id="17"/>
    </w:p>
    <w:p>
      <w:pPr>
        <w:pStyle w:val="4"/>
        <w:spacing w:before="260" w:after="120" w:line="288" w:lineRule="auto"/>
        <w:ind w:left="0"/>
        <w:jc w:val="left"/>
        <w:outlineLvl w:val="3"/>
      </w:pPr>
      <w:bookmarkStart w:name="heading_18" w:id="18"/>
      <w:r>
        <w:rPr>
          <w:rFonts w:eastAsia="等线" w:ascii="Arial" w:cs="Arial" w:hAnsi="Arial"/>
          <w:b w:val="true"/>
          <w:sz w:val="28"/>
        </w:rPr>
        <w:t>1.4.1 核心用户分层与核心痛点</w:t>
      </w:r>
      <w:bookmarkEnd w:id="18"/>
    </w:p>
    <w:p>
      <w:pPr>
        <w:spacing w:before="120" w:after="120" w:line="288" w:lineRule="auto"/>
        <w:ind w:left="0"/>
        <w:jc w:val="left"/>
      </w:pPr>
      <w:r>
        <w:rPr>
          <w:rFonts w:eastAsia="等线" w:ascii="Arial" w:cs="Arial" w:hAnsi="Arial"/>
          <w:sz w:val="22"/>
        </w:rPr>
        <w:t>表格</w:t>
      </w:r>
    </w:p>
    <w:p>
      <w:pPr>
        <w:spacing w:before="120" w:after="120" w:line="288" w:lineRule="auto"/>
        <w:ind w:left="0"/>
      </w:pPr>
      <w:r>
        <w:object>
          <v:shape id="_x0000_i1027" style="width:414pt;height:90pt;mso-width-percent:0;mso-height-percent:0;mso-width-percent:0;mso-height-percent:0" type="#_x0000_t75" o:ole="">
            <v:imagedata r:id="rId10" o:title=""/>
          </v:shape>
          <o:OLEObject DrawAspect="Icon" ObjectID="_1718471221" ProgID="Excel.Sheet.12" ShapeID="_x0000_i1027" Type="Embed" r:id="rId9"/>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9" w:id="19"/>
      <w:r>
        <w:rPr>
          <w:rFonts w:eastAsia="等线" w:ascii="Arial" w:cs="Arial" w:hAnsi="Arial"/>
          <w:b w:val="true"/>
          <w:sz w:val="28"/>
        </w:rPr>
        <w:t>1.4.2 用户核心特征</w:t>
      </w:r>
      <w:bookmarkEnd w:id="19"/>
    </w:p>
    <w:p>
      <w:pPr>
        <w:numPr>
          <w:numId w:val="17"/>
        </w:numPr>
        <w:spacing w:before="120" w:after="120" w:line="288" w:lineRule="auto"/>
        <w:ind w:left="0"/>
        <w:jc w:val="left"/>
      </w:pPr>
      <w:r>
        <w:rPr>
          <w:rFonts w:eastAsia="等线" w:ascii="Arial" w:cs="Arial" w:hAnsi="Arial"/>
          <w:sz w:val="22"/>
        </w:rPr>
        <w:t>70% 以上有</w:t>
      </w:r>
      <w:r>
        <w:rPr>
          <w:rFonts w:eastAsia="等线" w:ascii="Arial" w:cs="Arial" w:hAnsi="Arial"/>
          <w:b w:val="true"/>
          <w:sz w:val="22"/>
        </w:rPr>
        <w:t>碎片化学习</w:t>
      </w:r>
      <w:r>
        <w:rPr>
          <w:rFonts w:eastAsia="等线" w:ascii="Arial" w:cs="Arial" w:hAnsi="Arial"/>
          <w:sz w:val="22"/>
        </w:rPr>
        <w:t>需求，日均学习 15-60 分钟；</w:t>
      </w:r>
    </w:p>
    <w:p>
      <w:pPr>
        <w:numPr>
          <w:numId w:val="18"/>
        </w:numPr>
        <w:spacing w:before="120" w:after="120" w:line="288" w:lineRule="auto"/>
        <w:ind w:left="0"/>
        <w:jc w:val="left"/>
      </w:pPr>
      <w:r>
        <w:rPr>
          <w:rFonts w:eastAsia="等线" w:ascii="Arial" w:cs="Arial" w:hAnsi="Arial"/>
          <w:sz w:val="22"/>
        </w:rPr>
        <w:t>付费意愿与</w:t>
      </w:r>
      <w:r>
        <w:rPr>
          <w:rFonts w:eastAsia="等线" w:ascii="Arial" w:cs="Arial" w:hAnsi="Arial"/>
          <w:b w:val="true"/>
          <w:sz w:val="22"/>
        </w:rPr>
        <w:t>提分效果、体验真实性、反馈深度</w:t>
      </w:r>
      <w:r>
        <w:rPr>
          <w:rFonts w:eastAsia="等线" w:ascii="Arial" w:cs="Arial" w:hAnsi="Arial"/>
          <w:sz w:val="22"/>
        </w:rPr>
        <w:t>强相关；</w:t>
      </w:r>
    </w:p>
    <w:p>
      <w:pPr>
        <w:numPr>
          <w:numId w:val="19"/>
        </w:numPr>
        <w:spacing w:before="120" w:after="120" w:line="288" w:lineRule="auto"/>
        <w:ind w:left="0"/>
        <w:jc w:val="left"/>
      </w:pPr>
      <w:r>
        <w:rPr>
          <w:rFonts w:eastAsia="等线" w:ascii="Arial" w:cs="Arial" w:hAnsi="Arial"/>
          <w:sz w:val="22"/>
        </w:rPr>
        <w:t>反感强制付费、虚假宣传、退款难等行业乱象。</w:t>
      </w:r>
    </w:p>
    <w:p>
      <w:pPr>
        <w:pStyle w:val="3"/>
        <w:spacing w:before="300" w:after="120" w:line="288" w:lineRule="auto"/>
        <w:ind w:left="0"/>
        <w:jc w:val="left"/>
        <w:outlineLvl w:val="2"/>
      </w:pPr>
      <w:bookmarkStart w:name="heading_20" w:id="20"/>
      <w:r>
        <w:rPr>
          <w:rFonts w:eastAsia="等线" w:ascii="Arial" w:cs="Arial" w:hAnsi="Arial"/>
          <w:b w:val="true"/>
          <w:sz w:val="30"/>
        </w:rPr>
        <w:t>1.5 核心使用场景</w:t>
      </w:r>
      <w:bookmarkEnd w:id="20"/>
    </w:p>
    <w:p>
      <w:pPr>
        <w:numPr>
          <w:numId w:val="20"/>
        </w:numPr>
        <w:spacing w:before="120" w:after="120" w:line="288" w:lineRule="auto"/>
        <w:ind w:left="0"/>
        <w:jc w:val="left"/>
      </w:pPr>
      <w:r>
        <w:rPr>
          <w:rFonts w:eastAsia="等线" w:ascii="Arial" w:cs="Arial" w:hAnsi="Arial"/>
          <w:b w:val="true"/>
          <w:sz w:val="22"/>
        </w:rPr>
        <w:t>开口障碍突破场景</w:t>
      </w:r>
      <w:r>
        <w:rPr>
          <w:rFonts w:eastAsia="等线" w:ascii="Arial" w:cs="Arial" w:hAnsi="Arial"/>
          <w:sz w:val="22"/>
        </w:rPr>
        <w:t>：零基础用户通过低压力 AI 对话，从单词到多轮对话循序渐进开口；</w:t>
      </w:r>
    </w:p>
    <w:p>
      <w:pPr>
        <w:numPr>
          <w:numId w:val="21"/>
        </w:numPr>
        <w:spacing w:before="120" w:after="120" w:line="288" w:lineRule="auto"/>
        <w:ind w:left="0"/>
        <w:jc w:val="left"/>
      </w:pPr>
      <w:r>
        <w:rPr>
          <w:rFonts w:eastAsia="等线" w:ascii="Arial" w:cs="Arial" w:hAnsi="Arial"/>
          <w:b w:val="true"/>
          <w:sz w:val="22"/>
        </w:rPr>
        <w:t>碎片化陪练场景</w:t>
      </w:r>
      <w:r>
        <w:rPr>
          <w:rFonts w:eastAsia="等线" w:ascii="Arial" w:cs="Arial" w:hAnsi="Arial"/>
          <w:sz w:val="22"/>
        </w:rPr>
        <w:t>：通勤 / 午休 10-15 分钟场景化对话、打卡、金句积累；</w:t>
      </w:r>
    </w:p>
    <w:p>
      <w:pPr>
        <w:numPr>
          <w:numId w:val="22"/>
        </w:numPr>
        <w:spacing w:before="120" w:after="120" w:line="288" w:lineRule="auto"/>
        <w:ind w:left="0"/>
        <w:jc w:val="left"/>
      </w:pPr>
      <w:r>
        <w:rPr>
          <w:rFonts w:eastAsia="等线" w:ascii="Arial" w:cs="Arial" w:hAnsi="Arial"/>
          <w:b w:val="true"/>
          <w:sz w:val="22"/>
        </w:rPr>
        <w:t>应试全真模考场景</w:t>
      </w:r>
      <w:r>
        <w:rPr>
          <w:rFonts w:eastAsia="等线" w:ascii="Arial" w:cs="Arial" w:hAnsi="Arial"/>
          <w:sz w:val="22"/>
        </w:rPr>
        <w:t>：考前对标官方流程模考，生成失分分析与提分方案；</w:t>
      </w:r>
    </w:p>
    <w:p>
      <w:pPr>
        <w:numPr>
          <w:numId w:val="23"/>
        </w:numPr>
        <w:spacing w:before="120" w:after="120" w:line="288" w:lineRule="auto"/>
        <w:ind w:left="0"/>
        <w:jc w:val="left"/>
      </w:pPr>
      <w:r>
        <w:rPr>
          <w:rFonts w:eastAsia="等线" w:ascii="Arial" w:cs="Arial" w:hAnsi="Arial"/>
          <w:b w:val="true"/>
          <w:sz w:val="22"/>
        </w:rPr>
        <w:t>作文深度批改场景</w:t>
      </w:r>
      <w:r>
        <w:rPr>
          <w:rFonts w:eastAsia="等线" w:ascii="Arial" w:cs="Arial" w:hAnsi="Arial"/>
          <w:sz w:val="22"/>
        </w:rPr>
        <w:t>：作业 / 应试 / 商务文案全维度批改，覆盖语法 + 逻辑 + 结构；</w:t>
      </w:r>
    </w:p>
    <w:p>
      <w:pPr>
        <w:numPr>
          <w:numId w:val="24"/>
        </w:numPr>
        <w:spacing w:before="120" w:after="120" w:line="288" w:lineRule="auto"/>
        <w:ind w:left="0"/>
        <w:jc w:val="left"/>
      </w:pPr>
      <w:r>
        <w:rPr>
          <w:rFonts w:eastAsia="等线" w:ascii="Arial" w:cs="Arial" w:hAnsi="Arial"/>
          <w:b w:val="true"/>
          <w:sz w:val="22"/>
        </w:rPr>
        <w:t>专项能力提升场景</w:t>
      </w:r>
      <w:r>
        <w:rPr>
          <w:rFonts w:eastAsia="等线" w:ascii="Arial" w:cs="Arial" w:hAnsi="Arial"/>
          <w:sz w:val="22"/>
        </w:rPr>
        <w:t>：发音、语法、逻辑短板定制化训练；</w:t>
      </w:r>
    </w:p>
    <w:p>
      <w:pPr>
        <w:numPr>
          <w:numId w:val="25"/>
        </w:numPr>
        <w:spacing w:before="120" w:after="120" w:line="288" w:lineRule="auto"/>
        <w:ind w:left="0"/>
        <w:jc w:val="left"/>
      </w:pPr>
      <w:r>
        <w:rPr>
          <w:rFonts w:eastAsia="等线" w:ascii="Arial" w:cs="Arial" w:hAnsi="Arial"/>
          <w:b w:val="true"/>
          <w:sz w:val="22"/>
        </w:rPr>
        <w:t>沉浸式场景演练</w:t>
      </w:r>
      <w:r>
        <w:rPr>
          <w:rFonts w:eastAsia="等线" w:ascii="Arial" w:cs="Arial" w:hAnsi="Arial"/>
          <w:sz w:val="22"/>
        </w:rPr>
        <w:t>：商务谈判、面试、海外出行角色扮演，适配真实沟通。</w:t>
      </w:r>
    </w:p>
    <w:p>
      <w:pPr>
        <w:pStyle w:val="3"/>
        <w:spacing w:before="300" w:after="120" w:line="288" w:lineRule="auto"/>
        <w:ind w:left="0"/>
        <w:jc w:val="left"/>
        <w:outlineLvl w:val="2"/>
      </w:pPr>
      <w:bookmarkStart w:name="heading_21" w:id="21"/>
      <w:r>
        <w:rPr>
          <w:rFonts w:eastAsia="等线" w:ascii="Arial" w:cs="Arial" w:hAnsi="Arial"/>
          <w:b w:val="true"/>
          <w:sz w:val="30"/>
        </w:rPr>
        <w:t>1.6 产品核心价值主张</w:t>
      </w:r>
      <w:bookmarkEnd w:id="21"/>
    </w:p>
    <w:p>
      <w:pPr>
        <w:pStyle w:val="4"/>
        <w:spacing w:before="260" w:after="120" w:line="288" w:lineRule="auto"/>
        <w:ind w:left="0"/>
        <w:jc w:val="left"/>
        <w:outlineLvl w:val="3"/>
      </w:pPr>
      <w:bookmarkStart w:name="heading_22" w:id="22"/>
      <w:r>
        <w:rPr>
          <w:rFonts w:eastAsia="等线" w:ascii="Arial" w:cs="Arial" w:hAnsi="Arial"/>
          <w:b w:val="true"/>
          <w:sz w:val="28"/>
        </w:rPr>
        <w:t>1.6.1 用户核心价值</w:t>
      </w:r>
      <w:bookmarkEnd w:id="22"/>
    </w:p>
    <w:p>
      <w:pPr>
        <w:numPr>
          <w:numId w:val="26"/>
        </w:numPr>
        <w:spacing w:before="120" w:after="120" w:line="288" w:lineRule="auto"/>
        <w:ind w:left="0"/>
        <w:jc w:val="left"/>
      </w:pPr>
      <w:r>
        <w:rPr>
          <w:rFonts w:eastAsia="等线" w:ascii="Arial" w:cs="Arial" w:hAnsi="Arial"/>
          <w:sz w:val="22"/>
        </w:rPr>
        <w:t>7×24 小时无压力陪练，解决</w:t>
      </w:r>
      <w:r>
        <w:rPr>
          <w:rFonts w:eastAsia="等线" w:ascii="Arial" w:cs="Arial" w:hAnsi="Arial"/>
          <w:b w:val="true"/>
          <w:sz w:val="22"/>
        </w:rPr>
        <w:t>不敢开口、无人陪练</w:t>
      </w:r>
      <w:r>
        <w:rPr>
          <w:rFonts w:eastAsia="等线" w:ascii="Arial" w:cs="Arial" w:hAnsi="Arial"/>
          <w:sz w:val="22"/>
        </w:rPr>
        <w:t>；</w:t>
      </w:r>
    </w:p>
    <w:p>
      <w:pPr>
        <w:numPr>
          <w:numId w:val="27"/>
        </w:numPr>
        <w:spacing w:before="120" w:after="120" w:line="288" w:lineRule="auto"/>
        <w:ind w:left="0"/>
        <w:jc w:val="left"/>
      </w:pPr>
      <w:r>
        <w:rPr>
          <w:rFonts w:eastAsia="等线" w:ascii="Arial" w:cs="Arial" w:hAnsi="Arial"/>
          <w:sz w:val="22"/>
        </w:rPr>
        <w:t>全维度深度反馈，替代</w:t>
      </w:r>
      <w:r>
        <w:rPr>
          <w:rFonts w:eastAsia="等线" w:ascii="Arial" w:cs="Arial" w:hAnsi="Arial"/>
          <w:b w:val="true"/>
          <w:sz w:val="22"/>
        </w:rPr>
        <w:t>单一打分、浅层纠错</w:t>
      </w:r>
      <w:r>
        <w:rPr>
          <w:rFonts w:eastAsia="等线" w:ascii="Arial" w:cs="Arial" w:hAnsi="Arial"/>
          <w:sz w:val="22"/>
        </w:rPr>
        <w:t>；</w:t>
      </w:r>
    </w:p>
    <w:p>
      <w:pPr>
        <w:numPr>
          <w:numId w:val="28"/>
        </w:numPr>
        <w:spacing w:before="120" w:after="120" w:line="288" w:lineRule="auto"/>
        <w:ind w:left="0"/>
        <w:jc w:val="left"/>
      </w:pPr>
      <w:r>
        <w:rPr>
          <w:rFonts w:eastAsia="等线" w:ascii="Arial" w:cs="Arial" w:hAnsi="Arial"/>
          <w:sz w:val="22"/>
        </w:rPr>
        <w:t>自适应个性化学习，实现</w:t>
      </w:r>
      <w:r>
        <w:rPr>
          <w:rFonts w:eastAsia="等线" w:ascii="Arial" w:cs="Arial" w:hAnsi="Arial"/>
          <w:b w:val="true"/>
          <w:sz w:val="22"/>
        </w:rPr>
        <w:t>哪里弱补哪里</w:t>
      </w:r>
      <w:r>
        <w:rPr>
          <w:rFonts w:eastAsia="等线" w:ascii="Arial" w:cs="Arial" w:hAnsi="Arial"/>
          <w:sz w:val="22"/>
        </w:rPr>
        <w:t>；</w:t>
      </w:r>
    </w:p>
    <w:p>
      <w:pPr>
        <w:numPr>
          <w:numId w:val="29"/>
        </w:numPr>
        <w:spacing w:before="120" w:after="120" w:line="288" w:lineRule="auto"/>
        <w:ind w:left="0"/>
        <w:jc w:val="left"/>
      </w:pPr>
      <w:r>
        <w:rPr>
          <w:rFonts w:eastAsia="等线" w:ascii="Arial" w:cs="Arial" w:hAnsi="Arial"/>
          <w:sz w:val="22"/>
        </w:rPr>
        <w:t>透明低门槛付费，规避行业乱象。</w:t>
      </w:r>
    </w:p>
    <w:p>
      <w:pPr>
        <w:pStyle w:val="4"/>
        <w:spacing w:before="260" w:after="120" w:line="288" w:lineRule="auto"/>
        <w:ind w:left="0"/>
        <w:jc w:val="left"/>
        <w:outlineLvl w:val="3"/>
      </w:pPr>
      <w:bookmarkStart w:name="heading_23" w:id="23"/>
      <w:r>
        <w:rPr>
          <w:rFonts w:eastAsia="等线" w:ascii="Arial" w:cs="Arial" w:hAnsi="Arial"/>
          <w:b w:val="true"/>
          <w:sz w:val="28"/>
        </w:rPr>
        <w:t>1.6.2 商业价值</w:t>
      </w:r>
      <w:bookmarkEnd w:id="23"/>
    </w:p>
    <w:p>
      <w:pPr>
        <w:spacing w:before="120" w:after="120" w:line="288" w:lineRule="auto"/>
        <w:ind w:left="0"/>
        <w:jc w:val="left"/>
      </w:pPr>
      <w:r>
        <w:rPr>
          <w:rFonts w:eastAsia="等线" w:ascii="Arial" w:cs="Arial" w:hAnsi="Arial"/>
          <w:sz w:val="22"/>
        </w:rPr>
        <w:t>以语言输出强需求、高粘性场景为核心，构建</w:t>
      </w:r>
      <w:r>
        <w:rPr>
          <w:rFonts w:eastAsia="等线" w:ascii="Arial" w:cs="Arial" w:hAnsi="Arial"/>
          <w:b w:val="true"/>
          <w:sz w:val="22"/>
        </w:rPr>
        <w:t>可规模化、高复购</w:t>
      </w:r>
      <w:r>
        <w:rPr>
          <w:rFonts w:eastAsia="等线" w:ascii="Arial" w:cs="Arial" w:hAnsi="Arial"/>
          <w:sz w:val="22"/>
        </w:rPr>
        <w:t>的商业化模型，打造细分赛道差异化壁垒。</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4" w:id="24"/>
      <w:r>
        <w:rPr>
          <w:rFonts w:eastAsia="等线" w:ascii="Arial" w:cs="Arial" w:hAnsi="Arial"/>
          <w:b w:val="true"/>
          <w:sz w:val="32"/>
        </w:rPr>
        <w:t>二、竞品对标与核心解决策略</w:t>
      </w:r>
      <w:bookmarkEnd w:id="24"/>
    </w:p>
    <w:p>
      <w:pPr>
        <w:pStyle w:val="3"/>
        <w:spacing w:before="300" w:after="120" w:line="288" w:lineRule="auto"/>
        <w:ind w:left="0"/>
        <w:jc w:val="left"/>
        <w:outlineLvl w:val="2"/>
      </w:pPr>
      <w:bookmarkStart w:name="heading_25" w:id="25"/>
      <w:r>
        <w:rPr>
          <w:rFonts w:eastAsia="等线" w:ascii="Arial" w:cs="Arial" w:hAnsi="Arial"/>
          <w:b w:val="true"/>
          <w:sz w:val="30"/>
        </w:rPr>
        <w:t>2.1 核心竞品对标分析</w:t>
      </w:r>
      <w:bookmarkEnd w:id="25"/>
    </w:p>
    <w:p>
      <w:pPr>
        <w:pStyle w:val="4"/>
        <w:spacing w:before="260" w:after="120" w:line="288" w:lineRule="auto"/>
        <w:ind w:left="0"/>
        <w:jc w:val="left"/>
        <w:outlineLvl w:val="3"/>
      </w:pPr>
      <w:bookmarkStart w:name="heading_26" w:id="26"/>
      <w:r>
        <w:rPr>
          <w:rFonts w:eastAsia="等线" w:ascii="Arial" w:cs="Arial" w:hAnsi="Arial"/>
          <w:b w:val="true"/>
          <w:sz w:val="28"/>
        </w:rPr>
        <w:t>2.1.1 口语赛道竞品对标</w:t>
      </w:r>
      <w:bookmarkEnd w:id="26"/>
    </w:p>
    <w:p>
      <w:pPr>
        <w:spacing w:before="120" w:after="120" w:line="288" w:lineRule="auto"/>
        <w:ind w:left="0"/>
        <w:jc w:val="left"/>
      </w:pPr>
      <w:r>
        <w:rPr>
          <w:rFonts w:eastAsia="等线" w:ascii="Arial" w:cs="Arial" w:hAnsi="Arial"/>
          <w:sz w:val="22"/>
        </w:rPr>
        <w:t>表格</w:t>
      </w:r>
    </w:p>
    <w:p>
      <w:pPr>
        <w:spacing w:before="120" w:after="120" w:line="288" w:lineRule="auto"/>
        <w:ind w:left="0"/>
      </w:pPr>
      <w:r>
        <w:object>
          <v:shape id="_x0000_i1028" style="width:414pt;height:75pt;mso-width-percent:0;mso-height-percent:0;mso-width-percent:0;mso-height-percent:0" type="#_x0000_t75" o:ole="">
            <v:imagedata r:id="rId12" o:title=""/>
          </v:shape>
          <o:OLEObject DrawAspect="Icon" ObjectID="_1718471222" ProgID="Excel.Sheet.12" ShapeID="_x0000_i1028" Type="Embed" r:id="rId11"/>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27" w:id="27"/>
      <w:r>
        <w:rPr>
          <w:rFonts w:eastAsia="等线" w:ascii="Arial" w:cs="Arial" w:hAnsi="Arial"/>
          <w:b w:val="true"/>
          <w:sz w:val="28"/>
        </w:rPr>
        <w:t>2.1.2 写作赛道竞品对标</w:t>
      </w:r>
      <w:bookmarkEnd w:id="27"/>
    </w:p>
    <w:p>
      <w:pPr>
        <w:spacing w:before="120" w:after="120" w:line="288" w:lineRule="auto"/>
        <w:ind w:left="0"/>
        <w:jc w:val="left"/>
      </w:pPr>
      <w:r>
        <w:rPr>
          <w:rFonts w:eastAsia="等线" w:ascii="Arial" w:cs="Arial" w:hAnsi="Arial"/>
          <w:sz w:val="22"/>
        </w:rPr>
        <w:t>表格</w:t>
      </w:r>
    </w:p>
    <w:p>
      <w:pPr>
        <w:spacing w:before="120" w:after="120" w:line="288" w:lineRule="auto"/>
        <w:ind w:left="0"/>
      </w:pPr>
      <w:r>
        <w:object>
          <v:shape id="_x0000_i1029" style="width:414pt;height:75pt;mso-width-percent:0;mso-height-percent:0;mso-width-percent:0;mso-height-percent:0" type="#_x0000_t75" o:ole="">
            <v:imagedata r:id="rId12" o:title=""/>
          </v:shape>
          <o:OLEObject DrawAspect="Icon" ObjectID="_1718471223" ProgID="Excel.Sheet.12" ShapeID="_x0000_i1029" Type="Embed" r:id="rId13"/>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8" w:id="28"/>
      <w:r>
        <w:rPr>
          <w:rFonts w:eastAsia="等线" w:ascii="Arial" w:cs="Arial" w:hAnsi="Arial"/>
          <w:b w:val="true"/>
          <w:sz w:val="30"/>
        </w:rPr>
        <w:t>2.2 行业核心痛点解决策略</w:t>
      </w:r>
      <w:bookmarkEnd w:id="28"/>
    </w:p>
    <w:p>
      <w:pPr>
        <w:numPr>
          <w:numId w:val="30"/>
        </w:numPr>
        <w:spacing w:before="120" w:after="120" w:line="288" w:lineRule="auto"/>
        <w:ind w:left="0"/>
        <w:jc w:val="left"/>
      </w:pPr>
      <w:r>
        <w:rPr>
          <w:rFonts w:eastAsia="等线" w:ascii="Arial" w:cs="Arial" w:hAnsi="Arial"/>
          <w:b w:val="true"/>
          <w:sz w:val="22"/>
        </w:rPr>
        <w:t>开口障碍</w:t>
      </w:r>
      <w:r>
        <w:rPr>
          <w:rFonts w:eastAsia="等线" w:ascii="Arial" w:cs="Arial" w:hAnsi="Arial"/>
          <w:sz w:val="22"/>
        </w:rPr>
        <w:t>：低压力引导 + 角色扮演 + 循序渐进难度，摒弃挫败式打分；</w:t>
      </w:r>
    </w:p>
    <w:p>
      <w:pPr>
        <w:numPr>
          <w:numId w:val="31"/>
        </w:numPr>
        <w:spacing w:before="120" w:after="120" w:line="288" w:lineRule="auto"/>
        <w:ind w:left="0"/>
        <w:jc w:val="left"/>
      </w:pPr>
      <w:r>
        <w:rPr>
          <w:rFonts w:eastAsia="等线" w:ascii="Arial" w:cs="Arial" w:hAnsi="Arial"/>
          <w:b w:val="true"/>
          <w:sz w:val="22"/>
        </w:rPr>
        <w:t>反馈粗糙</w:t>
      </w:r>
      <w:r>
        <w:rPr>
          <w:rFonts w:eastAsia="等线" w:ascii="Arial" w:cs="Arial" w:hAnsi="Arial"/>
          <w:sz w:val="22"/>
        </w:rPr>
        <w:t>：4 维官方标准评分，错误讲解 + 替换表达 + 专项练习闭环；</w:t>
      </w:r>
    </w:p>
    <w:p>
      <w:pPr>
        <w:numPr>
          <w:numId w:val="32"/>
        </w:numPr>
        <w:spacing w:before="120" w:after="120" w:line="288" w:lineRule="auto"/>
        <w:ind w:left="0"/>
        <w:jc w:val="left"/>
      </w:pPr>
      <w:r>
        <w:rPr>
          <w:rFonts w:eastAsia="等线" w:ascii="Arial" w:cs="Arial" w:hAnsi="Arial"/>
          <w:b w:val="true"/>
          <w:sz w:val="22"/>
        </w:rPr>
        <w:t>作文浅层批改</w:t>
      </w:r>
      <w:r>
        <w:rPr>
          <w:rFonts w:eastAsia="等线" w:ascii="Arial" w:cs="Arial" w:hAnsi="Arial"/>
          <w:sz w:val="22"/>
        </w:rPr>
        <w:t>：四层梯度批改，强化逻辑、结构、论点深度优化；</w:t>
      </w:r>
    </w:p>
    <w:p>
      <w:pPr>
        <w:numPr>
          <w:numId w:val="33"/>
        </w:numPr>
        <w:spacing w:before="120" w:after="120" w:line="288" w:lineRule="auto"/>
        <w:ind w:left="0"/>
        <w:jc w:val="left"/>
      </w:pPr>
      <w:r>
        <w:rPr>
          <w:rFonts w:eastAsia="等线" w:ascii="Arial" w:cs="Arial" w:hAnsi="Arial"/>
          <w:b w:val="true"/>
          <w:sz w:val="22"/>
        </w:rPr>
        <w:t>学用脱节</w:t>
      </w:r>
      <w:r>
        <w:rPr>
          <w:rFonts w:eastAsia="等线" w:ascii="Arial" w:cs="Arial" w:hAnsi="Arial"/>
          <w:sz w:val="22"/>
        </w:rPr>
        <w:t>：场景演练→反馈→专项→复练闭环，匹配真实使用需求；</w:t>
      </w:r>
    </w:p>
    <w:p>
      <w:pPr>
        <w:numPr>
          <w:numId w:val="34"/>
        </w:numPr>
        <w:spacing w:before="120" w:after="120" w:line="288" w:lineRule="auto"/>
        <w:ind w:left="0"/>
        <w:jc w:val="left"/>
      </w:pPr>
      <w:r>
        <w:rPr>
          <w:rFonts w:eastAsia="等线" w:ascii="Arial" w:cs="Arial" w:hAnsi="Arial"/>
          <w:b w:val="true"/>
          <w:sz w:val="22"/>
        </w:rPr>
        <w:t>付费乱象</w:t>
      </w:r>
      <w:r>
        <w:rPr>
          <w:rFonts w:eastAsia="等线" w:ascii="Arial" w:cs="Arial" w:hAnsi="Arial"/>
          <w:sz w:val="22"/>
        </w:rPr>
        <w:t>：免费版基础可用、权益透明、便捷退款机制。</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9" w:id="29"/>
      <w:r>
        <w:rPr>
          <w:rFonts w:eastAsia="等线" w:ascii="Arial" w:cs="Arial" w:hAnsi="Arial"/>
          <w:b w:val="true"/>
          <w:sz w:val="32"/>
        </w:rPr>
        <w:t>三、核心业务流程</w:t>
      </w:r>
      <w:bookmarkEnd w:id="29"/>
    </w:p>
    <w:p>
      <w:pPr>
        <w:pStyle w:val="3"/>
        <w:spacing w:before="300" w:after="120" w:line="288" w:lineRule="auto"/>
        <w:ind w:left="0"/>
        <w:jc w:val="left"/>
        <w:outlineLvl w:val="2"/>
      </w:pPr>
      <w:bookmarkStart w:name="heading_30" w:id="30"/>
      <w:r>
        <w:rPr>
          <w:rFonts w:eastAsia="等线" w:ascii="Arial" w:cs="Arial" w:hAnsi="Arial"/>
          <w:b w:val="true"/>
          <w:sz w:val="30"/>
        </w:rPr>
        <w:t>3.1 用户全生命周期主流程</w:t>
      </w:r>
      <w:bookmarkEnd w:id="30"/>
    </w:p>
    <w:p>
      <w:pPr>
        <w:spacing w:before="120" w:after="120" w:line="288" w:lineRule="auto"/>
        <w:ind w:left="0"/>
        <w:jc w:val="left"/>
      </w:pPr>
      <w:r>
        <w:rPr>
          <w:rFonts w:eastAsia="等线" w:ascii="Arial" w:cs="Arial" w:hAnsi="Arial"/>
          <w:sz w:val="22"/>
        </w:rPr>
        <w:t>注册登录→语言水平综合测评→学习目标 / 场景选择→个性化学习方案生成→口语 / 作文核心练习→学习数据沉淀→短板分析→内容动态调整→阶段性测评→持续学习→付费转化</w:t>
      </w:r>
    </w:p>
    <w:p>
      <w:pPr>
        <w:pStyle w:val="3"/>
        <w:spacing w:before="300" w:after="120" w:line="288" w:lineRule="auto"/>
        <w:ind w:left="0"/>
        <w:jc w:val="left"/>
        <w:outlineLvl w:val="2"/>
      </w:pPr>
      <w:bookmarkStart w:name="heading_31" w:id="31"/>
      <w:r>
        <w:rPr>
          <w:rFonts w:eastAsia="等线" w:ascii="Arial" w:cs="Arial" w:hAnsi="Arial"/>
          <w:b w:val="true"/>
          <w:sz w:val="30"/>
        </w:rPr>
        <w:t>3.2 AI 口语教练核心业务流程</w:t>
      </w:r>
      <w:bookmarkEnd w:id="31"/>
    </w:p>
    <w:p>
      <w:pPr>
        <w:spacing w:before="120" w:after="120" w:line="288" w:lineRule="auto"/>
        <w:ind w:left="0"/>
        <w:jc w:val="left"/>
      </w:pPr>
      <w:r>
        <w:rPr>
          <w:rFonts w:eastAsia="等线" w:ascii="Arial" w:cs="Arial" w:hAnsi="Arial"/>
          <w:sz w:val="22"/>
        </w:rPr>
        <w:t>练习模式 / 场景选择→AI 角色 / 难度设置→沉浸式对话→ASR 实时识别→多维度分析→温和纠错 / 完整评分→错误标注 + 地道表达→短板专项训练→数据同步成长档案</w:t>
      </w:r>
    </w:p>
    <w:p>
      <w:pPr>
        <w:pStyle w:val="3"/>
        <w:spacing w:before="300" w:after="120" w:line="288" w:lineRule="auto"/>
        <w:ind w:left="0"/>
        <w:jc w:val="left"/>
        <w:outlineLvl w:val="2"/>
      </w:pPr>
      <w:bookmarkStart w:name="heading_32" w:id="32"/>
      <w:r>
        <w:rPr>
          <w:rFonts w:eastAsia="等线" w:ascii="Arial" w:cs="Arial" w:hAnsi="Arial"/>
          <w:b w:val="true"/>
          <w:sz w:val="30"/>
        </w:rPr>
        <w:t>3.3 AI 作文教练核心业务流程</w:t>
      </w:r>
      <w:bookmarkEnd w:id="32"/>
    </w:p>
    <w:p>
      <w:pPr>
        <w:spacing w:before="120" w:after="120" w:line="288" w:lineRule="auto"/>
        <w:ind w:left="0"/>
        <w:jc w:val="left"/>
      </w:pPr>
      <w:r>
        <w:rPr>
          <w:rFonts w:eastAsia="等线" w:ascii="Arial" w:cs="Arial" w:hAnsi="Arial"/>
          <w:sz w:val="22"/>
        </w:rPr>
        <w:t>写作需求提交（题目 / 文体 / 字数）→在线写作 / 文本上传→批改模式选择→全维度 AI 批改→逐句批注 + 总评 + 优化方案→改写对比 + 范文参考→失分点训练→错题 / 素材收录</w:t>
      </w:r>
    </w:p>
    <w:p>
      <w:pPr>
        <w:pStyle w:val="3"/>
        <w:spacing w:before="300" w:after="120" w:line="288" w:lineRule="auto"/>
        <w:ind w:left="0"/>
        <w:jc w:val="left"/>
        <w:outlineLvl w:val="2"/>
      </w:pPr>
      <w:bookmarkStart w:name="heading_33" w:id="33"/>
      <w:r>
        <w:rPr>
          <w:rFonts w:eastAsia="等线" w:ascii="Arial" w:cs="Arial" w:hAnsi="Arial"/>
          <w:b w:val="true"/>
          <w:sz w:val="30"/>
        </w:rPr>
        <w:t>3.4 自适应学习闭环流程</w:t>
      </w:r>
      <w:bookmarkEnd w:id="33"/>
    </w:p>
    <w:p>
      <w:pPr>
        <w:spacing w:before="120" w:after="120" w:line="288" w:lineRule="auto"/>
        <w:ind w:left="0"/>
        <w:jc w:val="left"/>
      </w:pPr>
      <w:r>
        <w:rPr>
          <w:rFonts w:eastAsia="等线" w:ascii="Arial" w:cs="Arial" w:hAnsi="Arial"/>
          <w:sz w:val="22"/>
        </w:rPr>
        <w:t>初始测评→个性化方案→多场景练习→短板定位→内容 / 难度调整→效果验证→方案迭代</w:t>
      </w:r>
    </w:p>
    <w:p>
      <w:pPr>
        <w:pStyle w:val="3"/>
        <w:spacing w:before="300" w:after="120" w:line="288" w:lineRule="auto"/>
        <w:ind w:left="0"/>
        <w:jc w:val="left"/>
        <w:outlineLvl w:val="2"/>
      </w:pPr>
      <w:bookmarkStart w:name="heading_34" w:id="34"/>
      <w:r>
        <w:rPr>
          <w:rFonts w:eastAsia="等线" w:ascii="Arial" w:cs="Arial" w:hAnsi="Arial"/>
          <w:b w:val="true"/>
          <w:sz w:val="30"/>
        </w:rPr>
        <w:t>3.5 付费转化核心流程</w:t>
      </w:r>
      <w:bookmarkEnd w:id="34"/>
    </w:p>
    <w:p>
      <w:pPr>
        <w:spacing w:before="120" w:after="120" w:line="288" w:lineRule="auto"/>
        <w:ind w:left="0"/>
        <w:jc w:val="left"/>
      </w:pPr>
      <w:r>
        <w:rPr>
          <w:rFonts w:eastAsia="等线" w:ascii="Arial" w:cs="Arial" w:hAnsi="Arial"/>
          <w:sz w:val="22"/>
        </w:rPr>
        <w:t>免费额度体验→核心价值触达→会员权益展示→多档位付费选择→付费开通→专属功能解锁→持续服务→续费 / 复购</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35" w:id="35"/>
      <w:r>
        <w:rPr>
          <w:rFonts w:eastAsia="等线" w:ascii="Arial" w:cs="Arial" w:hAnsi="Arial"/>
          <w:b w:val="true"/>
          <w:sz w:val="32"/>
        </w:rPr>
        <w:t>四、产品功能需求</w:t>
      </w:r>
      <w:bookmarkEnd w:id="35"/>
    </w:p>
    <w:p>
      <w:pPr>
        <w:pStyle w:val="3"/>
        <w:spacing w:before="300" w:after="120" w:line="288" w:lineRule="auto"/>
        <w:ind w:left="0"/>
        <w:jc w:val="left"/>
        <w:outlineLvl w:val="2"/>
      </w:pPr>
      <w:bookmarkStart w:name="heading_36" w:id="36"/>
      <w:r>
        <w:rPr>
          <w:rFonts w:eastAsia="等线" w:ascii="Arial" w:cs="Arial" w:hAnsi="Arial"/>
          <w:b w:val="true"/>
          <w:sz w:val="30"/>
        </w:rPr>
        <w:t>4.1 通用基础功能模块</w:t>
      </w:r>
      <w:bookmarkEnd w:id="36"/>
    </w:p>
    <w:p>
      <w:pPr>
        <w:pStyle w:val="4"/>
        <w:spacing w:before="260" w:after="120" w:line="288" w:lineRule="auto"/>
        <w:ind w:left="0"/>
        <w:jc w:val="left"/>
        <w:outlineLvl w:val="3"/>
      </w:pPr>
      <w:bookmarkStart w:name="heading_37" w:id="37"/>
      <w:r>
        <w:rPr>
          <w:rFonts w:eastAsia="等线" w:ascii="Arial" w:cs="Arial" w:hAnsi="Arial"/>
          <w:b w:val="true"/>
          <w:sz w:val="28"/>
        </w:rPr>
        <w:t>4.1.1 账号与新手引导体系</w:t>
      </w:r>
      <w:bookmarkEnd w:id="37"/>
    </w:p>
    <w:p>
      <w:pPr>
        <w:numPr>
          <w:numId w:val="35"/>
        </w:numPr>
        <w:spacing w:before="120" w:after="120" w:line="288" w:lineRule="auto"/>
        <w:ind w:left="0"/>
        <w:jc w:val="left"/>
      </w:pPr>
      <w:r>
        <w:rPr>
          <w:rFonts w:eastAsia="等线" w:ascii="Arial" w:cs="Arial" w:hAnsi="Arial"/>
          <w:b w:val="true"/>
          <w:sz w:val="22"/>
        </w:rPr>
        <w:t>注册登录</w:t>
      </w:r>
      <w:r>
        <w:rPr>
          <w:rFonts w:eastAsia="等线" w:ascii="Arial" w:cs="Arial" w:hAnsi="Arial"/>
          <w:sz w:val="22"/>
        </w:rPr>
        <w:t>：手机号 / 微信 / 邮箱第三方登录，支持游客模式体验核心功能；</w:t>
      </w:r>
    </w:p>
    <w:p>
      <w:pPr>
        <w:numPr>
          <w:numId w:val="36"/>
        </w:numPr>
        <w:spacing w:before="120" w:after="120" w:line="288" w:lineRule="auto"/>
        <w:ind w:left="0"/>
        <w:jc w:val="left"/>
      </w:pPr>
      <w:r>
        <w:rPr>
          <w:rFonts w:eastAsia="等线" w:ascii="Arial" w:cs="Arial" w:hAnsi="Arial"/>
          <w:b w:val="true"/>
          <w:sz w:val="22"/>
        </w:rPr>
        <w:t>新手引导</w:t>
      </w:r>
      <w:r>
        <w:rPr>
          <w:rFonts w:eastAsia="等线" w:ascii="Arial" w:cs="Arial" w:hAnsi="Arial"/>
          <w:sz w:val="22"/>
        </w:rPr>
        <w:t>：水平综合测评→学习目标选择→个性化方案生成→核心功能操作指引；</w:t>
      </w:r>
    </w:p>
    <w:p>
      <w:pPr>
        <w:numPr>
          <w:numId w:val="37"/>
        </w:numPr>
        <w:spacing w:before="120" w:after="120" w:line="288" w:lineRule="auto"/>
        <w:ind w:left="0"/>
        <w:jc w:val="left"/>
      </w:pPr>
      <w:r>
        <w:rPr>
          <w:rFonts w:eastAsia="等线" w:ascii="Arial" w:cs="Arial" w:hAnsi="Arial"/>
          <w:b w:val="true"/>
          <w:sz w:val="22"/>
        </w:rPr>
        <w:t>个人信息管理</w:t>
      </w:r>
      <w:r>
        <w:rPr>
          <w:rFonts w:eastAsia="等线" w:ascii="Arial" w:cs="Arial" w:hAnsi="Arial"/>
          <w:sz w:val="22"/>
        </w:rPr>
        <w:t>：头像昵称、学习目标、账号安全、隐私设置。</w:t>
      </w:r>
    </w:p>
    <w:p>
      <w:pPr>
        <w:pStyle w:val="4"/>
        <w:spacing w:before="260" w:after="120" w:line="288" w:lineRule="auto"/>
        <w:ind w:left="0"/>
        <w:jc w:val="left"/>
        <w:outlineLvl w:val="3"/>
      </w:pPr>
      <w:bookmarkStart w:name="heading_38" w:id="38"/>
      <w:r>
        <w:rPr>
          <w:rFonts w:eastAsia="等线" w:ascii="Arial" w:cs="Arial" w:hAnsi="Arial"/>
          <w:b w:val="true"/>
          <w:sz w:val="28"/>
        </w:rPr>
        <w:t>4.1.2 个人中心与成长体系</w:t>
      </w:r>
      <w:bookmarkEnd w:id="38"/>
    </w:p>
    <w:p>
      <w:pPr>
        <w:numPr>
          <w:numId w:val="38"/>
        </w:numPr>
        <w:spacing w:before="120" w:after="120" w:line="288" w:lineRule="auto"/>
        <w:ind w:left="0"/>
        <w:jc w:val="left"/>
      </w:pPr>
      <w:r>
        <w:rPr>
          <w:rFonts w:eastAsia="等线" w:ascii="Arial" w:cs="Arial" w:hAnsi="Arial"/>
          <w:b w:val="true"/>
          <w:sz w:val="22"/>
        </w:rPr>
        <w:t>学习档案</w:t>
      </w:r>
      <w:r>
        <w:rPr>
          <w:rFonts w:eastAsia="等线" w:ascii="Arial" w:cs="Arial" w:hAnsi="Arial"/>
          <w:sz w:val="22"/>
        </w:rPr>
        <w:t>：学习时长、练习次数、能力等级、成长曲线、同水平对标；</w:t>
      </w:r>
    </w:p>
    <w:p>
      <w:pPr>
        <w:numPr>
          <w:numId w:val="39"/>
        </w:numPr>
        <w:spacing w:before="120" w:after="120" w:line="288" w:lineRule="auto"/>
        <w:ind w:left="0"/>
        <w:jc w:val="left"/>
      </w:pPr>
      <w:r>
        <w:rPr>
          <w:rFonts w:eastAsia="等线" w:ascii="Arial" w:cs="Arial" w:hAnsi="Arial"/>
          <w:b w:val="true"/>
          <w:sz w:val="22"/>
        </w:rPr>
        <w:t>错题 / 错音本</w:t>
      </w:r>
      <w:r>
        <w:rPr>
          <w:rFonts w:eastAsia="等线" w:ascii="Arial" w:cs="Arial" w:hAnsi="Arial"/>
          <w:sz w:val="22"/>
        </w:rPr>
        <w:t>：自动收录错误，分类管理、遗忘曲线复习；</w:t>
      </w:r>
    </w:p>
    <w:p>
      <w:pPr>
        <w:numPr>
          <w:numId w:val="40"/>
        </w:numPr>
        <w:spacing w:before="120" w:after="120" w:line="288" w:lineRule="auto"/>
        <w:ind w:left="0"/>
        <w:jc w:val="left"/>
      </w:pPr>
      <w:r>
        <w:rPr>
          <w:rFonts w:eastAsia="等线" w:ascii="Arial" w:cs="Arial" w:hAnsi="Arial"/>
          <w:b w:val="true"/>
          <w:sz w:val="22"/>
        </w:rPr>
        <w:t>我的收藏</w:t>
      </w:r>
      <w:r>
        <w:rPr>
          <w:rFonts w:eastAsia="等线" w:ascii="Arial" w:cs="Arial" w:hAnsi="Arial"/>
          <w:sz w:val="22"/>
        </w:rPr>
        <w:t>：地道表达、范文、素材、示范音频；</w:t>
      </w:r>
    </w:p>
    <w:p>
      <w:pPr>
        <w:numPr>
          <w:numId w:val="41"/>
        </w:numPr>
        <w:spacing w:before="120" w:after="120" w:line="288" w:lineRule="auto"/>
        <w:ind w:left="0"/>
        <w:jc w:val="left"/>
      </w:pPr>
      <w:r>
        <w:rPr>
          <w:rFonts w:eastAsia="等线" w:ascii="Arial" w:cs="Arial" w:hAnsi="Arial"/>
          <w:b w:val="true"/>
          <w:sz w:val="22"/>
        </w:rPr>
        <w:t>学习报告</w:t>
      </w:r>
      <w:r>
        <w:rPr>
          <w:rFonts w:eastAsia="等线" w:ascii="Arial" w:cs="Arial" w:hAnsi="Arial"/>
          <w:sz w:val="22"/>
        </w:rPr>
        <w:t>：日 / 周 / 月报、短板分析、进步追踪、个性化建议；</w:t>
      </w:r>
    </w:p>
    <w:p>
      <w:pPr>
        <w:numPr>
          <w:numId w:val="42"/>
        </w:numPr>
        <w:spacing w:before="120" w:after="120" w:line="288" w:lineRule="auto"/>
        <w:ind w:left="0"/>
        <w:jc w:val="left"/>
      </w:pPr>
      <w:r>
        <w:rPr>
          <w:rFonts w:eastAsia="等线" w:ascii="Arial" w:cs="Arial" w:hAnsi="Arial"/>
          <w:b w:val="true"/>
          <w:sz w:val="22"/>
        </w:rPr>
        <w:t>订单与会员</w:t>
      </w:r>
      <w:r>
        <w:rPr>
          <w:rFonts w:eastAsia="等线" w:ascii="Arial" w:cs="Arial" w:hAnsi="Arial"/>
          <w:sz w:val="22"/>
        </w:rPr>
        <w:t>：权益展示、订单 / 充值记录、退款 / 发票管理。</w:t>
      </w:r>
    </w:p>
    <w:p>
      <w:pPr>
        <w:pStyle w:val="4"/>
        <w:spacing w:before="260" w:after="120" w:line="288" w:lineRule="auto"/>
        <w:ind w:left="0"/>
        <w:jc w:val="left"/>
        <w:outlineLvl w:val="3"/>
      </w:pPr>
      <w:bookmarkStart w:name="heading_39" w:id="39"/>
      <w:r>
        <w:rPr>
          <w:rFonts w:eastAsia="等线" w:ascii="Arial" w:cs="Arial" w:hAnsi="Arial"/>
          <w:b w:val="true"/>
          <w:sz w:val="28"/>
        </w:rPr>
        <w:t>4.1.3 多端同步功能</w:t>
      </w:r>
      <w:bookmarkEnd w:id="39"/>
    </w:p>
    <w:p>
      <w:pPr>
        <w:spacing w:before="120" w:after="120" w:line="288" w:lineRule="auto"/>
        <w:ind w:left="0"/>
        <w:jc w:val="left"/>
      </w:pPr>
      <w:r>
        <w:rPr>
          <w:rFonts w:eastAsia="等线" w:ascii="Arial" w:cs="Arial" w:hAnsi="Arial"/>
          <w:sz w:val="22"/>
        </w:rPr>
        <w:t>支持 iOS/Android/ 小程序 / Web 端数据实时同步，离线缓存、网络恢复自动同步。</w:t>
      </w:r>
    </w:p>
    <w:p>
      <w:pPr>
        <w:pStyle w:val="3"/>
        <w:spacing w:before="300" w:after="120" w:line="288" w:lineRule="auto"/>
        <w:ind w:left="0"/>
        <w:jc w:val="left"/>
        <w:outlineLvl w:val="2"/>
      </w:pPr>
      <w:bookmarkStart w:name="heading_40" w:id="40"/>
      <w:r>
        <w:rPr>
          <w:rFonts w:eastAsia="等线" w:ascii="Arial" w:cs="Arial" w:hAnsi="Arial"/>
          <w:b w:val="true"/>
          <w:sz w:val="30"/>
        </w:rPr>
        <w:t>4.2 AI 口语教练核心功能模块</w:t>
      </w:r>
      <w:bookmarkEnd w:id="40"/>
    </w:p>
    <w:p>
      <w:pPr>
        <w:pStyle w:val="4"/>
        <w:spacing w:before="260" w:after="120" w:line="288" w:lineRule="auto"/>
        <w:ind w:left="0"/>
        <w:jc w:val="left"/>
        <w:outlineLvl w:val="3"/>
      </w:pPr>
      <w:bookmarkStart w:name="heading_41" w:id="41"/>
      <w:r>
        <w:rPr>
          <w:rFonts w:eastAsia="等线" w:ascii="Arial" w:cs="Arial" w:hAnsi="Arial"/>
          <w:b w:val="true"/>
          <w:sz w:val="28"/>
        </w:rPr>
        <w:t>4.2.1 开口障碍突破体系（核心差异化）</w:t>
      </w:r>
      <w:bookmarkEnd w:id="41"/>
    </w:p>
    <w:p>
      <w:pPr>
        <w:numPr>
          <w:numId w:val="43"/>
        </w:numPr>
        <w:spacing w:before="120" w:after="120" w:line="288" w:lineRule="auto"/>
        <w:ind w:left="0"/>
        <w:jc w:val="left"/>
      </w:pPr>
      <w:r>
        <w:rPr>
          <w:rFonts w:eastAsia="等线" w:ascii="Arial" w:cs="Arial" w:hAnsi="Arial"/>
          <w:sz w:val="22"/>
        </w:rPr>
        <w:t>零基础引导式对话：单词→短句→多轮对话，无强制打分，优先鼓励；</w:t>
      </w:r>
    </w:p>
    <w:p>
      <w:pPr>
        <w:numPr>
          <w:numId w:val="44"/>
        </w:numPr>
        <w:spacing w:before="120" w:after="120" w:line="288" w:lineRule="auto"/>
        <w:ind w:left="0"/>
        <w:jc w:val="left"/>
      </w:pPr>
      <w:r>
        <w:rPr>
          <w:rFonts w:eastAsia="等线" w:ascii="Arial" w:cs="Arial" w:hAnsi="Arial"/>
          <w:sz w:val="22"/>
        </w:rPr>
        <w:t>温和纠错模式：对话中不打断 / 仅纠核心错误 / 对话后统一纠错；</w:t>
      </w:r>
    </w:p>
    <w:p>
      <w:pPr>
        <w:numPr>
          <w:numId w:val="45"/>
        </w:numPr>
        <w:spacing w:before="120" w:after="120" w:line="288" w:lineRule="auto"/>
        <w:ind w:left="0"/>
        <w:jc w:val="left"/>
      </w:pPr>
      <w:r>
        <w:rPr>
          <w:rFonts w:eastAsia="等线" w:ascii="Arial" w:cs="Arial" w:hAnsi="Arial"/>
          <w:sz w:val="22"/>
        </w:rPr>
        <w:t>发音入门：音标教学、跟读对比、易混音训练、口型引导。</w:t>
      </w:r>
    </w:p>
    <w:p>
      <w:pPr>
        <w:pStyle w:val="4"/>
        <w:spacing w:before="260" w:after="120" w:line="288" w:lineRule="auto"/>
        <w:ind w:left="0"/>
        <w:jc w:val="left"/>
        <w:outlineLvl w:val="3"/>
      </w:pPr>
      <w:bookmarkStart w:name="heading_42" w:id="42"/>
      <w:r>
        <w:rPr>
          <w:rFonts w:eastAsia="等线" w:ascii="Arial" w:cs="Arial" w:hAnsi="Arial"/>
          <w:b w:val="true"/>
          <w:sz w:val="28"/>
        </w:rPr>
        <w:t>4.2.2 多模式沉浸式口语练习</w:t>
      </w:r>
      <w:bookmarkEnd w:id="42"/>
    </w:p>
    <w:p>
      <w:pPr>
        <w:numPr>
          <w:numId w:val="46"/>
        </w:numPr>
        <w:spacing w:before="120" w:after="120" w:line="288" w:lineRule="auto"/>
        <w:ind w:left="0"/>
        <w:jc w:val="left"/>
      </w:pPr>
      <w:r>
        <w:rPr>
          <w:rFonts w:eastAsia="等线" w:ascii="Arial" w:cs="Arial" w:hAnsi="Arial"/>
          <w:b w:val="true"/>
          <w:sz w:val="22"/>
        </w:rPr>
        <w:t>开放域角色扮演</w:t>
      </w:r>
      <w:r>
        <w:rPr>
          <w:rFonts w:eastAsia="等线" w:ascii="Arial" w:cs="Arial" w:hAnsi="Arial"/>
          <w:sz w:val="22"/>
        </w:rPr>
        <w:t>：自定义人设（面试官 / 海关 / 商务伙伴），无预设剧本多轮对话；</w:t>
      </w:r>
    </w:p>
    <w:p>
      <w:pPr>
        <w:numPr>
          <w:numId w:val="47"/>
        </w:numPr>
        <w:spacing w:before="120" w:after="120" w:line="288" w:lineRule="auto"/>
        <w:ind w:left="0"/>
        <w:jc w:val="left"/>
      </w:pPr>
      <w:r>
        <w:rPr>
          <w:rFonts w:eastAsia="等线" w:ascii="Arial" w:cs="Arial" w:hAnsi="Arial"/>
          <w:sz w:val="22"/>
        </w:rPr>
        <w:t>跟读模仿：逐句循环、重音 / 连读 / 弱读校准；</w:t>
      </w:r>
    </w:p>
    <w:p>
      <w:pPr>
        <w:numPr>
          <w:numId w:val="48"/>
        </w:numPr>
        <w:spacing w:before="120" w:after="120" w:line="288" w:lineRule="auto"/>
        <w:ind w:left="0"/>
        <w:jc w:val="left"/>
      </w:pPr>
      <w:r>
        <w:rPr>
          <w:rFonts w:eastAsia="等线" w:ascii="Arial" w:cs="Arial" w:hAnsi="Arial"/>
          <w:sz w:val="22"/>
        </w:rPr>
        <w:t>情景对话：日常 / 校园 / 职场 / 旅行场景，难度动态调整；</w:t>
      </w:r>
    </w:p>
    <w:p>
      <w:pPr>
        <w:numPr>
          <w:numId w:val="49"/>
        </w:numPr>
        <w:spacing w:before="120" w:after="120" w:line="288" w:lineRule="auto"/>
        <w:ind w:left="0"/>
        <w:jc w:val="left"/>
      </w:pPr>
      <w:r>
        <w:rPr>
          <w:rFonts w:eastAsia="等线" w:ascii="Arial" w:cs="Arial" w:hAnsi="Arial"/>
          <w:sz w:val="22"/>
        </w:rPr>
        <w:t>自由对话：无限制话题，AI 主动追问，适配表达水平；</w:t>
      </w:r>
    </w:p>
    <w:p>
      <w:pPr>
        <w:numPr>
          <w:numId w:val="50"/>
        </w:numPr>
        <w:spacing w:before="120" w:after="120" w:line="288" w:lineRule="auto"/>
        <w:ind w:left="0"/>
        <w:jc w:val="left"/>
      </w:pPr>
      <w:r>
        <w:rPr>
          <w:rFonts w:eastAsia="等线" w:ascii="Arial" w:cs="Arial" w:hAnsi="Arial"/>
          <w:sz w:val="22"/>
        </w:rPr>
        <w:t>主题演讲：限时脱稿 / 提纲练习，多维度评估；</w:t>
      </w:r>
    </w:p>
    <w:p>
      <w:pPr>
        <w:numPr>
          <w:numId w:val="51"/>
        </w:numPr>
        <w:spacing w:before="120" w:after="120" w:line="288" w:lineRule="auto"/>
        <w:ind w:left="0"/>
        <w:jc w:val="left"/>
      </w:pPr>
      <w:r>
        <w:rPr>
          <w:rFonts w:eastAsia="等线" w:ascii="Arial" w:cs="Arial" w:hAnsi="Arial"/>
          <w:sz w:val="22"/>
        </w:rPr>
        <w:t>问答互动：应试考点问答，AI 深度点评。</w:t>
      </w:r>
    </w:p>
    <w:p>
      <w:pPr>
        <w:pStyle w:val="4"/>
        <w:spacing w:before="260" w:after="120" w:line="288" w:lineRule="auto"/>
        <w:ind w:left="0"/>
        <w:jc w:val="left"/>
        <w:outlineLvl w:val="3"/>
      </w:pPr>
      <w:bookmarkStart w:name="heading_43" w:id="43"/>
      <w:r>
        <w:rPr>
          <w:rFonts w:eastAsia="等线" w:ascii="Arial" w:cs="Arial" w:hAnsi="Arial"/>
          <w:b w:val="true"/>
          <w:sz w:val="28"/>
        </w:rPr>
        <w:t>4.2.3 多维度实时评分与反馈</w:t>
      </w:r>
      <w:bookmarkEnd w:id="43"/>
    </w:p>
    <w:p>
      <w:pPr>
        <w:numPr>
          <w:numId w:val="52"/>
        </w:numPr>
        <w:spacing w:before="120" w:after="120" w:line="288" w:lineRule="auto"/>
        <w:ind w:left="0"/>
        <w:jc w:val="left"/>
      </w:pPr>
      <w:r>
        <w:rPr>
          <w:rFonts w:eastAsia="等线" w:ascii="Arial" w:cs="Arial" w:hAnsi="Arial"/>
          <w:sz w:val="22"/>
        </w:rPr>
        <w:t>标准化评分：对标雅思 / 托福 / 中高考官方标准；</w:t>
      </w:r>
    </w:p>
    <w:p>
      <w:pPr>
        <w:numPr>
          <w:numId w:val="53"/>
        </w:numPr>
        <w:spacing w:before="120" w:after="120" w:line="288" w:lineRule="auto"/>
        <w:ind w:left="0"/>
        <w:jc w:val="left"/>
      </w:pPr>
      <w:r>
        <w:rPr>
          <w:rFonts w:eastAsia="等线" w:ascii="Arial" w:cs="Arial" w:hAnsi="Arial"/>
          <w:sz w:val="22"/>
        </w:rPr>
        <w:t>4 维评分：发音、语法、词汇、流利度，可视化雷达图；</w:t>
      </w:r>
    </w:p>
    <w:p>
      <w:pPr>
        <w:numPr>
          <w:numId w:val="54"/>
        </w:numPr>
        <w:spacing w:before="120" w:after="120" w:line="288" w:lineRule="auto"/>
        <w:ind w:left="0"/>
        <w:jc w:val="left"/>
      </w:pPr>
      <w:r>
        <w:rPr>
          <w:rFonts w:eastAsia="等线" w:ascii="Arial" w:cs="Arial" w:hAnsi="Arial"/>
          <w:sz w:val="22"/>
        </w:rPr>
        <w:t>实时反馈：错误高亮、原因讲解、地道替换、专项推荐；</w:t>
      </w:r>
    </w:p>
    <w:p>
      <w:pPr>
        <w:numPr>
          <w:numId w:val="55"/>
        </w:numPr>
        <w:spacing w:before="120" w:after="120" w:line="288" w:lineRule="auto"/>
        <w:ind w:left="0"/>
        <w:jc w:val="left"/>
      </w:pPr>
      <w:r>
        <w:rPr>
          <w:rFonts w:eastAsia="等线" w:ascii="Arial" w:cs="Arial" w:hAnsi="Arial"/>
          <w:sz w:val="22"/>
        </w:rPr>
        <w:t>录音回放：逐句回放、标准发音对比。</w:t>
      </w:r>
    </w:p>
    <w:p>
      <w:pPr>
        <w:pStyle w:val="4"/>
        <w:spacing w:before="260" w:after="120" w:line="288" w:lineRule="auto"/>
        <w:ind w:left="0"/>
        <w:jc w:val="left"/>
        <w:outlineLvl w:val="3"/>
      </w:pPr>
      <w:bookmarkStart w:name="heading_44" w:id="44"/>
      <w:r>
        <w:rPr>
          <w:rFonts w:eastAsia="等线" w:ascii="Arial" w:cs="Arial" w:hAnsi="Arial"/>
          <w:b w:val="true"/>
          <w:sz w:val="28"/>
        </w:rPr>
        <w:t>4.2.4 应试全真模考系统</w:t>
      </w:r>
      <w:bookmarkEnd w:id="44"/>
    </w:p>
    <w:p>
      <w:pPr>
        <w:numPr>
          <w:numId w:val="56"/>
        </w:numPr>
        <w:spacing w:before="120" w:after="120" w:line="288" w:lineRule="auto"/>
        <w:ind w:left="0"/>
        <w:jc w:val="left"/>
      </w:pPr>
      <w:r>
        <w:rPr>
          <w:rFonts w:eastAsia="等线" w:ascii="Arial" w:cs="Arial" w:hAnsi="Arial"/>
          <w:sz w:val="22"/>
        </w:rPr>
        <w:t>覆盖考试：雅思 / 托福 / 四六级 / 考研 / 中高考；</w:t>
      </w:r>
    </w:p>
    <w:p>
      <w:pPr>
        <w:numPr>
          <w:numId w:val="57"/>
        </w:numPr>
        <w:spacing w:before="120" w:after="120" w:line="288" w:lineRule="auto"/>
        <w:ind w:left="0"/>
        <w:jc w:val="left"/>
      </w:pPr>
      <w:r>
        <w:rPr>
          <w:rFonts w:eastAsia="等线" w:ascii="Arial" w:cs="Arial" w:hAnsi="Arial"/>
          <w:sz w:val="22"/>
        </w:rPr>
        <w:t>全真流程：复刻官方时间、题型、考官交互；</w:t>
      </w:r>
    </w:p>
    <w:p>
      <w:pPr>
        <w:numPr>
          <w:numId w:val="58"/>
        </w:numPr>
        <w:spacing w:before="120" w:after="120" w:line="288" w:lineRule="auto"/>
        <w:ind w:left="0"/>
        <w:jc w:val="left"/>
      </w:pPr>
      <w:r>
        <w:rPr>
          <w:rFonts w:eastAsia="等线" w:ascii="Arial" w:cs="Arial" w:hAnsi="Arial"/>
          <w:sz w:val="22"/>
        </w:rPr>
        <w:t>考后报告：评分、失分分析、提分方案、示范作答；</w:t>
      </w:r>
    </w:p>
    <w:p>
      <w:pPr>
        <w:numPr>
          <w:numId w:val="59"/>
        </w:numPr>
        <w:spacing w:before="120" w:after="120" w:line="288" w:lineRule="auto"/>
        <w:ind w:left="0"/>
        <w:jc w:val="left"/>
      </w:pPr>
      <w:r>
        <w:rPr>
          <w:rFonts w:eastAsia="等线" w:ascii="Arial" w:cs="Arial" w:hAnsi="Arial"/>
          <w:sz w:val="22"/>
        </w:rPr>
        <w:t>历史记录：数据存档，能力趋势追踪。</w:t>
      </w:r>
    </w:p>
    <w:p>
      <w:pPr>
        <w:pStyle w:val="4"/>
        <w:spacing w:before="260" w:after="120" w:line="288" w:lineRule="auto"/>
        <w:ind w:left="0"/>
        <w:jc w:val="left"/>
        <w:outlineLvl w:val="3"/>
      </w:pPr>
      <w:bookmarkStart w:name="heading_45" w:id="45"/>
      <w:r>
        <w:rPr>
          <w:rFonts w:eastAsia="等线" w:ascii="Arial" w:cs="Arial" w:hAnsi="Arial"/>
          <w:b w:val="true"/>
          <w:sz w:val="28"/>
        </w:rPr>
        <w:t>4.2.5 专项能力提升训练</w:t>
      </w:r>
      <w:bookmarkEnd w:id="45"/>
    </w:p>
    <w:p>
      <w:pPr>
        <w:spacing w:before="120" w:after="120" w:line="288" w:lineRule="auto"/>
        <w:ind w:left="0"/>
        <w:jc w:val="left"/>
      </w:pPr>
      <w:r>
        <w:rPr>
          <w:rFonts w:eastAsia="等线" w:ascii="Arial" w:cs="Arial" w:hAnsi="Arial"/>
          <w:sz w:val="22"/>
        </w:rPr>
        <w:t>发音 / 场景 / 题型 / 短板四大专项，定制化推送训练内容。</w:t>
      </w:r>
    </w:p>
    <w:p>
      <w:pPr>
        <w:pStyle w:val="3"/>
        <w:spacing w:before="300" w:after="120" w:line="288" w:lineRule="auto"/>
        <w:ind w:left="0"/>
        <w:jc w:val="left"/>
        <w:outlineLvl w:val="2"/>
      </w:pPr>
      <w:bookmarkStart w:name="heading_46" w:id="46"/>
      <w:r>
        <w:rPr>
          <w:rFonts w:eastAsia="等线" w:ascii="Arial" w:cs="Arial" w:hAnsi="Arial"/>
          <w:b w:val="true"/>
          <w:sz w:val="30"/>
        </w:rPr>
        <w:t>4.3 AI 作文教练核心功能模块</w:t>
      </w:r>
      <w:bookmarkEnd w:id="46"/>
    </w:p>
    <w:p>
      <w:pPr>
        <w:pStyle w:val="4"/>
        <w:spacing w:before="260" w:after="120" w:line="288" w:lineRule="auto"/>
        <w:ind w:left="0"/>
        <w:jc w:val="left"/>
        <w:outlineLvl w:val="3"/>
      </w:pPr>
      <w:bookmarkStart w:name="heading_47" w:id="47"/>
      <w:r>
        <w:rPr>
          <w:rFonts w:eastAsia="等线" w:ascii="Arial" w:cs="Arial" w:hAnsi="Arial"/>
          <w:b w:val="true"/>
          <w:sz w:val="28"/>
        </w:rPr>
        <w:t>4.3.1 全场景全文体覆盖</w:t>
      </w:r>
      <w:bookmarkEnd w:id="47"/>
    </w:p>
    <w:p>
      <w:pPr>
        <w:numPr>
          <w:numId w:val="60"/>
        </w:numPr>
        <w:spacing w:before="120" w:after="120" w:line="288" w:lineRule="auto"/>
        <w:ind w:left="0"/>
        <w:jc w:val="left"/>
      </w:pPr>
      <w:r>
        <w:rPr>
          <w:rFonts w:eastAsia="等线" w:ascii="Arial" w:cs="Arial" w:hAnsi="Arial"/>
          <w:sz w:val="22"/>
        </w:rPr>
        <w:t>应试文体：议论文 / 记叙文 / 应用文 / 看图写作；</w:t>
      </w:r>
    </w:p>
    <w:p>
      <w:pPr>
        <w:numPr>
          <w:numId w:val="61"/>
        </w:numPr>
        <w:spacing w:before="120" w:after="120" w:line="288" w:lineRule="auto"/>
        <w:ind w:left="0"/>
        <w:jc w:val="left"/>
      </w:pPr>
      <w:r>
        <w:rPr>
          <w:rFonts w:eastAsia="等线" w:ascii="Arial" w:cs="Arial" w:hAnsi="Arial"/>
          <w:sz w:val="22"/>
        </w:rPr>
        <w:t>商务文体：邮件 / 简历 / 报告 / 演讲稿；</w:t>
      </w:r>
    </w:p>
    <w:p>
      <w:pPr>
        <w:numPr>
          <w:numId w:val="62"/>
        </w:numPr>
        <w:spacing w:before="120" w:after="120" w:line="288" w:lineRule="auto"/>
        <w:ind w:left="0"/>
        <w:jc w:val="left"/>
      </w:pPr>
      <w:r>
        <w:rPr>
          <w:rFonts w:eastAsia="等线" w:ascii="Arial" w:cs="Arial" w:hAnsi="Arial"/>
          <w:sz w:val="22"/>
        </w:rPr>
        <w:t>自定义文体：支持题目、字数、评分标准自定义。</w:t>
      </w:r>
    </w:p>
    <w:p>
      <w:pPr>
        <w:pStyle w:val="4"/>
        <w:spacing w:before="260" w:after="120" w:line="288" w:lineRule="auto"/>
        <w:ind w:left="0"/>
        <w:jc w:val="left"/>
        <w:outlineLvl w:val="3"/>
      </w:pPr>
      <w:bookmarkStart w:name="heading_48" w:id="48"/>
      <w:r>
        <w:rPr>
          <w:rFonts w:eastAsia="等线" w:ascii="Arial" w:cs="Arial" w:hAnsi="Arial"/>
          <w:b w:val="true"/>
          <w:sz w:val="28"/>
        </w:rPr>
        <w:t>4.3.2 四层梯度批改体系（核心差异化）</w:t>
      </w:r>
      <w:bookmarkEnd w:id="48"/>
    </w:p>
    <w:p>
      <w:pPr>
        <w:numPr>
          <w:numId w:val="63"/>
        </w:numPr>
        <w:spacing w:before="120" w:after="120" w:line="288" w:lineRule="auto"/>
        <w:ind w:left="0"/>
        <w:jc w:val="left"/>
      </w:pPr>
      <w:r>
        <w:rPr>
          <w:rFonts w:eastAsia="等线" w:ascii="Arial" w:cs="Arial" w:hAnsi="Arial"/>
          <w:sz w:val="22"/>
        </w:rPr>
        <w:t>基础纠错：语法 / 拼写 / 标点 / 用词错误修正；</w:t>
      </w:r>
    </w:p>
    <w:p>
      <w:pPr>
        <w:numPr>
          <w:numId w:val="64"/>
        </w:numPr>
        <w:spacing w:before="120" w:after="120" w:line="288" w:lineRule="auto"/>
        <w:ind w:left="0"/>
        <w:jc w:val="left"/>
      </w:pPr>
      <w:r>
        <w:rPr>
          <w:rFonts w:eastAsia="等线" w:ascii="Arial" w:cs="Arial" w:hAnsi="Arial"/>
          <w:sz w:val="22"/>
        </w:rPr>
        <w:t>语言优化：词汇 / 句式 / 地道性提升；</w:t>
      </w:r>
    </w:p>
    <w:p>
      <w:pPr>
        <w:numPr>
          <w:numId w:val="65"/>
        </w:numPr>
        <w:spacing w:before="120" w:after="120" w:line="288" w:lineRule="auto"/>
        <w:ind w:left="0"/>
        <w:jc w:val="left"/>
      </w:pPr>
      <w:r>
        <w:rPr>
          <w:rFonts w:eastAsia="等线" w:ascii="Arial" w:cs="Arial" w:hAnsi="Arial"/>
          <w:sz w:val="22"/>
        </w:rPr>
        <w:t>结构逻辑：篇章 / 论点 / 论据 / 衔接优化；</w:t>
      </w:r>
    </w:p>
    <w:p>
      <w:pPr>
        <w:numPr>
          <w:numId w:val="66"/>
        </w:numPr>
        <w:spacing w:before="120" w:after="120" w:line="288" w:lineRule="auto"/>
        <w:ind w:left="0"/>
        <w:jc w:val="left"/>
      </w:pPr>
      <w:r>
        <w:rPr>
          <w:rFonts w:eastAsia="等线" w:ascii="Arial" w:cs="Arial" w:hAnsi="Arial"/>
          <w:sz w:val="22"/>
        </w:rPr>
        <w:t>文体适配：立意 / 格式 / 风格对标官方标准。</w:t>
      </w:r>
    </w:p>
    <w:p>
      <w:pPr>
        <w:pStyle w:val="4"/>
        <w:spacing w:before="260" w:after="120" w:line="288" w:lineRule="auto"/>
        <w:ind w:left="0"/>
        <w:jc w:val="left"/>
        <w:outlineLvl w:val="3"/>
      </w:pPr>
      <w:bookmarkStart w:name="heading_49" w:id="49"/>
      <w:r>
        <w:rPr>
          <w:rFonts w:eastAsia="等线" w:ascii="Arial" w:cs="Arial" w:hAnsi="Arial"/>
          <w:b w:val="true"/>
          <w:sz w:val="28"/>
        </w:rPr>
        <w:t>4.3.3 多模式批改选择</w:t>
      </w:r>
      <w:bookmarkEnd w:id="49"/>
    </w:p>
    <w:p>
      <w:pPr>
        <w:spacing w:before="120" w:after="120" w:line="288" w:lineRule="auto"/>
        <w:ind w:left="0"/>
        <w:jc w:val="left"/>
      </w:pPr>
      <w:r>
        <w:rPr>
          <w:rFonts w:eastAsia="等线" w:ascii="Arial" w:cs="Arial" w:hAnsi="Arial"/>
          <w:sz w:val="22"/>
        </w:rPr>
        <w:t>快速批改（30 秒）、深度批改、润色优化、提纲批改。</w:t>
      </w:r>
    </w:p>
    <w:p>
      <w:pPr>
        <w:pStyle w:val="4"/>
        <w:spacing w:before="260" w:after="120" w:line="288" w:lineRule="auto"/>
        <w:ind w:left="0"/>
        <w:jc w:val="left"/>
        <w:outlineLvl w:val="3"/>
      </w:pPr>
      <w:bookmarkStart w:name="heading_50" w:id="50"/>
      <w:r>
        <w:rPr>
          <w:rFonts w:eastAsia="等线" w:ascii="Arial" w:cs="Arial" w:hAnsi="Arial"/>
          <w:b w:val="true"/>
          <w:sz w:val="28"/>
        </w:rPr>
        <w:t>4.3.4 标准化评分与批注</w:t>
      </w:r>
      <w:bookmarkEnd w:id="50"/>
    </w:p>
    <w:p>
      <w:pPr>
        <w:numPr>
          <w:numId w:val="67"/>
        </w:numPr>
        <w:spacing w:before="120" w:after="120" w:line="288" w:lineRule="auto"/>
        <w:ind w:left="0"/>
        <w:jc w:val="left"/>
      </w:pPr>
      <w:r>
        <w:rPr>
          <w:rFonts w:eastAsia="等线" w:ascii="Arial" w:cs="Arial" w:hAnsi="Arial"/>
          <w:sz w:val="22"/>
        </w:rPr>
        <w:t>对标官方评分，4 维评分雷达图；</w:t>
      </w:r>
    </w:p>
    <w:p>
      <w:pPr>
        <w:numPr>
          <w:numId w:val="68"/>
        </w:numPr>
        <w:spacing w:before="120" w:after="120" w:line="288" w:lineRule="auto"/>
        <w:ind w:left="0"/>
        <w:jc w:val="left"/>
      </w:pPr>
      <w:r>
        <w:rPr>
          <w:rFonts w:eastAsia="等线" w:ascii="Arial" w:cs="Arial" w:hAnsi="Arial"/>
          <w:sz w:val="22"/>
        </w:rPr>
        <w:t>逐句高亮批注，区分错误类型；</w:t>
      </w:r>
    </w:p>
    <w:p>
      <w:pPr>
        <w:numPr>
          <w:numId w:val="69"/>
        </w:numPr>
        <w:spacing w:before="120" w:after="120" w:line="288" w:lineRule="auto"/>
        <w:ind w:left="0"/>
        <w:jc w:val="left"/>
      </w:pPr>
      <w:r>
        <w:rPr>
          <w:rFonts w:eastAsia="等线" w:ascii="Arial" w:cs="Arial" w:hAnsi="Arial"/>
          <w:sz w:val="22"/>
        </w:rPr>
        <w:t>全文总评：亮点、问题、优化方向。</w:t>
      </w:r>
    </w:p>
    <w:p>
      <w:pPr>
        <w:pStyle w:val="4"/>
        <w:spacing w:before="260" w:after="120" w:line="288" w:lineRule="auto"/>
        <w:ind w:left="0"/>
        <w:jc w:val="left"/>
        <w:outlineLvl w:val="3"/>
      </w:pPr>
      <w:bookmarkStart w:name="heading_51" w:id="51"/>
      <w:r>
        <w:rPr>
          <w:rFonts w:eastAsia="等线" w:ascii="Arial" w:cs="Arial" w:hAnsi="Arial"/>
          <w:b w:val="true"/>
          <w:sz w:val="28"/>
        </w:rPr>
        <w:t>4.3.5 写作辅助与能力提升</w:t>
      </w:r>
      <w:bookmarkEnd w:id="51"/>
    </w:p>
    <w:p>
      <w:pPr>
        <w:spacing w:before="120" w:after="120" w:line="288" w:lineRule="auto"/>
        <w:ind w:left="0"/>
        <w:jc w:val="left"/>
      </w:pPr>
      <w:r>
        <w:rPr>
          <w:rFonts w:eastAsia="等线" w:ascii="Arial" w:cs="Arial" w:hAnsi="Arial"/>
          <w:sz w:val="22"/>
        </w:rPr>
        <w:t>思路拓展、提纲生成、范文参考、仿写训练、素材库。</w:t>
      </w:r>
    </w:p>
    <w:p>
      <w:pPr>
        <w:pStyle w:val="4"/>
        <w:spacing w:before="260" w:after="120" w:line="288" w:lineRule="auto"/>
        <w:ind w:left="0"/>
        <w:jc w:val="left"/>
        <w:outlineLvl w:val="3"/>
      </w:pPr>
      <w:bookmarkStart w:name="heading_52" w:id="52"/>
      <w:r>
        <w:rPr>
          <w:rFonts w:eastAsia="等线" w:ascii="Arial" w:cs="Arial" w:hAnsi="Arial"/>
          <w:b w:val="true"/>
          <w:sz w:val="28"/>
        </w:rPr>
        <w:t>4.3.6 专项训练与合规检测</w:t>
      </w:r>
      <w:bookmarkEnd w:id="52"/>
    </w:p>
    <w:p>
      <w:pPr>
        <w:spacing w:before="120" w:after="120" w:line="288" w:lineRule="auto"/>
        <w:ind w:left="0"/>
        <w:jc w:val="left"/>
      </w:pPr>
      <w:r>
        <w:rPr>
          <w:rFonts w:eastAsia="等线" w:ascii="Arial" w:cs="Arial" w:hAnsi="Arial"/>
          <w:sz w:val="22"/>
        </w:rPr>
        <w:t>专项模块训练、原创性检测、学术诚信合规提醒。</w:t>
      </w:r>
    </w:p>
    <w:p>
      <w:pPr>
        <w:pStyle w:val="3"/>
        <w:spacing w:before="300" w:after="120" w:line="288" w:lineRule="auto"/>
        <w:ind w:left="0"/>
        <w:jc w:val="left"/>
        <w:outlineLvl w:val="2"/>
      </w:pPr>
      <w:bookmarkStart w:name="heading_53" w:id="53"/>
      <w:r>
        <w:rPr>
          <w:rFonts w:eastAsia="等线" w:ascii="Arial" w:cs="Arial" w:hAnsi="Arial"/>
          <w:b w:val="true"/>
          <w:sz w:val="30"/>
        </w:rPr>
        <w:t>4.4 自适应学习体系模块</w:t>
      </w:r>
      <w:bookmarkEnd w:id="53"/>
    </w:p>
    <w:p>
      <w:pPr>
        <w:numPr>
          <w:numId w:val="70"/>
        </w:numPr>
        <w:spacing w:before="120" w:after="120" w:line="288" w:lineRule="auto"/>
        <w:ind w:left="0"/>
        <w:jc w:val="left"/>
      </w:pPr>
      <w:r>
        <w:rPr>
          <w:rFonts w:eastAsia="等线" w:ascii="Arial" w:cs="Arial" w:hAnsi="Arial"/>
          <w:b w:val="true"/>
          <w:sz w:val="22"/>
        </w:rPr>
        <w:t>水平测评</w:t>
      </w:r>
      <w:r>
        <w:rPr>
          <w:rFonts w:eastAsia="等线" w:ascii="Arial" w:cs="Arial" w:hAnsi="Arial"/>
          <w:sz w:val="22"/>
        </w:rPr>
        <w:t>：入门 / 阶段性 / 专项测评，短板定位；</w:t>
      </w:r>
    </w:p>
    <w:p>
      <w:pPr>
        <w:numPr>
          <w:numId w:val="71"/>
        </w:numPr>
        <w:spacing w:before="120" w:after="120" w:line="288" w:lineRule="auto"/>
        <w:ind w:left="0"/>
        <w:jc w:val="left"/>
      </w:pPr>
      <w:r>
        <w:rPr>
          <w:rFonts w:eastAsia="等线" w:ascii="Arial" w:cs="Arial" w:hAnsi="Arial"/>
          <w:b w:val="true"/>
          <w:sz w:val="22"/>
        </w:rPr>
        <w:t>个性化方案</w:t>
      </w:r>
      <w:r>
        <w:rPr>
          <w:rFonts w:eastAsia="等线" w:ascii="Arial" w:cs="Arial" w:hAnsi="Arial"/>
          <w:sz w:val="22"/>
        </w:rPr>
        <w:t>：按水平 / 目标 / 时间生成每日 / 每周计划；</w:t>
      </w:r>
    </w:p>
    <w:p>
      <w:pPr>
        <w:numPr>
          <w:numId w:val="72"/>
        </w:numPr>
        <w:spacing w:before="120" w:after="120" w:line="288" w:lineRule="auto"/>
        <w:ind w:left="0"/>
        <w:jc w:val="left"/>
      </w:pPr>
      <w:r>
        <w:rPr>
          <w:rFonts w:eastAsia="等线" w:ascii="Arial" w:cs="Arial" w:hAnsi="Arial"/>
          <w:b w:val="true"/>
          <w:sz w:val="22"/>
        </w:rPr>
        <w:t>成长激励</w:t>
      </w:r>
      <w:r>
        <w:rPr>
          <w:rFonts w:eastAsia="等线" w:ascii="Arial" w:cs="Arial" w:hAnsi="Arial"/>
          <w:sz w:val="22"/>
        </w:rPr>
        <w:t>：打卡、积分、勋章、成就系统；</w:t>
      </w:r>
    </w:p>
    <w:p>
      <w:pPr>
        <w:numPr>
          <w:numId w:val="73"/>
        </w:numPr>
        <w:spacing w:before="120" w:after="120" w:line="288" w:lineRule="auto"/>
        <w:ind w:left="0"/>
        <w:jc w:val="left"/>
      </w:pPr>
      <w:r>
        <w:rPr>
          <w:rFonts w:eastAsia="等线" w:ascii="Arial" w:cs="Arial" w:hAnsi="Arial"/>
          <w:b w:val="true"/>
          <w:sz w:val="22"/>
        </w:rPr>
        <w:t>智能复习</w:t>
      </w:r>
      <w:r>
        <w:rPr>
          <w:rFonts w:eastAsia="等线" w:ascii="Arial" w:cs="Arial" w:hAnsi="Arial"/>
          <w:sz w:val="22"/>
        </w:rPr>
        <w:t>：艾宾浩斯遗忘曲线，薄弱点巩固。</w:t>
      </w:r>
    </w:p>
    <w:p>
      <w:pPr>
        <w:pStyle w:val="3"/>
        <w:spacing w:before="300" w:after="120" w:line="288" w:lineRule="auto"/>
        <w:ind w:left="0"/>
        <w:jc w:val="left"/>
        <w:outlineLvl w:val="2"/>
      </w:pPr>
      <w:bookmarkStart w:name="heading_54" w:id="54"/>
      <w:r>
        <w:rPr>
          <w:rFonts w:eastAsia="等线" w:ascii="Arial" w:cs="Arial" w:hAnsi="Arial"/>
          <w:b w:val="true"/>
          <w:sz w:val="30"/>
        </w:rPr>
        <w:t>4.5 内容与课程体系模块</w:t>
      </w:r>
      <w:bookmarkEnd w:id="54"/>
    </w:p>
    <w:p>
      <w:pPr>
        <w:numPr>
          <w:numId w:val="74"/>
        </w:numPr>
        <w:spacing w:before="120" w:after="120" w:line="288" w:lineRule="auto"/>
        <w:ind w:left="0"/>
        <w:jc w:val="left"/>
      </w:pPr>
      <w:r>
        <w:rPr>
          <w:rFonts w:eastAsia="等线" w:ascii="Arial" w:cs="Arial" w:hAnsi="Arial"/>
          <w:b w:val="true"/>
          <w:sz w:val="22"/>
        </w:rPr>
        <w:t>精品课程</w:t>
      </w:r>
      <w:r>
        <w:rPr>
          <w:rFonts w:eastAsia="等线" w:ascii="Arial" w:cs="Arial" w:hAnsi="Arial"/>
          <w:sz w:val="22"/>
        </w:rPr>
        <w:t>：口语 / 写作专项课，视频 + AI 练习 + 测评；</w:t>
      </w:r>
    </w:p>
    <w:p>
      <w:pPr>
        <w:numPr>
          <w:numId w:val="75"/>
        </w:numPr>
        <w:spacing w:before="120" w:after="120" w:line="288" w:lineRule="auto"/>
        <w:ind w:left="0"/>
        <w:jc w:val="left"/>
      </w:pPr>
      <w:r>
        <w:rPr>
          <w:rFonts w:eastAsia="等线" w:ascii="Arial" w:cs="Arial" w:hAnsi="Arial"/>
          <w:b w:val="true"/>
          <w:sz w:val="22"/>
        </w:rPr>
        <w:t>内容库</w:t>
      </w:r>
      <w:r>
        <w:rPr>
          <w:rFonts w:eastAsia="等线" w:ascii="Arial" w:cs="Arial" w:hAnsi="Arial"/>
          <w:sz w:val="22"/>
        </w:rPr>
        <w:t>：话题、剧本、题库、范文、素材、表达库；</w:t>
      </w:r>
    </w:p>
    <w:p>
      <w:pPr>
        <w:numPr>
          <w:numId w:val="76"/>
        </w:numPr>
        <w:spacing w:before="120" w:after="120" w:line="288" w:lineRule="auto"/>
        <w:ind w:left="0"/>
        <w:jc w:val="left"/>
      </w:pPr>
      <w:r>
        <w:rPr>
          <w:rFonts w:eastAsia="等线" w:ascii="Arial" w:cs="Arial" w:hAnsi="Arial"/>
          <w:b w:val="true"/>
          <w:sz w:val="22"/>
        </w:rPr>
        <w:t>轻量化学习</w:t>
      </w:r>
      <w:r>
        <w:rPr>
          <w:rFonts w:eastAsia="等线" w:ascii="Arial" w:cs="Arial" w:hAnsi="Arial"/>
          <w:sz w:val="22"/>
        </w:rPr>
        <w:t>：每日一练、碎片化素材。</w:t>
      </w:r>
    </w:p>
    <w:p>
      <w:pPr>
        <w:pStyle w:val="3"/>
        <w:spacing w:before="300" w:after="120" w:line="288" w:lineRule="auto"/>
        <w:ind w:left="0"/>
        <w:jc w:val="left"/>
        <w:outlineLvl w:val="2"/>
      </w:pPr>
      <w:bookmarkStart w:name="heading_55" w:id="55"/>
      <w:r>
        <w:rPr>
          <w:rFonts w:eastAsia="等线" w:ascii="Arial" w:cs="Arial" w:hAnsi="Arial"/>
          <w:b w:val="true"/>
          <w:sz w:val="30"/>
        </w:rPr>
        <w:t>4.6 运营后台管理模块</w:t>
      </w:r>
      <w:bookmarkEnd w:id="55"/>
    </w:p>
    <w:p>
      <w:pPr>
        <w:numPr>
          <w:numId w:val="77"/>
        </w:numPr>
        <w:spacing w:before="120" w:after="120" w:line="288" w:lineRule="auto"/>
        <w:ind w:left="0"/>
        <w:jc w:val="left"/>
      </w:pPr>
      <w:r>
        <w:rPr>
          <w:rFonts w:eastAsia="等线" w:ascii="Arial" w:cs="Arial" w:hAnsi="Arial"/>
          <w:sz w:val="22"/>
        </w:rPr>
        <w:t>用户管理：信息查询、分层、标签、违规处理；</w:t>
      </w:r>
    </w:p>
    <w:p>
      <w:pPr>
        <w:numPr>
          <w:numId w:val="78"/>
        </w:numPr>
        <w:spacing w:before="120" w:after="120" w:line="288" w:lineRule="auto"/>
        <w:ind w:left="0"/>
        <w:jc w:val="left"/>
      </w:pPr>
      <w:r>
        <w:rPr>
          <w:rFonts w:eastAsia="等线" w:ascii="Arial" w:cs="Arial" w:hAnsi="Arial"/>
          <w:sz w:val="22"/>
        </w:rPr>
        <w:t>内容管理：课程 / 题库 / 素材编辑、上架、更新；</w:t>
      </w:r>
    </w:p>
    <w:p>
      <w:pPr>
        <w:numPr>
          <w:numId w:val="79"/>
        </w:numPr>
        <w:spacing w:before="120" w:after="120" w:line="288" w:lineRule="auto"/>
        <w:ind w:left="0"/>
        <w:jc w:val="left"/>
      </w:pPr>
      <w:r>
        <w:rPr>
          <w:rFonts w:eastAsia="等线" w:ascii="Arial" w:cs="Arial" w:hAnsi="Arial"/>
          <w:sz w:val="22"/>
        </w:rPr>
        <w:t>订单管理：订单、支付、退款、发票；</w:t>
      </w:r>
    </w:p>
    <w:p>
      <w:pPr>
        <w:numPr>
          <w:numId w:val="80"/>
        </w:numPr>
        <w:spacing w:before="120" w:after="120" w:line="288" w:lineRule="auto"/>
        <w:ind w:left="0"/>
        <w:jc w:val="left"/>
      </w:pPr>
      <w:r>
        <w:rPr>
          <w:rFonts w:eastAsia="等线" w:ascii="Arial" w:cs="Arial" w:hAnsi="Arial"/>
          <w:sz w:val="22"/>
        </w:rPr>
        <w:t>运营管理：活动、推送、banner、积分配置；</w:t>
      </w:r>
    </w:p>
    <w:p>
      <w:pPr>
        <w:numPr>
          <w:numId w:val="81"/>
        </w:numPr>
        <w:spacing w:before="120" w:after="120" w:line="288" w:lineRule="auto"/>
        <w:ind w:left="0"/>
        <w:jc w:val="left"/>
      </w:pPr>
      <w:r>
        <w:rPr>
          <w:rFonts w:eastAsia="等线" w:ascii="Arial" w:cs="Arial" w:hAnsi="Arial"/>
          <w:sz w:val="22"/>
        </w:rPr>
        <w:t>内容审核：AI + 人工审核，违规拦截；</w:t>
      </w:r>
    </w:p>
    <w:p>
      <w:pPr>
        <w:numPr>
          <w:numId w:val="82"/>
        </w:numPr>
        <w:spacing w:before="120" w:after="120" w:line="288" w:lineRule="auto"/>
        <w:ind w:left="0"/>
        <w:jc w:val="left"/>
      </w:pPr>
      <w:r>
        <w:rPr>
          <w:rFonts w:eastAsia="等线" w:ascii="Arial" w:cs="Arial" w:hAnsi="Arial"/>
          <w:sz w:val="22"/>
        </w:rPr>
        <w:t>数据统计：业务 / 行为 / 效果 / 商业化数据可视化；</w:t>
      </w:r>
    </w:p>
    <w:p>
      <w:pPr>
        <w:numPr>
          <w:numId w:val="83"/>
        </w:numPr>
        <w:spacing w:before="120" w:after="120" w:line="288" w:lineRule="auto"/>
        <w:ind w:left="0"/>
        <w:jc w:val="left"/>
      </w:pPr>
      <w:r>
        <w:rPr>
          <w:rFonts w:eastAsia="等线" w:ascii="Arial" w:cs="Arial" w:hAnsi="Arial"/>
          <w:sz w:val="22"/>
        </w:rPr>
        <w:t>系统管理：权限、参数、日志、监控。</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6" w:id="56"/>
      <w:r>
        <w:rPr>
          <w:rFonts w:eastAsia="等线" w:ascii="Arial" w:cs="Arial" w:hAnsi="Arial"/>
          <w:b w:val="true"/>
          <w:sz w:val="32"/>
        </w:rPr>
        <w:t>五、AI 核心算法与技术需求</w:t>
      </w:r>
      <w:bookmarkEnd w:id="56"/>
    </w:p>
    <w:p>
      <w:pPr>
        <w:pStyle w:val="3"/>
        <w:spacing w:before="300" w:after="120" w:line="288" w:lineRule="auto"/>
        <w:ind w:left="0"/>
        <w:jc w:val="left"/>
        <w:outlineLvl w:val="2"/>
      </w:pPr>
      <w:bookmarkStart w:name="heading_57" w:id="57"/>
      <w:r>
        <w:rPr>
          <w:rFonts w:eastAsia="等线" w:ascii="Arial" w:cs="Arial" w:hAnsi="Arial"/>
          <w:b w:val="true"/>
          <w:sz w:val="30"/>
        </w:rPr>
        <w:t>5.1 语音核心技术能力</w:t>
      </w:r>
      <w:bookmarkEnd w:id="57"/>
    </w:p>
    <w:p>
      <w:pPr>
        <w:numPr>
          <w:numId w:val="84"/>
        </w:numPr>
        <w:spacing w:before="120" w:after="120" w:line="288" w:lineRule="auto"/>
        <w:ind w:left="0"/>
        <w:jc w:val="left"/>
      </w:pPr>
      <w:r>
        <w:rPr>
          <w:rFonts w:eastAsia="等线" w:ascii="Arial" w:cs="Arial" w:hAnsi="Arial"/>
          <w:b w:val="true"/>
          <w:sz w:val="22"/>
        </w:rPr>
        <w:t>ASR</w:t>
      </w:r>
      <w:r>
        <w:rPr>
          <w:rFonts w:eastAsia="等线" w:ascii="Arial" w:cs="Arial" w:hAnsi="Arial"/>
          <w:sz w:val="22"/>
        </w:rPr>
        <w:t>：准确率≥95%，延迟≤200ms，多口音 / 降噪 / 流式识别；</w:t>
      </w:r>
    </w:p>
    <w:p>
      <w:pPr>
        <w:numPr>
          <w:numId w:val="85"/>
        </w:numPr>
        <w:spacing w:before="120" w:after="120" w:line="288" w:lineRule="auto"/>
        <w:ind w:left="0"/>
        <w:jc w:val="left"/>
      </w:pPr>
      <w:r>
        <w:rPr>
          <w:rFonts w:eastAsia="等线" w:ascii="Arial" w:cs="Arial" w:hAnsi="Arial"/>
          <w:b w:val="true"/>
          <w:sz w:val="22"/>
        </w:rPr>
        <w:t>TTS</w:t>
      </w:r>
      <w:r>
        <w:rPr>
          <w:rFonts w:eastAsia="等线" w:ascii="Arial" w:cs="Arial" w:hAnsi="Arial"/>
          <w:sz w:val="22"/>
        </w:rPr>
        <w:t>：多音色 / 口音，情感适配，语速可调，自然度≥4.8 分（5 分制）；</w:t>
      </w:r>
    </w:p>
    <w:p>
      <w:pPr>
        <w:numPr>
          <w:numId w:val="86"/>
        </w:numPr>
        <w:spacing w:before="120" w:after="120" w:line="288" w:lineRule="auto"/>
        <w:ind w:left="0"/>
        <w:jc w:val="left"/>
      </w:pPr>
      <w:r>
        <w:rPr>
          <w:rFonts w:eastAsia="等线" w:ascii="Arial" w:cs="Arial" w:hAnsi="Arial"/>
          <w:b w:val="true"/>
          <w:sz w:val="22"/>
        </w:rPr>
        <w:t>语音特征提取</w:t>
      </w:r>
      <w:r>
        <w:rPr>
          <w:rFonts w:eastAsia="等线" w:ascii="Arial" w:cs="Arial" w:hAnsi="Arial"/>
          <w:sz w:val="22"/>
        </w:rPr>
        <w:t>：精准识别发音、重音、连读、语调、流利度。</w:t>
      </w:r>
    </w:p>
    <w:p>
      <w:pPr>
        <w:pStyle w:val="3"/>
        <w:spacing w:before="300" w:after="120" w:line="288" w:lineRule="auto"/>
        <w:ind w:left="0"/>
        <w:jc w:val="left"/>
        <w:outlineLvl w:val="2"/>
      </w:pPr>
      <w:bookmarkStart w:name="heading_58" w:id="58"/>
      <w:r>
        <w:rPr>
          <w:rFonts w:eastAsia="等线" w:ascii="Arial" w:cs="Arial" w:hAnsi="Arial"/>
          <w:b w:val="true"/>
          <w:sz w:val="30"/>
        </w:rPr>
        <w:t>5.2 大语言模型核心能力</w:t>
      </w:r>
      <w:bookmarkEnd w:id="58"/>
    </w:p>
    <w:p>
      <w:pPr>
        <w:numPr>
          <w:numId w:val="87"/>
        </w:numPr>
        <w:spacing w:before="120" w:after="120" w:line="288" w:lineRule="auto"/>
        <w:ind w:left="0"/>
        <w:jc w:val="left"/>
      </w:pPr>
      <w:r>
        <w:rPr>
          <w:rFonts w:eastAsia="等线" w:ascii="Arial" w:cs="Arial" w:hAnsi="Arial"/>
          <w:sz w:val="22"/>
        </w:rPr>
        <w:t>高语义理解、开放域多轮对话、逻辑推理、地道表达；</w:t>
      </w:r>
    </w:p>
    <w:p>
      <w:pPr>
        <w:numPr>
          <w:numId w:val="88"/>
        </w:numPr>
        <w:spacing w:before="120" w:after="120" w:line="288" w:lineRule="auto"/>
        <w:ind w:left="0"/>
        <w:jc w:val="left"/>
      </w:pPr>
      <w:r>
        <w:rPr>
          <w:rFonts w:eastAsia="等线" w:ascii="Arial" w:cs="Arial" w:hAnsi="Arial"/>
          <w:sz w:val="22"/>
        </w:rPr>
        <w:t>教育场景专项微调，拟合人工评分；</w:t>
      </w:r>
    </w:p>
    <w:p>
      <w:pPr>
        <w:numPr>
          <w:numId w:val="89"/>
        </w:numPr>
        <w:spacing w:before="120" w:after="120" w:line="288" w:lineRule="auto"/>
        <w:ind w:left="0"/>
        <w:jc w:val="left"/>
      </w:pPr>
      <w:r>
        <w:rPr>
          <w:rFonts w:eastAsia="等线" w:ascii="Arial" w:cs="Arial" w:hAnsi="Arial"/>
          <w:sz w:val="22"/>
        </w:rPr>
        <w:t>覆盖中英双语，预留多语种拓展；</w:t>
      </w:r>
    </w:p>
    <w:p>
      <w:pPr>
        <w:numPr>
          <w:numId w:val="90"/>
        </w:numPr>
        <w:spacing w:before="120" w:after="120" w:line="288" w:lineRule="auto"/>
        <w:ind w:left="0"/>
        <w:jc w:val="left"/>
      </w:pPr>
      <w:r>
        <w:rPr>
          <w:rFonts w:eastAsia="等线" w:ascii="Arial" w:cs="Arial" w:hAnsi="Arial"/>
          <w:sz w:val="22"/>
        </w:rPr>
        <w:t>响应：口语≤500ms，作文批改≤3s，无幻觉。</w:t>
      </w:r>
    </w:p>
    <w:p>
      <w:pPr>
        <w:pStyle w:val="3"/>
        <w:spacing w:before="300" w:after="120" w:line="288" w:lineRule="auto"/>
        <w:ind w:left="0"/>
        <w:jc w:val="left"/>
        <w:outlineLvl w:val="2"/>
      </w:pPr>
      <w:bookmarkStart w:name="heading_59" w:id="59"/>
      <w:r>
        <w:rPr>
          <w:rFonts w:eastAsia="等线" w:ascii="Arial" w:cs="Arial" w:hAnsi="Arial"/>
          <w:b w:val="true"/>
          <w:sz w:val="30"/>
        </w:rPr>
        <w:t>5.3 专项算法引擎</w:t>
      </w:r>
      <w:bookmarkEnd w:id="59"/>
    </w:p>
    <w:p>
      <w:pPr>
        <w:numPr>
          <w:numId w:val="91"/>
        </w:numPr>
        <w:spacing w:before="120" w:after="120" w:line="288" w:lineRule="auto"/>
        <w:ind w:left="0"/>
        <w:jc w:val="left"/>
      </w:pPr>
      <w:r>
        <w:rPr>
          <w:rFonts w:eastAsia="等线" w:ascii="Arial" w:cs="Arial" w:hAnsi="Arial"/>
          <w:b w:val="true"/>
          <w:sz w:val="22"/>
        </w:rPr>
        <w:t>语法纠错</w:t>
      </w:r>
      <w:r>
        <w:rPr>
          <w:rFonts w:eastAsia="等线" w:ascii="Arial" w:cs="Arial" w:hAnsi="Arial"/>
          <w:sz w:val="22"/>
        </w:rPr>
        <w:t>：错误检测准确率≥98%，分类讲解 + 修正；</w:t>
      </w:r>
    </w:p>
    <w:p>
      <w:pPr>
        <w:numPr>
          <w:numId w:val="92"/>
        </w:numPr>
        <w:spacing w:before="120" w:after="120" w:line="288" w:lineRule="auto"/>
        <w:ind w:left="0"/>
        <w:jc w:val="left"/>
      </w:pPr>
      <w:r>
        <w:rPr>
          <w:rFonts w:eastAsia="等线" w:ascii="Arial" w:cs="Arial" w:hAnsi="Arial"/>
          <w:b w:val="true"/>
          <w:sz w:val="22"/>
        </w:rPr>
        <w:t>智能评分</w:t>
      </w:r>
      <w:r>
        <w:rPr>
          <w:rFonts w:eastAsia="等线" w:ascii="Arial" w:cs="Arial" w:hAnsi="Arial"/>
          <w:sz w:val="22"/>
        </w:rPr>
        <w:t>：与人工评分拟合度≥90%（口语）/92%（作文）；</w:t>
      </w:r>
    </w:p>
    <w:p>
      <w:pPr>
        <w:numPr>
          <w:numId w:val="93"/>
        </w:numPr>
        <w:spacing w:before="120" w:after="120" w:line="288" w:lineRule="auto"/>
        <w:ind w:left="0"/>
        <w:jc w:val="left"/>
      </w:pPr>
      <w:r>
        <w:rPr>
          <w:rFonts w:eastAsia="等线" w:ascii="Arial" w:cs="Arial" w:hAnsi="Arial"/>
          <w:b w:val="true"/>
          <w:sz w:val="22"/>
        </w:rPr>
        <w:t>自适应学习</w:t>
      </w:r>
      <w:r>
        <w:rPr>
          <w:rFonts w:eastAsia="等线" w:ascii="Arial" w:cs="Arial" w:hAnsi="Arial"/>
          <w:sz w:val="22"/>
        </w:rPr>
        <w:t>：短板识别准确率≥85%，内容精准推荐；</w:t>
      </w:r>
    </w:p>
    <w:p>
      <w:pPr>
        <w:numPr>
          <w:numId w:val="94"/>
        </w:numPr>
        <w:spacing w:before="120" w:after="120" w:line="288" w:lineRule="auto"/>
        <w:ind w:left="0"/>
        <w:jc w:val="left"/>
      </w:pPr>
      <w:r>
        <w:rPr>
          <w:rFonts w:eastAsia="等线" w:ascii="Arial" w:cs="Arial" w:hAnsi="Arial"/>
          <w:b w:val="true"/>
          <w:sz w:val="22"/>
        </w:rPr>
        <w:t>内容安全</w:t>
      </w:r>
      <w:r>
        <w:rPr>
          <w:rFonts w:eastAsia="等线" w:ascii="Arial" w:cs="Arial" w:hAnsi="Arial"/>
          <w:sz w:val="22"/>
        </w:rPr>
        <w:t>：敏感词拦截、违规识别、学术不端检测。</w:t>
      </w:r>
    </w:p>
    <w:p>
      <w:pPr>
        <w:pStyle w:val="3"/>
        <w:spacing w:before="300" w:after="120" w:line="288" w:lineRule="auto"/>
        <w:ind w:left="0"/>
        <w:jc w:val="left"/>
        <w:outlineLvl w:val="2"/>
      </w:pPr>
      <w:bookmarkStart w:name="heading_60" w:id="60"/>
      <w:r>
        <w:rPr>
          <w:rFonts w:eastAsia="等线" w:ascii="Arial" w:cs="Arial" w:hAnsi="Arial"/>
          <w:b w:val="true"/>
          <w:sz w:val="30"/>
        </w:rPr>
        <w:t>5.4 技术架构与部署</w:t>
      </w:r>
      <w:bookmarkEnd w:id="60"/>
    </w:p>
    <w:p>
      <w:pPr>
        <w:numPr>
          <w:numId w:val="95"/>
        </w:numPr>
        <w:spacing w:before="120" w:after="120" w:line="288" w:lineRule="auto"/>
        <w:ind w:left="0"/>
        <w:jc w:val="left"/>
      </w:pPr>
      <w:r>
        <w:rPr>
          <w:rFonts w:eastAsia="等线" w:ascii="Arial" w:cs="Arial" w:hAnsi="Arial"/>
          <w:sz w:val="22"/>
        </w:rPr>
        <w:t>公有云弹性部署，支持私有化；</w:t>
      </w:r>
    </w:p>
    <w:p>
      <w:pPr>
        <w:numPr>
          <w:numId w:val="96"/>
        </w:numPr>
        <w:spacing w:before="120" w:after="120" w:line="288" w:lineRule="auto"/>
        <w:ind w:left="0"/>
        <w:jc w:val="left"/>
      </w:pPr>
      <w:r>
        <w:rPr>
          <w:rFonts w:eastAsia="等线" w:ascii="Arial" w:cs="Arial" w:hAnsi="Arial"/>
          <w:sz w:val="22"/>
        </w:rPr>
        <w:t>微服务架构，可用性≥99.95%；</w:t>
      </w:r>
    </w:p>
    <w:p>
      <w:pPr>
        <w:numPr>
          <w:numId w:val="97"/>
        </w:numPr>
        <w:spacing w:before="120" w:after="120" w:line="288" w:lineRule="auto"/>
        <w:ind w:left="0"/>
        <w:jc w:val="left"/>
      </w:pPr>
      <w:r>
        <w:rPr>
          <w:rFonts w:eastAsia="等线" w:ascii="Arial" w:cs="Arial" w:hAnsi="Arial"/>
          <w:sz w:val="22"/>
        </w:rPr>
        <w:t>开放 API，支持第三方对接；</w:t>
      </w:r>
    </w:p>
    <w:p>
      <w:pPr>
        <w:numPr>
          <w:numId w:val="98"/>
        </w:numPr>
        <w:spacing w:before="120" w:after="120" w:line="288" w:lineRule="auto"/>
        <w:ind w:left="0"/>
        <w:jc w:val="left"/>
      </w:pPr>
      <w:r>
        <w:rPr>
          <w:rFonts w:eastAsia="等线" w:ascii="Arial" w:cs="Arial" w:hAnsi="Arial"/>
          <w:sz w:val="22"/>
        </w:rPr>
        <w:t>数据全程加密存储，定期备份。</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1" w:id="61"/>
      <w:r>
        <w:rPr>
          <w:rFonts w:eastAsia="等线" w:ascii="Arial" w:cs="Arial" w:hAnsi="Arial"/>
          <w:b w:val="true"/>
          <w:sz w:val="32"/>
        </w:rPr>
        <w:t>六、非功能需求</w:t>
      </w:r>
      <w:bookmarkEnd w:id="61"/>
    </w:p>
    <w:p>
      <w:pPr>
        <w:pStyle w:val="3"/>
        <w:spacing w:before="300" w:after="120" w:line="288" w:lineRule="auto"/>
        <w:ind w:left="0"/>
        <w:jc w:val="left"/>
        <w:outlineLvl w:val="2"/>
      </w:pPr>
      <w:bookmarkStart w:name="heading_62" w:id="62"/>
      <w:r>
        <w:rPr>
          <w:rFonts w:eastAsia="等线" w:ascii="Arial" w:cs="Arial" w:hAnsi="Arial"/>
          <w:b w:val="true"/>
          <w:sz w:val="30"/>
        </w:rPr>
        <w:t>6.1 性能需求</w:t>
      </w:r>
      <w:bookmarkEnd w:id="62"/>
    </w:p>
    <w:p>
      <w:pPr>
        <w:numPr>
          <w:numId w:val="99"/>
        </w:numPr>
        <w:spacing w:before="120" w:after="120" w:line="288" w:lineRule="auto"/>
        <w:ind w:left="0"/>
        <w:jc w:val="left"/>
      </w:pPr>
      <w:r>
        <w:rPr>
          <w:rFonts w:eastAsia="等线" w:ascii="Arial" w:cs="Arial" w:hAnsi="Arial"/>
          <w:sz w:val="22"/>
        </w:rPr>
        <w:t>响应时间：ASR≤200ms，口语对话≤500ms，快速批改≤3s，深度批改≤10s，页面加载≤2s；</w:t>
      </w:r>
    </w:p>
    <w:p>
      <w:pPr>
        <w:numPr>
          <w:numId w:val="100"/>
        </w:numPr>
        <w:spacing w:before="120" w:after="120" w:line="288" w:lineRule="auto"/>
        <w:ind w:left="0"/>
        <w:jc w:val="left"/>
      </w:pPr>
      <w:r>
        <w:rPr>
          <w:rFonts w:eastAsia="等线" w:ascii="Arial" w:cs="Arial" w:hAnsi="Arial"/>
          <w:sz w:val="22"/>
        </w:rPr>
        <w:t>并发：≥10 万在线，峰值≥1 万 QPS；</w:t>
      </w:r>
    </w:p>
    <w:p>
      <w:pPr>
        <w:numPr>
          <w:numId w:val="101"/>
        </w:numPr>
        <w:spacing w:before="120" w:after="120" w:line="288" w:lineRule="auto"/>
        <w:ind w:left="0"/>
        <w:jc w:val="left"/>
      </w:pPr>
      <w:r>
        <w:rPr>
          <w:rFonts w:eastAsia="等线" w:ascii="Arial" w:cs="Arial" w:hAnsi="Arial"/>
          <w:sz w:val="22"/>
        </w:rPr>
        <w:t>可用性：全年≥99.9%，核心功能≥99.95%；</w:t>
      </w:r>
    </w:p>
    <w:p>
      <w:pPr>
        <w:numPr>
          <w:numId w:val="102"/>
        </w:numPr>
        <w:spacing w:before="120" w:after="120" w:line="288" w:lineRule="auto"/>
        <w:ind w:left="0"/>
        <w:jc w:val="left"/>
      </w:pPr>
      <w:r>
        <w:rPr>
          <w:rFonts w:eastAsia="等线" w:ascii="Arial" w:cs="Arial" w:hAnsi="Arial"/>
          <w:sz w:val="22"/>
        </w:rPr>
        <w:t>容错：局部异常不影响核心，离线缓存自动同步。</w:t>
      </w:r>
    </w:p>
    <w:p>
      <w:pPr>
        <w:pStyle w:val="3"/>
        <w:spacing w:before="300" w:after="120" w:line="288" w:lineRule="auto"/>
        <w:ind w:left="0"/>
        <w:jc w:val="left"/>
        <w:outlineLvl w:val="2"/>
      </w:pPr>
      <w:bookmarkStart w:name="heading_63" w:id="63"/>
      <w:r>
        <w:rPr>
          <w:rFonts w:eastAsia="等线" w:ascii="Arial" w:cs="Arial" w:hAnsi="Arial"/>
          <w:b w:val="true"/>
          <w:sz w:val="30"/>
        </w:rPr>
        <w:t>6.2 兼容性需求</w:t>
      </w:r>
      <w:bookmarkEnd w:id="63"/>
    </w:p>
    <w:p>
      <w:pPr>
        <w:numPr>
          <w:numId w:val="103"/>
        </w:numPr>
        <w:spacing w:before="120" w:after="120" w:line="288" w:lineRule="auto"/>
        <w:ind w:left="0"/>
        <w:jc w:val="left"/>
      </w:pPr>
      <w:r>
        <w:rPr>
          <w:rFonts w:eastAsia="等线" w:ascii="Arial" w:cs="Arial" w:hAnsi="Arial"/>
          <w:sz w:val="22"/>
        </w:rPr>
        <w:t>移动端：iOS13.0+、Android10.0+，适配主流分辨率；</w:t>
      </w:r>
    </w:p>
    <w:p>
      <w:pPr>
        <w:numPr>
          <w:numId w:val="104"/>
        </w:numPr>
        <w:spacing w:before="120" w:after="120" w:line="288" w:lineRule="auto"/>
        <w:ind w:left="0"/>
        <w:jc w:val="left"/>
      </w:pPr>
      <w:r>
        <w:rPr>
          <w:rFonts w:eastAsia="等线" w:ascii="Arial" w:cs="Arial" w:hAnsi="Arial"/>
          <w:sz w:val="22"/>
        </w:rPr>
        <w:t>小程序：微信 / 支付宝，核心体验一致；</w:t>
      </w:r>
    </w:p>
    <w:p>
      <w:pPr>
        <w:numPr>
          <w:numId w:val="105"/>
        </w:numPr>
        <w:spacing w:before="120" w:after="120" w:line="288" w:lineRule="auto"/>
        <w:ind w:left="0"/>
        <w:jc w:val="left"/>
      </w:pPr>
      <w:r>
        <w:rPr>
          <w:rFonts w:eastAsia="等线" w:ascii="Arial" w:cs="Arial" w:hAnsi="Arial"/>
          <w:sz w:val="22"/>
        </w:rPr>
        <w:t>Web 端：Chrome/Edge/Safari/Firefox 最新 3 版。</w:t>
      </w:r>
    </w:p>
    <w:p>
      <w:pPr>
        <w:pStyle w:val="3"/>
        <w:spacing w:before="300" w:after="120" w:line="288" w:lineRule="auto"/>
        <w:ind w:left="0"/>
        <w:jc w:val="left"/>
        <w:outlineLvl w:val="2"/>
      </w:pPr>
      <w:bookmarkStart w:name="heading_64" w:id="64"/>
      <w:r>
        <w:rPr>
          <w:rFonts w:eastAsia="等线" w:ascii="Arial" w:cs="Arial" w:hAnsi="Arial"/>
          <w:b w:val="true"/>
          <w:sz w:val="30"/>
        </w:rPr>
        <w:t>6.3 易用性需求</w:t>
      </w:r>
      <w:bookmarkEnd w:id="64"/>
    </w:p>
    <w:p>
      <w:pPr>
        <w:numPr>
          <w:numId w:val="106"/>
        </w:numPr>
        <w:spacing w:before="120" w:after="120" w:line="288" w:lineRule="auto"/>
        <w:ind w:left="0"/>
        <w:jc w:val="left"/>
      </w:pPr>
      <w:r>
        <w:rPr>
          <w:rFonts w:eastAsia="等线" w:ascii="Arial" w:cs="Arial" w:hAnsi="Arial"/>
          <w:sz w:val="22"/>
        </w:rPr>
        <w:t>界面简洁，核心功能入口≤2 步；</w:t>
      </w:r>
    </w:p>
    <w:p>
      <w:pPr>
        <w:numPr>
          <w:numId w:val="107"/>
        </w:numPr>
        <w:spacing w:before="120" w:after="120" w:line="288" w:lineRule="auto"/>
        <w:ind w:left="0"/>
        <w:jc w:val="left"/>
      </w:pPr>
      <w:r>
        <w:rPr>
          <w:rFonts w:eastAsia="等线" w:ascii="Arial" w:cs="Arial" w:hAnsi="Arial"/>
          <w:sz w:val="22"/>
        </w:rPr>
        <w:t>核心流程步骤≤3 步；</w:t>
      </w:r>
    </w:p>
    <w:p>
      <w:pPr>
        <w:numPr>
          <w:numId w:val="108"/>
        </w:numPr>
        <w:spacing w:before="120" w:after="120" w:line="288" w:lineRule="auto"/>
        <w:ind w:left="0"/>
        <w:jc w:val="left"/>
      </w:pPr>
      <w:r>
        <w:rPr>
          <w:rFonts w:eastAsia="等线" w:ascii="Arial" w:cs="Arial" w:hAnsi="Arial"/>
          <w:sz w:val="22"/>
        </w:rPr>
        <w:t>反馈清晰，无专业术语，支持自定义设置。</w:t>
      </w:r>
    </w:p>
    <w:p>
      <w:pPr>
        <w:pStyle w:val="3"/>
        <w:spacing w:before="300" w:after="120" w:line="288" w:lineRule="auto"/>
        <w:ind w:left="0"/>
        <w:jc w:val="left"/>
        <w:outlineLvl w:val="2"/>
      </w:pPr>
      <w:bookmarkStart w:name="heading_65" w:id="65"/>
      <w:r>
        <w:rPr>
          <w:rFonts w:eastAsia="等线" w:ascii="Arial" w:cs="Arial" w:hAnsi="Arial"/>
          <w:b w:val="true"/>
          <w:sz w:val="30"/>
        </w:rPr>
        <w:t>6.4 安全与隐私需求</w:t>
      </w:r>
      <w:bookmarkEnd w:id="65"/>
    </w:p>
    <w:p>
      <w:pPr>
        <w:numPr>
          <w:numId w:val="109"/>
        </w:numPr>
        <w:spacing w:before="120" w:after="120" w:line="288" w:lineRule="auto"/>
        <w:ind w:left="0"/>
        <w:jc w:val="left"/>
      </w:pPr>
      <w:r>
        <w:rPr>
          <w:rFonts w:eastAsia="等线" w:ascii="Arial" w:cs="Arial" w:hAnsi="Arial"/>
          <w:sz w:val="22"/>
        </w:rPr>
        <w:t>数据加密传输存储，符合等保 2.0 三级；</w:t>
      </w:r>
    </w:p>
    <w:p>
      <w:pPr>
        <w:numPr>
          <w:numId w:val="110"/>
        </w:numPr>
        <w:spacing w:before="120" w:after="120" w:line="288" w:lineRule="auto"/>
        <w:ind w:left="0"/>
        <w:jc w:val="left"/>
      </w:pPr>
      <w:r>
        <w:rPr>
          <w:rFonts w:eastAsia="等线" w:ascii="Arial" w:cs="Arial" w:hAnsi="Arial"/>
          <w:sz w:val="22"/>
        </w:rPr>
        <w:t>合规收集数据，支持导出 / 注销 / 删除；</w:t>
      </w:r>
    </w:p>
    <w:p>
      <w:pPr>
        <w:numPr>
          <w:numId w:val="111"/>
        </w:numPr>
        <w:spacing w:before="120" w:after="120" w:line="288" w:lineRule="auto"/>
        <w:ind w:left="0"/>
        <w:jc w:val="left"/>
      </w:pPr>
      <w:r>
        <w:rPr>
          <w:rFonts w:eastAsia="等线" w:ascii="Arial" w:cs="Arial" w:hAnsi="Arial"/>
          <w:sz w:val="22"/>
        </w:rPr>
        <w:t>账号安全：验证、加密、异常提醒、锁定。</w:t>
      </w:r>
    </w:p>
    <w:p>
      <w:pPr>
        <w:pStyle w:val="3"/>
        <w:spacing w:before="300" w:after="120" w:line="288" w:lineRule="auto"/>
        <w:ind w:left="0"/>
        <w:jc w:val="left"/>
        <w:outlineLvl w:val="2"/>
      </w:pPr>
      <w:bookmarkStart w:name="heading_66" w:id="66"/>
      <w:r>
        <w:rPr>
          <w:rFonts w:eastAsia="等线" w:ascii="Arial" w:cs="Arial" w:hAnsi="Arial"/>
          <w:b w:val="true"/>
          <w:sz w:val="30"/>
        </w:rPr>
        <w:t>6.5 可扩展性需求</w:t>
      </w:r>
      <w:bookmarkEnd w:id="66"/>
    </w:p>
    <w:p>
      <w:pPr>
        <w:spacing w:before="120" w:after="120" w:line="288" w:lineRule="auto"/>
        <w:ind w:left="0"/>
        <w:jc w:val="left"/>
      </w:pPr>
      <w:r>
        <w:rPr>
          <w:rFonts w:eastAsia="等线" w:ascii="Arial" w:cs="Arial" w:hAnsi="Arial"/>
          <w:sz w:val="22"/>
        </w:rPr>
        <w:t>支持语种 / 考试 / 功能快速迭代，弹性扩容，第三方生态对接。</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7" w:id="67"/>
      <w:r>
        <w:rPr>
          <w:rFonts w:eastAsia="等线" w:ascii="Arial" w:cs="Arial" w:hAnsi="Arial"/>
          <w:b w:val="true"/>
          <w:sz w:val="32"/>
        </w:rPr>
        <w:t>七、合规与风险管控需求</w:t>
      </w:r>
      <w:bookmarkEnd w:id="67"/>
    </w:p>
    <w:p>
      <w:pPr>
        <w:pStyle w:val="3"/>
        <w:spacing w:before="300" w:after="120" w:line="288" w:lineRule="auto"/>
        <w:ind w:left="0"/>
        <w:jc w:val="left"/>
        <w:outlineLvl w:val="2"/>
      </w:pPr>
      <w:bookmarkStart w:name="heading_68" w:id="68"/>
      <w:r>
        <w:rPr>
          <w:rFonts w:eastAsia="等线" w:ascii="Arial" w:cs="Arial" w:hAnsi="Arial"/>
          <w:b w:val="true"/>
          <w:sz w:val="30"/>
        </w:rPr>
        <w:t>7.1 法律法规合规</w:t>
      </w:r>
      <w:bookmarkEnd w:id="68"/>
    </w:p>
    <w:p>
      <w:pPr>
        <w:numPr>
          <w:numId w:val="112"/>
        </w:numPr>
        <w:spacing w:before="120" w:after="120" w:line="288" w:lineRule="auto"/>
        <w:ind w:left="0"/>
        <w:jc w:val="left"/>
      </w:pPr>
      <w:r>
        <w:rPr>
          <w:rFonts w:eastAsia="等线" w:ascii="Arial" w:cs="Arial" w:hAnsi="Arial"/>
          <w:sz w:val="22"/>
        </w:rPr>
        <w:t>完成生成式 AI 服务备案；</w:t>
      </w:r>
    </w:p>
    <w:p>
      <w:pPr>
        <w:numPr>
          <w:numId w:val="113"/>
        </w:numPr>
        <w:spacing w:before="120" w:after="120" w:line="288" w:lineRule="auto"/>
        <w:ind w:left="0"/>
        <w:jc w:val="left"/>
      </w:pPr>
      <w:r>
        <w:rPr>
          <w:rFonts w:eastAsia="等线" w:ascii="Arial" w:cs="Arial" w:hAnsi="Arial"/>
          <w:sz w:val="22"/>
        </w:rPr>
        <w:t>未成年人模式 + 防沉迷机制；</w:t>
      </w:r>
    </w:p>
    <w:p>
      <w:pPr>
        <w:numPr>
          <w:numId w:val="114"/>
        </w:numPr>
        <w:spacing w:before="120" w:after="120" w:line="288" w:lineRule="auto"/>
        <w:ind w:left="0"/>
        <w:jc w:val="left"/>
      </w:pPr>
      <w:r>
        <w:rPr>
          <w:rFonts w:eastAsia="等线" w:ascii="Arial" w:cs="Arial" w:hAnsi="Arial"/>
          <w:sz w:val="22"/>
        </w:rPr>
        <w:t>符合数据安全、个人信息保护法规；</w:t>
      </w:r>
    </w:p>
    <w:p>
      <w:pPr>
        <w:numPr>
          <w:numId w:val="115"/>
        </w:numPr>
        <w:spacing w:before="120" w:after="120" w:line="288" w:lineRule="auto"/>
        <w:ind w:left="0"/>
        <w:jc w:val="left"/>
      </w:pPr>
      <w:r>
        <w:rPr>
          <w:rFonts w:eastAsia="等线" w:ascii="Arial" w:cs="Arial" w:hAnsi="Arial"/>
          <w:sz w:val="22"/>
        </w:rPr>
        <w:t>杜绝虚假宣传，付费规则透明。</w:t>
      </w:r>
    </w:p>
    <w:p>
      <w:pPr>
        <w:pStyle w:val="3"/>
        <w:spacing w:before="300" w:after="120" w:line="288" w:lineRule="auto"/>
        <w:ind w:left="0"/>
        <w:jc w:val="left"/>
        <w:outlineLvl w:val="2"/>
      </w:pPr>
      <w:bookmarkStart w:name="heading_69" w:id="69"/>
      <w:r>
        <w:rPr>
          <w:rFonts w:eastAsia="等线" w:ascii="Arial" w:cs="Arial" w:hAnsi="Arial"/>
          <w:b w:val="true"/>
          <w:sz w:val="30"/>
        </w:rPr>
        <w:t>7.2 内容安全管控</w:t>
      </w:r>
      <w:bookmarkEnd w:id="69"/>
    </w:p>
    <w:p>
      <w:pPr>
        <w:spacing w:before="120" w:after="120" w:line="288" w:lineRule="auto"/>
        <w:ind w:left="0"/>
        <w:jc w:val="left"/>
      </w:pPr>
      <w:r>
        <w:rPr>
          <w:rFonts w:eastAsia="等线" w:ascii="Arial" w:cs="Arial" w:hAnsi="Arial"/>
          <w:sz w:val="22"/>
        </w:rPr>
        <w:t>AI 前置审核 + 人工兜底，敏感词拦截率≥99.9%，内容分级保护未成年人。</w:t>
      </w:r>
    </w:p>
    <w:p>
      <w:pPr>
        <w:pStyle w:val="3"/>
        <w:spacing w:before="300" w:after="120" w:line="288" w:lineRule="auto"/>
        <w:ind w:left="0"/>
        <w:jc w:val="left"/>
        <w:outlineLvl w:val="2"/>
      </w:pPr>
      <w:bookmarkStart w:name="heading_70" w:id="70"/>
      <w:r>
        <w:rPr>
          <w:rFonts w:eastAsia="等线" w:ascii="Arial" w:cs="Arial" w:hAnsi="Arial"/>
          <w:b w:val="true"/>
          <w:sz w:val="30"/>
        </w:rPr>
        <w:t>7.3 学术诚信与防滥用</w:t>
      </w:r>
      <w:bookmarkEnd w:id="70"/>
    </w:p>
    <w:p>
      <w:pPr>
        <w:numPr>
          <w:numId w:val="116"/>
        </w:numPr>
        <w:spacing w:before="120" w:after="120" w:line="288" w:lineRule="auto"/>
        <w:ind w:left="0"/>
        <w:jc w:val="left"/>
      </w:pPr>
      <w:r>
        <w:rPr>
          <w:rFonts w:eastAsia="等线" w:ascii="Arial" w:cs="Arial" w:hAnsi="Arial"/>
          <w:sz w:val="22"/>
        </w:rPr>
        <w:t>禁止代写、作弊，发布诚信声明；</w:t>
      </w:r>
    </w:p>
    <w:p>
      <w:pPr>
        <w:numPr>
          <w:numId w:val="117"/>
        </w:numPr>
        <w:spacing w:before="120" w:after="120" w:line="288" w:lineRule="auto"/>
        <w:ind w:left="0"/>
        <w:jc w:val="left"/>
      </w:pPr>
      <w:r>
        <w:rPr>
          <w:rFonts w:eastAsia="等线" w:ascii="Arial" w:cs="Arial" w:hAnsi="Arial"/>
          <w:sz w:val="22"/>
        </w:rPr>
        <w:t>异常行为识别，账号管控；</w:t>
      </w:r>
    </w:p>
    <w:p>
      <w:pPr>
        <w:numPr>
          <w:numId w:val="118"/>
        </w:numPr>
        <w:spacing w:before="120" w:after="120" w:line="288" w:lineRule="auto"/>
        <w:ind w:left="0"/>
        <w:jc w:val="left"/>
      </w:pPr>
      <w:r>
        <w:rPr>
          <w:rFonts w:eastAsia="等线" w:ascii="Arial" w:cs="Arial" w:hAnsi="Arial"/>
          <w:sz w:val="22"/>
        </w:rPr>
        <w:t>原创性检测，规避学术不端。</w:t>
      </w:r>
    </w:p>
    <w:p>
      <w:pPr>
        <w:pStyle w:val="3"/>
        <w:spacing w:before="300" w:after="120" w:line="288" w:lineRule="auto"/>
        <w:ind w:left="0"/>
        <w:jc w:val="left"/>
        <w:outlineLvl w:val="2"/>
      </w:pPr>
      <w:bookmarkStart w:name="heading_71" w:id="71"/>
      <w:r>
        <w:rPr>
          <w:rFonts w:eastAsia="等线" w:ascii="Arial" w:cs="Arial" w:hAnsi="Arial"/>
          <w:b w:val="true"/>
          <w:sz w:val="30"/>
        </w:rPr>
        <w:t>7.4 知识产权合规</w:t>
      </w:r>
      <w:bookmarkEnd w:id="71"/>
    </w:p>
    <w:p>
      <w:pPr>
        <w:spacing w:before="120" w:after="120" w:line="288" w:lineRule="auto"/>
        <w:ind w:left="0"/>
        <w:jc w:val="left"/>
      </w:pPr>
      <w:r>
        <w:rPr>
          <w:rFonts w:eastAsia="等线" w:ascii="Arial" w:cs="Arial" w:hAnsi="Arial"/>
          <w:sz w:val="22"/>
        </w:rPr>
        <w:t>训练数据、课程素材无侵权，明确产权归属。</w:t>
      </w:r>
    </w:p>
    <w:p>
      <w:pPr>
        <w:pStyle w:val="3"/>
        <w:spacing w:before="300" w:after="120" w:line="288" w:lineRule="auto"/>
        <w:ind w:left="0"/>
        <w:jc w:val="left"/>
        <w:outlineLvl w:val="2"/>
      </w:pPr>
      <w:bookmarkStart w:name="heading_72" w:id="72"/>
      <w:r>
        <w:rPr>
          <w:rFonts w:eastAsia="等线" w:ascii="Arial" w:cs="Arial" w:hAnsi="Arial"/>
          <w:b w:val="true"/>
          <w:sz w:val="30"/>
        </w:rPr>
        <w:t>7.5 应急处理</w:t>
      </w:r>
      <w:bookmarkEnd w:id="72"/>
    </w:p>
    <w:p>
      <w:pPr>
        <w:spacing w:before="120" w:after="120" w:line="288" w:lineRule="auto"/>
        <w:ind w:left="0"/>
        <w:jc w:val="left"/>
      </w:pPr>
      <w:r>
        <w:rPr>
          <w:rFonts w:eastAsia="等线" w:ascii="Arial" w:cs="Arial" w:hAnsi="Arial"/>
          <w:sz w:val="22"/>
        </w:rPr>
        <w:t>内容安全 / 系统故障 / 用户投诉 / 政策更新应急机制，快速响应整改。</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3" w:id="73"/>
      <w:r>
        <w:rPr>
          <w:rFonts w:eastAsia="等线" w:ascii="Arial" w:cs="Arial" w:hAnsi="Arial"/>
          <w:b w:val="true"/>
          <w:sz w:val="32"/>
        </w:rPr>
        <w:t>八、商业化体系设计</w:t>
      </w:r>
      <w:bookmarkEnd w:id="73"/>
    </w:p>
    <w:p>
      <w:pPr>
        <w:pStyle w:val="3"/>
        <w:spacing w:before="300" w:after="120" w:line="288" w:lineRule="auto"/>
        <w:ind w:left="0"/>
        <w:jc w:val="left"/>
        <w:outlineLvl w:val="2"/>
      </w:pPr>
      <w:bookmarkStart w:name="heading_74" w:id="74"/>
      <w:r>
        <w:rPr>
          <w:rFonts w:eastAsia="等线" w:ascii="Arial" w:cs="Arial" w:hAnsi="Arial"/>
          <w:b w:val="true"/>
          <w:sz w:val="30"/>
        </w:rPr>
        <w:t>8.1 会员体系设计（核心模式）</w:t>
      </w:r>
      <w:bookmarkEnd w:id="74"/>
    </w:p>
    <w:p>
      <w:pPr>
        <w:pStyle w:val="4"/>
        <w:spacing w:before="260" w:after="120" w:line="288" w:lineRule="auto"/>
        <w:ind w:left="0"/>
        <w:jc w:val="left"/>
        <w:outlineLvl w:val="3"/>
      </w:pPr>
      <w:bookmarkStart w:name="heading_75" w:id="75"/>
      <w:r>
        <w:rPr>
          <w:rFonts w:eastAsia="等线" w:ascii="Arial" w:cs="Arial" w:hAnsi="Arial"/>
          <w:b w:val="true"/>
          <w:sz w:val="28"/>
        </w:rPr>
        <w:t>8.1.1 免费版</w:t>
      </w:r>
      <w:bookmarkEnd w:id="75"/>
    </w:p>
    <w:p>
      <w:pPr>
        <w:spacing w:before="120" w:after="120" w:line="288" w:lineRule="auto"/>
        <w:ind w:left="0"/>
        <w:jc w:val="left"/>
      </w:pPr>
      <w:r>
        <w:rPr>
          <w:rFonts w:eastAsia="等线" w:ascii="Arial" w:cs="Arial" w:hAnsi="Arial"/>
          <w:sz w:val="22"/>
        </w:rPr>
        <w:t>每日免费对话 5 次、基础作文批改 2 次、基础功能可用，无强制广告。</w:t>
      </w:r>
    </w:p>
    <w:p>
      <w:pPr>
        <w:pStyle w:val="4"/>
        <w:spacing w:before="260" w:after="120" w:line="288" w:lineRule="auto"/>
        <w:ind w:left="0"/>
        <w:jc w:val="left"/>
        <w:outlineLvl w:val="3"/>
      </w:pPr>
      <w:bookmarkStart w:name="heading_76" w:id="76"/>
      <w:r>
        <w:rPr>
          <w:rFonts w:eastAsia="等线" w:ascii="Arial" w:cs="Arial" w:hAnsi="Arial"/>
          <w:b w:val="true"/>
          <w:sz w:val="28"/>
        </w:rPr>
        <w:t>8.1.2 付费会员</w:t>
      </w:r>
      <w:bookmarkEnd w:id="76"/>
    </w:p>
    <w:p>
      <w:pPr>
        <w:numPr>
          <w:numId w:val="119"/>
        </w:numPr>
        <w:spacing w:before="120" w:after="120" w:line="288" w:lineRule="auto"/>
        <w:ind w:left="0"/>
        <w:jc w:val="left"/>
      </w:pPr>
      <w:r>
        <w:rPr>
          <w:rFonts w:eastAsia="等线" w:ascii="Arial" w:cs="Arial" w:hAnsi="Arial"/>
          <w:sz w:val="22"/>
        </w:rPr>
        <w:t>档位：月卡 / 季卡 / 年卡 / 终身卡；</w:t>
      </w:r>
    </w:p>
    <w:p>
      <w:pPr>
        <w:numPr>
          <w:numId w:val="120"/>
        </w:numPr>
        <w:spacing w:before="120" w:after="120" w:line="288" w:lineRule="auto"/>
        <w:ind w:left="0"/>
        <w:jc w:val="left"/>
      </w:pPr>
      <w:r>
        <w:rPr>
          <w:rFonts w:eastAsia="等线" w:ascii="Arial" w:cs="Arial" w:hAnsi="Arial"/>
          <w:sz w:val="22"/>
        </w:rPr>
        <w:t>权益：无限次对话 / 批改、深度批改、全真模考、专属课程、专项训练；</w:t>
      </w:r>
    </w:p>
    <w:p>
      <w:pPr>
        <w:numPr>
          <w:numId w:val="121"/>
        </w:numPr>
        <w:spacing w:before="120" w:after="120" w:line="288" w:lineRule="auto"/>
        <w:ind w:left="0"/>
        <w:jc w:val="left"/>
      </w:pPr>
      <w:r>
        <w:rPr>
          <w:rFonts w:eastAsia="等线" w:ascii="Arial" w:cs="Arial" w:hAnsi="Arial"/>
          <w:sz w:val="22"/>
        </w:rPr>
        <w:t>等级：普通 / 高级 / VIP，差异化权益（专属角色、人工服务折扣）。</w:t>
      </w:r>
    </w:p>
    <w:p>
      <w:pPr>
        <w:pStyle w:val="4"/>
        <w:spacing w:before="260" w:after="120" w:line="288" w:lineRule="auto"/>
        <w:ind w:left="0"/>
        <w:jc w:val="left"/>
        <w:outlineLvl w:val="3"/>
      </w:pPr>
      <w:bookmarkStart w:name="heading_77" w:id="77"/>
      <w:r>
        <w:rPr>
          <w:rFonts w:eastAsia="等线" w:ascii="Arial" w:cs="Arial" w:hAnsi="Arial"/>
          <w:b w:val="true"/>
          <w:sz w:val="28"/>
        </w:rPr>
        <w:t>8.1.3 按次付费</w:t>
      </w:r>
      <w:bookmarkEnd w:id="77"/>
    </w:p>
    <w:p>
      <w:pPr>
        <w:spacing w:before="120" w:after="120" w:line="288" w:lineRule="auto"/>
        <w:ind w:left="0"/>
        <w:jc w:val="left"/>
      </w:pPr>
      <w:r>
        <w:rPr>
          <w:rFonts w:eastAsia="等线" w:ascii="Arial" w:cs="Arial" w:hAnsi="Arial"/>
          <w:sz w:val="22"/>
        </w:rPr>
        <w:t>单次口语对话、单次作文深度批改，低频用户适配。</w:t>
      </w:r>
    </w:p>
    <w:p>
      <w:pPr>
        <w:pStyle w:val="3"/>
        <w:spacing w:before="300" w:after="120" w:line="288" w:lineRule="auto"/>
        <w:ind w:left="0"/>
        <w:jc w:val="left"/>
        <w:outlineLvl w:val="2"/>
      </w:pPr>
      <w:bookmarkStart w:name="heading_78" w:id="78"/>
      <w:r>
        <w:rPr>
          <w:rFonts w:eastAsia="等线" w:ascii="Arial" w:cs="Arial" w:hAnsi="Arial"/>
          <w:b w:val="true"/>
          <w:sz w:val="30"/>
        </w:rPr>
        <w:t>8.2 增值付费服务</w:t>
      </w:r>
      <w:bookmarkEnd w:id="78"/>
    </w:p>
    <w:p>
      <w:pPr>
        <w:numPr>
          <w:numId w:val="122"/>
        </w:numPr>
        <w:spacing w:before="120" w:after="120" w:line="288" w:lineRule="auto"/>
        <w:ind w:left="0"/>
        <w:jc w:val="left"/>
      </w:pPr>
      <w:r>
        <w:rPr>
          <w:rFonts w:eastAsia="等线" w:ascii="Arial" w:cs="Arial" w:hAnsi="Arial"/>
          <w:sz w:val="22"/>
        </w:rPr>
        <w:t>1v1 人工：外教陪练、老师精批、定制方案；</w:t>
      </w:r>
    </w:p>
    <w:p>
      <w:pPr>
        <w:numPr>
          <w:numId w:val="123"/>
        </w:numPr>
        <w:spacing w:before="120" w:after="120" w:line="288" w:lineRule="auto"/>
        <w:ind w:left="0"/>
        <w:jc w:val="left"/>
      </w:pPr>
      <w:r>
        <w:rPr>
          <w:rFonts w:eastAsia="等线" w:ascii="Arial" w:cs="Arial" w:hAnsi="Arial"/>
          <w:sz w:val="22"/>
        </w:rPr>
        <w:t>精品课程：应试冲刺、专项训练营；</w:t>
      </w:r>
    </w:p>
    <w:p>
      <w:pPr>
        <w:numPr>
          <w:numId w:val="124"/>
        </w:numPr>
        <w:spacing w:before="120" w:after="120" w:line="288" w:lineRule="auto"/>
        <w:ind w:left="0"/>
        <w:jc w:val="left"/>
      </w:pPr>
      <w:r>
        <w:rPr>
          <w:rFonts w:eastAsia="等线" w:ascii="Arial" w:cs="Arial" w:hAnsi="Arial"/>
          <w:sz w:val="22"/>
        </w:rPr>
        <w:t>B 端定制：校园 / 企业 / 机构定制版本。</w:t>
      </w:r>
    </w:p>
    <w:p>
      <w:pPr>
        <w:pStyle w:val="3"/>
        <w:spacing w:before="300" w:after="120" w:line="288" w:lineRule="auto"/>
        <w:ind w:left="0"/>
        <w:jc w:val="left"/>
        <w:outlineLvl w:val="2"/>
      </w:pPr>
      <w:bookmarkStart w:name="heading_79" w:id="79"/>
      <w:r>
        <w:rPr>
          <w:rFonts w:eastAsia="等线" w:ascii="Arial" w:cs="Arial" w:hAnsi="Arial"/>
          <w:b w:val="true"/>
          <w:sz w:val="30"/>
        </w:rPr>
        <w:t>8.3 用户增长与付费转化</w:t>
      </w:r>
      <w:bookmarkEnd w:id="79"/>
    </w:p>
    <w:p>
      <w:pPr>
        <w:numPr>
          <w:numId w:val="125"/>
        </w:numPr>
        <w:spacing w:before="120" w:after="120" w:line="288" w:lineRule="auto"/>
        <w:ind w:left="0"/>
        <w:jc w:val="left"/>
      </w:pPr>
      <w:r>
        <w:rPr>
          <w:rFonts w:eastAsia="等线" w:ascii="Arial" w:cs="Arial" w:hAnsi="Arial"/>
          <w:sz w:val="22"/>
        </w:rPr>
        <w:t>拉新：邀请奖励、新用户福利、裂变活动；</w:t>
      </w:r>
    </w:p>
    <w:p>
      <w:pPr>
        <w:numPr>
          <w:numId w:val="126"/>
        </w:numPr>
        <w:spacing w:before="120" w:after="120" w:line="288" w:lineRule="auto"/>
        <w:ind w:left="0"/>
        <w:jc w:val="left"/>
      </w:pPr>
      <w:r>
        <w:rPr>
          <w:rFonts w:eastAsia="等线" w:ascii="Arial" w:cs="Arial" w:hAnsi="Arial"/>
          <w:sz w:val="22"/>
        </w:rPr>
        <w:t>转化：7 天新手计划、首单优惠；</w:t>
      </w:r>
    </w:p>
    <w:p>
      <w:pPr>
        <w:numPr>
          <w:numId w:val="127"/>
        </w:numPr>
        <w:spacing w:before="120" w:after="120" w:line="288" w:lineRule="auto"/>
        <w:ind w:left="0"/>
        <w:jc w:val="left"/>
      </w:pPr>
      <w:r>
        <w:rPr>
          <w:rFonts w:eastAsia="等线" w:ascii="Arial" w:cs="Arial" w:hAnsi="Arial"/>
          <w:sz w:val="22"/>
        </w:rPr>
        <w:t>留存：会员福利、打卡激励、续费优惠；</w:t>
      </w:r>
    </w:p>
    <w:p>
      <w:pPr>
        <w:numPr>
          <w:numId w:val="128"/>
        </w:numPr>
        <w:spacing w:before="120" w:after="120" w:line="288" w:lineRule="auto"/>
        <w:ind w:left="0"/>
        <w:jc w:val="left"/>
      </w:pPr>
      <w:r>
        <w:rPr>
          <w:rFonts w:eastAsia="等线" w:ascii="Arial" w:cs="Arial" w:hAnsi="Arial"/>
          <w:sz w:val="22"/>
        </w:rPr>
        <w:t>召回：流失用户分层，专属福利推送。</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0" w:id="80"/>
      <w:r>
        <w:rPr>
          <w:rFonts w:eastAsia="等线" w:ascii="Arial" w:cs="Arial" w:hAnsi="Arial"/>
          <w:b w:val="true"/>
          <w:sz w:val="32"/>
        </w:rPr>
        <w:t>九、项目实施规划</w:t>
      </w:r>
      <w:bookmarkEnd w:id="80"/>
    </w:p>
    <w:p>
      <w:pPr>
        <w:pStyle w:val="3"/>
        <w:spacing w:before="300" w:after="120" w:line="288" w:lineRule="auto"/>
        <w:ind w:left="0"/>
        <w:jc w:val="left"/>
        <w:outlineLvl w:val="2"/>
      </w:pPr>
      <w:bookmarkStart w:name="heading_81" w:id="81"/>
      <w:r>
        <w:rPr>
          <w:rFonts w:eastAsia="等线" w:ascii="Arial" w:cs="Arial" w:hAnsi="Arial"/>
          <w:b w:val="true"/>
          <w:sz w:val="30"/>
        </w:rPr>
        <w:t>9.1 项目团队与分工</w:t>
      </w:r>
      <w:bookmarkEnd w:id="81"/>
    </w:p>
    <w:p>
      <w:pPr>
        <w:spacing w:before="120" w:after="120" w:line="288" w:lineRule="auto"/>
        <w:ind w:left="0"/>
      </w:pPr>
      <w:r>
        <w:object>
          <v:shape id="_x0000_i1030" style="width:414pt;height:128pt;mso-width-percent:0;mso-height-percent:0;mso-width-percent:0;mso-height-percent:0" type="#_x0000_t75" o:ole="">
            <v:imagedata r:id="rId15" o:title=""/>
          </v:shape>
          <o:OLEObject DrawAspect="Icon" ObjectID="_1718471224" ProgID="Excel.Sheet.12" ShapeID="_x0000_i1030" Type="Embed" r:id="rId14"/>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82" w:id="82"/>
      <w:r>
        <w:rPr>
          <w:rFonts w:eastAsia="等线" w:ascii="Arial" w:cs="Arial" w:hAnsi="Arial"/>
          <w:b w:val="true"/>
          <w:sz w:val="30"/>
        </w:rPr>
        <w:t>9.2 版本迭代规划与里程碑</w:t>
      </w:r>
      <w:bookmarkEnd w:id="82"/>
    </w:p>
    <w:p>
      <w:pPr>
        <w:spacing w:before="120" w:after="120" w:line="288" w:lineRule="auto"/>
        <w:ind w:left="0"/>
        <w:jc w:val="left"/>
      </w:pPr>
      <w:r>
        <w:rPr>
          <w:rFonts w:eastAsia="等线" w:ascii="Arial" w:cs="Arial" w:hAnsi="Arial"/>
          <w:sz w:val="22"/>
        </w:rPr>
        <w:t>表格</w:t>
      </w:r>
    </w:p>
    <w:p>
      <w:pPr>
        <w:spacing w:before="120" w:after="120" w:line="288" w:lineRule="auto"/>
        <w:ind w:left="0"/>
      </w:pPr>
      <w:r>
        <w:object>
          <v:shape id="_x0000_i1031" style="width:414pt;height:90pt;mso-width-percent:0;mso-height-percent:0;mso-width-percent:0;mso-height-percent:0" type="#_x0000_t75" o:ole="">
            <v:imagedata r:id="rId17" o:title=""/>
          </v:shape>
          <o:OLEObject DrawAspect="Icon" ObjectID="_1718471225" ProgID="Excel.Sheet.12" ShapeID="_x0000_i1031" Type="Embed" r:id="rId16"/>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83" w:id="83"/>
      <w:r>
        <w:rPr>
          <w:rFonts w:eastAsia="等线" w:ascii="Arial" w:cs="Arial" w:hAnsi="Arial"/>
          <w:b w:val="true"/>
          <w:sz w:val="30"/>
        </w:rPr>
        <w:t>9.3 项目风险与应对预案</w:t>
      </w:r>
      <w:bookmarkEnd w:id="83"/>
    </w:p>
    <w:p>
      <w:pPr>
        <w:spacing w:before="120" w:after="120" w:line="288" w:lineRule="auto"/>
        <w:ind w:left="0"/>
        <w:jc w:val="left"/>
      </w:pPr>
      <w:r>
        <w:rPr>
          <w:rFonts w:eastAsia="等线" w:ascii="Arial" w:cs="Arial" w:hAnsi="Arial"/>
          <w:sz w:val="22"/>
        </w:rPr>
        <w:t>表格</w:t>
      </w:r>
    </w:p>
    <w:p>
      <w:pPr>
        <w:spacing w:before="120" w:after="120" w:line="288" w:lineRule="auto"/>
        <w:ind w:left="0"/>
      </w:pPr>
      <w:r>
        <w:object>
          <v:shape id="_x0000_i1032" style="width:414pt;height:90pt;mso-width-percent:0;mso-height-percent:0;mso-width-percent:0;mso-height-percent:0" type="#_x0000_t75" o:ole="">
            <v:imagedata r:id="rId19" o:title=""/>
          </v:shape>
          <o:OLEObject DrawAspect="Icon" ObjectID="_1718471226" ProgID="Excel.Sheet.12" ShapeID="_x0000_i1032" Type="Embed" r:id="rId18"/>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4" w:id="84"/>
      <w:r>
        <w:rPr>
          <w:rFonts w:eastAsia="等线" w:ascii="Arial" w:cs="Arial" w:hAnsi="Arial"/>
          <w:b w:val="true"/>
          <w:sz w:val="32"/>
        </w:rPr>
        <w:t>十、验收标准</w:t>
      </w:r>
      <w:bookmarkEnd w:id="84"/>
    </w:p>
    <w:p>
      <w:pPr>
        <w:pStyle w:val="3"/>
        <w:spacing w:before="300" w:after="120" w:line="288" w:lineRule="auto"/>
        <w:ind w:left="0"/>
        <w:jc w:val="left"/>
        <w:outlineLvl w:val="2"/>
      </w:pPr>
      <w:bookmarkStart w:name="heading_85" w:id="85"/>
      <w:r>
        <w:rPr>
          <w:rFonts w:eastAsia="等线" w:ascii="Arial" w:cs="Arial" w:hAnsi="Arial"/>
          <w:b w:val="true"/>
          <w:sz w:val="30"/>
        </w:rPr>
        <w:t>10.1 功能验收</w:t>
      </w:r>
      <w:bookmarkEnd w:id="85"/>
    </w:p>
    <w:p>
      <w:pPr>
        <w:numPr>
          <w:numId w:val="129"/>
        </w:numPr>
        <w:spacing w:before="120" w:after="120" w:line="288" w:lineRule="auto"/>
        <w:ind w:left="0"/>
        <w:jc w:val="left"/>
      </w:pPr>
      <w:r>
        <w:rPr>
          <w:rFonts w:eastAsia="等线" w:ascii="Arial" w:cs="Arial" w:hAnsi="Arial"/>
          <w:sz w:val="22"/>
        </w:rPr>
        <w:t>需求 100% 覆盖，与文档描述一致；</w:t>
      </w:r>
    </w:p>
    <w:p>
      <w:pPr>
        <w:numPr>
          <w:numId w:val="130"/>
        </w:numPr>
        <w:spacing w:before="120" w:after="120" w:line="288" w:lineRule="auto"/>
        <w:ind w:left="0"/>
        <w:jc w:val="left"/>
      </w:pPr>
      <w:r>
        <w:rPr>
          <w:rFonts w:eastAsia="等线" w:ascii="Arial" w:cs="Arial" w:hAnsi="Arial"/>
          <w:sz w:val="22"/>
        </w:rPr>
        <w:t>核心流程无阻断 bug，次要 bug 修复率≥98%；</w:t>
      </w:r>
    </w:p>
    <w:p>
      <w:pPr>
        <w:numPr>
          <w:numId w:val="131"/>
        </w:numPr>
        <w:spacing w:before="120" w:after="120" w:line="288" w:lineRule="auto"/>
        <w:ind w:left="0"/>
        <w:jc w:val="left"/>
      </w:pPr>
      <w:r>
        <w:rPr>
          <w:rFonts w:eastAsia="等线" w:ascii="Arial" w:cs="Arial" w:hAnsi="Arial"/>
          <w:sz w:val="22"/>
        </w:rPr>
        <w:t>模块联调顺畅，无逻辑漏洞。</w:t>
      </w:r>
    </w:p>
    <w:p>
      <w:pPr>
        <w:pStyle w:val="3"/>
        <w:spacing w:before="300" w:after="120" w:line="288" w:lineRule="auto"/>
        <w:ind w:left="0"/>
        <w:jc w:val="left"/>
        <w:outlineLvl w:val="2"/>
      </w:pPr>
      <w:bookmarkStart w:name="heading_86" w:id="86"/>
      <w:r>
        <w:rPr>
          <w:rFonts w:eastAsia="等线" w:ascii="Arial" w:cs="Arial" w:hAnsi="Arial"/>
          <w:b w:val="true"/>
          <w:sz w:val="30"/>
        </w:rPr>
        <w:t>10.2 算法与效果验收</w:t>
      </w:r>
      <w:bookmarkEnd w:id="86"/>
    </w:p>
    <w:p>
      <w:pPr>
        <w:numPr>
          <w:numId w:val="132"/>
        </w:numPr>
        <w:spacing w:before="120" w:after="120" w:line="288" w:lineRule="auto"/>
        <w:ind w:left="0"/>
        <w:jc w:val="left"/>
      </w:pPr>
      <w:r>
        <w:rPr>
          <w:rFonts w:eastAsia="等线" w:ascii="Arial" w:cs="Arial" w:hAnsi="Arial"/>
          <w:sz w:val="22"/>
        </w:rPr>
        <w:t>口语评分拟合人工≥90%，作文≥92%；</w:t>
      </w:r>
    </w:p>
    <w:p>
      <w:pPr>
        <w:numPr>
          <w:numId w:val="133"/>
        </w:numPr>
        <w:spacing w:before="120" w:after="120" w:line="288" w:lineRule="auto"/>
        <w:ind w:left="0"/>
        <w:jc w:val="left"/>
      </w:pPr>
      <w:r>
        <w:rPr>
          <w:rFonts w:eastAsia="等线" w:ascii="Arial" w:cs="Arial" w:hAnsi="Arial"/>
          <w:sz w:val="22"/>
        </w:rPr>
        <w:t>语法纠错准确率≥98%，发音识别≥95%；</w:t>
      </w:r>
    </w:p>
    <w:p>
      <w:pPr>
        <w:numPr>
          <w:numId w:val="134"/>
        </w:numPr>
        <w:spacing w:before="120" w:after="120" w:line="288" w:lineRule="auto"/>
        <w:ind w:left="0"/>
        <w:jc w:val="left"/>
      </w:pPr>
      <w:r>
        <w:rPr>
          <w:rFonts w:eastAsia="等线" w:ascii="Arial" w:cs="Arial" w:hAnsi="Arial"/>
          <w:sz w:val="22"/>
        </w:rPr>
        <w:t>开放域对话无幻觉、逻辑连贯；</w:t>
      </w:r>
    </w:p>
    <w:p>
      <w:pPr>
        <w:numPr>
          <w:numId w:val="135"/>
        </w:numPr>
        <w:spacing w:before="120" w:after="120" w:line="288" w:lineRule="auto"/>
        <w:ind w:left="0"/>
        <w:jc w:val="left"/>
      </w:pPr>
      <w:r>
        <w:rPr>
          <w:rFonts w:eastAsia="等线" w:ascii="Arial" w:cs="Arial" w:hAnsi="Arial"/>
          <w:sz w:val="22"/>
        </w:rPr>
        <w:t>自适应推荐准确率≥85%。</w:t>
      </w:r>
    </w:p>
    <w:p>
      <w:pPr>
        <w:pStyle w:val="3"/>
        <w:spacing w:before="300" w:after="120" w:line="288" w:lineRule="auto"/>
        <w:ind w:left="0"/>
        <w:jc w:val="left"/>
        <w:outlineLvl w:val="2"/>
      </w:pPr>
      <w:bookmarkStart w:name="heading_87" w:id="87"/>
      <w:r>
        <w:rPr>
          <w:rFonts w:eastAsia="等线" w:ascii="Arial" w:cs="Arial" w:hAnsi="Arial"/>
          <w:b w:val="true"/>
          <w:sz w:val="30"/>
        </w:rPr>
        <w:t>10.3 性能与兼容性验收</w:t>
      </w:r>
      <w:bookmarkEnd w:id="87"/>
    </w:p>
    <w:p>
      <w:pPr>
        <w:numPr>
          <w:numId w:val="136"/>
        </w:numPr>
        <w:spacing w:before="120" w:after="120" w:line="288" w:lineRule="auto"/>
        <w:ind w:left="0"/>
        <w:jc w:val="left"/>
      </w:pPr>
      <w:r>
        <w:rPr>
          <w:rFonts w:eastAsia="等线" w:ascii="Arial" w:cs="Arial" w:hAnsi="Arial"/>
          <w:sz w:val="22"/>
        </w:rPr>
        <w:t>所有性能指标达标，无卡顿超时；</w:t>
      </w:r>
    </w:p>
    <w:p>
      <w:pPr>
        <w:numPr>
          <w:numId w:val="137"/>
        </w:numPr>
        <w:spacing w:before="120" w:after="120" w:line="288" w:lineRule="auto"/>
        <w:ind w:left="0"/>
        <w:jc w:val="left"/>
      </w:pPr>
      <w:r>
        <w:rPr>
          <w:rFonts w:eastAsia="等线" w:ascii="Arial" w:cs="Arial" w:hAnsi="Arial"/>
          <w:sz w:val="22"/>
        </w:rPr>
        <w:t>并发测试稳定，无崩溃丢失数据；</w:t>
      </w:r>
    </w:p>
    <w:p>
      <w:pPr>
        <w:numPr>
          <w:numId w:val="138"/>
        </w:numPr>
        <w:spacing w:before="120" w:after="120" w:line="288" w:lineRule="auto"/>
        <w:ind w:left="0"/>
        <w:jc w:val="left"/>
      </w:pPr>
      <w:r>
        <w:rPr>
          <w:rFonts w:eastAsia="等线" w:ascii="Arial" w:cs="Arial" w:hAnsi="Arial"/>
          <w:sz w:val="22"/>
        </w:rPr>
        <w:t>全终端适配正常，无显示 / 功能异常。</w:t>
      </w:r>
    </w:p>
    <w:p>
      <w:pPr>
        <w:pStyle w:val="3"/>
        <w:spacing w:before="300" w:after="120" w:line="288" w:lineRule="auto"/>
        <w:ind w:left="0"/>
        <w:jc w:val="left"/>
        <w:outlineLvl w:val="2"/>
      </w:pPr>
      <w:bookmarkStart w:name="heading_88" w:id="88"/>
      <w:r>
        <w:rPr>
          <w:rFonts w:eastAsia="等线" w:ascii="Arial" w:cs="Arial" w:hAnsi="Arial"/>
          <w:b w:val="true"/>
          <w:sz w:val="30"/>
        </w:rPr>
        <w:t>10.4 合规验收</w:t>
      </w:r>
      <w:bookmarkEnd w:id="88"/>
    </w:p>
    <w:p>
      <w:pPr>
        <w:numPr>
          <w:numId w:val="139"/>
        </w:numPr>
        <w:spacing w:before="120" w:after="120" w:line="288" w:lineRule="auto"/>
        <w:ind w:left="0"/>
        <w:jc w:val="left"/>
      </w:pPr>
      <w:r>
        <w:rPr>
          <w:rFonts w:eastAsia="等线" w:ascii="Arial" w:cs="Arial" w:hAnsi="Arial"/>
          <w:sz w:val="22"/>
        </w:rPr>
        <w:t>完成 AI 备案、等保测评，符合法规；</w:t>
      </w:r>
    </w:p>
    <w:p>
      <w:pPr>
        <w:numPr>
          <w:numId w:val="140"/>
        </w:numPr>
        <w:spacing w:before="120" w:after="120" w:line="288" w:lineRule="auto"/>
        <w:ind w:left="0"/>
        <w:jc w:val="left"/>
      </w:pPr>
      <w:r>
        <w:rPr>
          <w:rFonts w:eastAsia="等线" w:ascii="Arial" w:cs="Arial" w:hAnsi="Arial"/>
          <w:sz w:val="22"/>
        </w:rPr>
        <w:t>内容拦截率≥99.9%，无合规风险；</w:t>
      </w:r>
    </w:p>
    <w:p>
      <w:pPr>
        <w:numPr>
          <w:numId w:val="141"/>
        </w:numPr>
        <w:spacing w:before="120" w:after="120" w:line="288" w:lineRule="auto"/>
        <w:ind w:left="0"/>
        <w:jc w:val="left"/>
      </w:pPr>
      <w:r>
        <w:rPr>
          <w:rFonts w:eastAsia="等线" w:ascii="Arial" w:cs="Arial" w:hAnsi="Arial"/>
          <w:sz w:val="22"/>
        </w:rPr>
        <w:t>防滥用、未成年人保护功能落地；</w:t>
      </w:r>
    </w:p>
    <w:p>
      <w:pPr>
        <w:numPr>
          <w:numId w:val="142"/>
        </w:numPr>
        <w:spacing w:before="120" w:after="120" w:line="288" w:lineRule="auto"/>
        <w:ind w:left="0"/>
        <w:jc w:val="left"/>
      </w:pPr>
      <w:r>
        <w:rPr>
          <w:rFonts w:eastAsia="等线" w:ascii="Arial" w:cs="Arial" w:hAnsi="Arial"/>
          <w:sz w:val="22"/>
        </w:rPr>
        <w:t>数据安全合规，无泄露。</w:t>
      </w:r>
    </w:p>
    <w:p>
      <w:pPr>
        <w:pStyle w:val="3"/>
        <w:spacing w:before="300" w:after="120" w:line="288" w:lineRule="auto"/>
        <w:ind w:left="0"/>
        <w:jc w:val="left"/>
        <w:outlineLvl w:val="2"/>
      </w:pPr>
      <w:bookmarkStart w:name="heading_89" w:id="89"/>
      <w:r>
        <w:rPr>
          <w:rFonts w:eastAsia="等线" w:ascii="Arial" w:cs="Arial" w:hAnsi="Arial"/>
          <w:b w:val="true"/>
          <w:sz w:val="30"/>
        </w:rPr>
        <w:t>10.5 交付验收</w:t>
      </w:r>
      <w:bookmarkEnd w:id="89"/>
    </w:p>
    <w:p>
      <w:pPr>
        <w:numPr>
          <w:numId w:val="143"/>
        </w:numPr>
        <w:spacing w:before="120" w:after="120" w:line="288" w:lineRule="auto"/>
        <w:ind w:left="0"/>
        <w:jc w:val="left"/>
      </w:pPr>
      <w:r>
        <w:rPr>
          <w:rFonts w:eastAsia="等线" w:ascii="Arial" w:cs="Arial" w:hAnsi="Arial"/>
          <w:sz w:val="22"/>
        </w:rPr>
        <w:t>所有文档完整规范；</w:t>
      </w:r>
    </w:p>
    <w:p>
      <w:pPr>
        <w:numPr>
          <w:numId w:val="144"/>
        </w:numPr>
        <w:spacing w:before="120" w:after="120" w:line="288" w:lineRule="auto"/>
        <w:ind w:left="0"/>
        <w:jc w:val="left"/>
      </w:pPr>
      <w:r>
        <w:rPr>
          <w:rFonts w:eastAsia="等线" w:ascii="Arial" w:cs="Arial" w:hAnsi="Arial"/>
          <w:sz w:val="22"/>
        </w:rPr>
        <w:t>线上环境 7×24 小时稳定运行；</w:t>
      </w:r>
    </w:p>
    <w:p>
      <w:pPr>
        <w:numPr>
          <w:numId w:val="145"/>
        </w:numPr>
        <w:spacing w:before="120" w:after="120" w:line="288" w:lineRule="auto"/>
        <w:ind w:left="0"/>
        <w:jc w:val="left"/>
      </w:pPr>
      <w:r>
        <w:rPr>
          <w:rFonts w:eastAsia="等线" w:ascii="Arial" w:cs="Arial" w:hAnsi="Arial"/>
          <w:sz w:val="22"/>
        </w:rPr>
        <w:t>运营 / 研发团队完成培训，可独立维护。</w:t>
      </w:r>
    </w:p>
    <w:sectPr>
      <w:footerReference w:type="default" r:id="rId3"/>
      <w:headerReference w:type="default" r:id="rId2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谭伊心 7962"/>
          <v:fill opacity="0.3"/>
        </v:shape>
      </w:pict>
    </w:r>
  </w:p>
</w:hdr>
</file>

<file path=word/numbering.xml><?xml version="1.0" encoding="utf-8"?>
<w:numbering xmlns:w="http://schemas.openxmlformats.org/wordprocessingml/2006/main">
  <w:abstractNum w:abstractNumId="1511245">
    <w:lvl>
      <w:start w:val="1"/>
      <w:numFmt w:val="decimal"/>
      <w:suff w:val="tab"/>
      <w:lvlText w:val="%1."/>
      <w:rPr>
        <w:color w:val="3370ff"/>
      </w:rPr>
    </w:lvl>
  </w:abstractNum>
  <w:abstractNum w:abstractNumId="1511246">
    <w:lvl>
      <w:start w:val="2"/>
      <w:numFmt w:val="decimal"/>
      <w:suff w:val="tab"/>
      <w:lvlText w:val="%1."/>
      <w:rPr>
        <w:color w:val="3370ff"/>
      </w:rPr>
    </w:lvl>
  </w:abstractNum>
  <w:abstractNum w:abstractNumId="1511247">
    <w:lvl>
      <w:start w:val="3"/>
      <w:numFmt w:val="decimal"/>
      <w:suff w:val="tab"/>
      <w:lvlText w:val="%1."/>
      <w:rPr>
        <w:color w:val="3370ff"/>
      </w:rPr>
    </w:lvl>
  </w:abstractNum>
  <w:abstractNum w:abstractNumId="1511248">
    <w:lvl>
      <w:start w:val="4"/>
      <w:numFmt w:val="decimal"/>
      <w:suff w:val="tab"/>
      <w:lvlText w:val="%1."/>
      <w:rPr>
        <w:color w:val="3370ff"/>
      </w:rPr>
    </w:lvl>
  </w:abstractNum>
  <w:abstractNum w:abstractNumId="1511249">
    <w:lvl>
      <w:start w:val="5"/>
      <w:numFmt w:val="decimal"/>
      <w:suff w:val="tab"/>
      <w:lvlText w:val="%1."/>
      <w:rPr>
        <w:color w:val="3370ff"/>
      </w:rPr>
    </w:lvl>
  </w:abstractNum>
  <w:abstractNum w:abstractNumId="1511250">
    <w:lvl>
      <w:start w:val="6"/>
      <w:numFmt w:val="decimal"/>
      <w:suff w:val="tab"/>
      <w:lvlText w:val="%1."/>
      <w:rPr>
        <w:color w:val="3370ff"/>
      </w:rPr>
    </w:lvl>
  </w:abstractNum>
  <w:abstractNum w:abstractNumId="1511251">
    <w:lvl>
      <w:start w:val="1"/>
      <w:numFmt w:val="decimal"/>
      <w:suff w:val="tab"/>
      <w:lvlText w:val="%1."/>
      <w:rPr>
        <w:color w:val="3370ff"/>
      </w:rPr>
    </w:lvl>
  </w:abstractNum>
  <w:abstractNum w:abstractNumId="1511252">
    <w:lvl>
      <w:start w:val="2"/>
      <w:numFmt w:val="decimal"/>
      <w:suff w:val="tab"/>
      <w:lvlText w:val="%1."/>
      <w:rPr>
        <w:color w:val="3370ff"/>
      </w:rPr>
    </w:lvl>
  </w:abstractNum>
  <w:abstractNum w:abstractNumId="1511253">
    <w:lvl>
      <w:start w:val="3"/>
      <w:numFmt w:val="decimal"/>
      <w:suff w:val="tab"/>
      <w:lvlText w:val="%1."/>
      <w:rPr>
        <w:color w:val="3370ff"/>
      </w:rPr>
    </w:lvl>
  </w:abstractNum>
  <w:abstractNum w:abstractNumId="1511254">
    <w:lvl>
      <w:start w:val="4"/>
      <w:numFmt w:val="decimal"/>
      <w:suff w:val="tab"/>
      <w:lvlText w:val="%1."/>
      <w:rPr>
        <w:color w:val="3370ff"/>
      </w:rPr>
    </w:lvl>
  </w:abstractNum>
  <w:abstractNum w:abstractNumId="1511255">
    <w:lvl>
      <w:start w:val="1"/>
      <w:numFmt w:val="decimal"/>
      <w:suff w:val="tab"/>
      <w:lvlText w:val="%1."/>
      <w:rPr>
        <w:color w:val="3370ff"/>
      </w:rPr>
    </w:lvl>
  </w:abstractNum>
  <w:abstractNum w:abstractNumId="1511256">
    <w:lvl>
      <w:start w:val="2"/>
      <w:numFmt w:val="decimal"/>
      <w:suff w:val="tab"/>
      <w:lvlText w:val="%1."/>
      <w:rPr>
        <w:color w:val="3370ff"/>
      </w:rPr>
    </w:lvl>
  </w:abstractNum>
  <w:abstractNum w:abstractNumId="1511257">
    <w:lvl>
      <w:start w:val="1"/>
      <w:numFmt w:val="decimal"/>
      <w:suff w:val="tab"/>
      <w:lvlText w:val="%1."/>
      <w:rPr>
        <w:color w:val="3370ff"/>
      </w:rPr>
    </w:lvl>
  </w:abstractNum>
  <w:abstractNum w:abstractNumId="1511258">
    <w:lvl>
      <w:start w:val="2"/>
      <w:numFmt w:val="decimal"/>
      <w:suff w:val="tab"/>
      <w:lvlText w:val="%1."/>
      <w:rPr>
        <w:color w:val="3370ff"/>
      </w:rPr>
    </w:lvl>
  </w:abstractNum>
  <w:abstractNum w:abstractNumId="1511259">
    <w:lvl>
      <w:start w:val="1"/>
      <w:numFmt w:val="decimal"/>
      <w:suff w:val="tab"/>
      <w:lvlText w:val="%1."/>
      <w:rPr>
        <w:color w:val="3370ff"/>
      </w:rPr>
    </w:lvl>
  </w:abstractNum>
  <w:abstractNum w:abstractNumId="1511260">
    <w:lvl>
      <w:start w:val="2"/>
      <w:numFmt w:val="decimal"/>
      <w:suff w:val="tab"/>
      <w:lvlText w:val="%1."/>
      <w:rPr>
        <w:color w:val="3370ff"/>
      </w:rPr>
    </w:lvl>
  </w:abstractNum>
  <w:abstractNum w:abstractNumId="1511261">
    <w:lvl>
      <w:start w:val="1"/>
      <w:numFmt w:val="decimal"/>
      <w:suff w:val="tab"/>
      <w:lvlText w:val="%1."/>
      <w:rPr>
        <w:color w:val="3370ff"/>
      </w:rPr>
    </w:lvl>
  </w:abstractNum>
  <w:abstractNum w:abstractNumId="1511262">
    <w:lvl>
      <w:start w:val="2"/>
      <w:numFmt w:val="decimal"/>
      <w:suff w:val="tab"/>
      <w:lvlText w:val="%1."/>
      <w:rPr>
        <w:color w:val="3370ff"/>
      </w:rPr>
    </w:lvl>
  </w:abstractNum>
  <w:abstractNum w:abstractNumId="1511263">
    <w:lvl>
      <w:start w:val="3"/>
      <w:numFmt w:val="decimal"/>
      <w:suff w:val="tab"/>
      <w:lvlText w:val="%1."/>
      <w:rPr>
        <w:color w:val="3370ff"/>
      </w:rPr>
    </w:lvl>
  </w:abstractNum>
  <w:abstractNum w:abstractNumId="1511264">
    <w:lvl>
      <w:start w:val="1"/>
      <w:numFmt w:val="decimal"/>
      <w:suff w:val="tab"/>
      <w:lvlText w:val="%1."/>
      <w:rPr>
        <w:color w:val="3370ff"/>
      </w:rPr>
    </w:lvl>
  </w:abstractNum>
  <w:abstractNum w:abstractNumId="1511265">
    <w:lvl>
      <w:start w:val="2"/>
      <w:numFmt w:val="decimal"/>
      <w:suff w:val="tab"/>
      <w:lvlText w:val="%1."/>
      <w:rPr>
        <w:color w:val="3370ff"/>
      </w:rPr>
    </w:lvl>
  </w:abstractNum>
  <w:abstractNum w:abstractNumId="1511266">
    <w:lvl>
      <w:start w:val="3"/>
      <w:numFmt w:val="decimal"/>
      <w:suff w:val="tab"/>
      <w:lvlText w:val="%1."/>
      <w:rPr>
        <w:color w:val="3370ff"/>
      </w:rPr>
    </w:lvl>
  </w:abstractNum>
  <w:abstractNum w:abstractNumId="1511267">
    <w:lvl>
      <w:start w:val="4"/>
      <w:numFmt w:val="decimal"/>
      <w:suff w:val="tab"/>
      <w:lvlText w:val="%1."/>
      <w:rPr>
        <w:color w:val="3370ff"/>
      </w:rPr>
    </w:lvl>
  </w:abstractNum>
  <w:abstractNum w:abstractNumId="1511268">
    <w:lvl>
      <w:start w:val="5"/>
      <w:numFmt w:val="decimal"/>
      <w:suff w:val="tab"/>
      <w:lvlText w:val="%1."/>
      <w:rPr>
        <w:color w:val="3370ff"/>
      </w:rPr>
    </w:lvl>
  </w:abstractNum>
  <w:abstractNum w:abstractNumId="1511269">
    <w:lvl>
      <w:start w:val="6"/>
      <w:numFmt w:val="decimal"/>
      <w:suff w:val="tab"/>
      <w:lvlText w:val="%1."/>
      <w:rPr>
        <w:color w:val="3370ff"/>
      </w:rPr>
    </w:lvl>
  </w:abstractNum>
  <w:abstractNum w:abstractNumId="1511270">
    <w:lvl>
      <w:start w:val="1"/>
      <w:numFmt w:val="decimal"/>
      <w:suff w:val="tab"/>
      <w:lvlText w:val="%1."/>
      <w:rPr>
        <w:color w:val="3370ff"/>
      </w:rPr>
    </w:lvl>
  </w:abstractNum>
  <w:abstractNum w:abstractNumId="1511271">
    <w:lvl>
      <w:start w:val="2"/>
      <w:numFmt w:val="decimal"/>
      <w:suff w:val="tab"/>
      <w:lvlText w:val="%1."/>
      <w:rPr>
        <w:color w:val="3370ff"/>
      </w:rPr>
    </w:lvl>
  </w:abstractNum>
  <w:abstractNum w:abstractNumId="1511272">
    <w:lvl>
      <w:start w:val="3"/>
      <w:numFmt w:val="decimal"/>
      <w:suff w:val="tab"/>
      <w:lvlText w:val="%1."/>
      <w:rPr>
        <w:color w:val="3370ff"/>
      </w:rPr>
    </w:lvl>
  </w:abstractNum>
  <w:abstractNum w:abstractNumId="1511273">
    <w:lvl>
      <w:start w:val="4"/>
      <w:numFmt w:val="decimal"/>
      <w:suff w:val="tab"/>
      <w:lvlText w:val="%1."/>
      <w:rPr>
        <w:color w:val="3370ff"/>
      </w:rPr>
    </w:lvl>
  </w:abstractNum>
  <w:abstractNum w:abstractNumId="1511274">
    <w:lvl>
      <w:start w:val="1"/>
      <w:numFmt w:val="decimal"/>
      <w:suff w:val="tab"/>
      <w:lvlText w:val="%1."/>
      <w:rPr>
        <w:color w:val="3370ff"/>
      </w:rPr>
    </w:lvl>
  </w:abstractNum>
  <w:abstractNum w:abstractNumId="1511275">
    <w:lvl>
      <w:start w:val="2"/>
      <w:numFmt w:val="decimal"/>
      <w:suff w:val="tab"/>
      <w:lvlText w:val="%1."/>
      <w:rPr>
        <w:color w:val="3370ff"/>
      </w:rPr>
    </w:lvl>
  </w:abstractNum>
  <w:abstractNum w:abstractNumId="1511276">
    <w:lvl>
      <w:start w:val="3"/>
      <w:numFmt w:val="decimal"/>
      <w:suff w:val="tab"/>
      <w:lvlText w:val="%1."/>
      <w:rPr>
        <w:color w:val="3370ff"/>
      </w:rPr>
    </w:lvl>
  </w:abstractNum>
  <w:abstractNum w:abstractNumId="1511277">
    <w:lvl>
      <w:start w:val="4"/>
      <w:numFmt w:val="decimal"/>
      <w:suff w:val="tab"/>
      <w:lvlText w:val="%1."/>
      <w:rPr>
        <w:color w:val="3370ff"/>
      </w:rPr>
    </w:lvl>
  </w:abstractNum>
  <w:abstractNum w:abstractNumId="1511278">
    <w:lvl>
      <w:start w:val="5"/>
      <w:numFmt w:val="decimal"/>
      <w:suff w:val="tab"/>
      <w:lvlText w:val="%1."/>
      <w:rPr>
        <w:color w:val="3370ff"/>
      </w:rPr>
    </w:lvl>
  </w:abstractNum>
  <w:abstractNum w:abstractNumId="1511279">
    <w:lvl>
      <w:start w:val="1"/>
      <w:numFmt w:val="decimal"/>
      <w:suff w:val="tab"/>
      <w:lvlText w:val="%1."/>
      <w:rPr>
        <w:color w:val="3370ff"/>
      </w:rPr>
    </w:lvl>
  </w:abstractNum>
  <w:abstractNum w:abstractNumId="1511280">
    <w:lvl>
      <w:start w:val="2"/>
      <w:numFmt w:val="decimal"/>
      <w:suff w:val="tab"/>
      <w:lvlText w:val="%1."/>
      <w:rPr>
        <w:color w:val="3370ff"/>
      </w:rPr>
    </w:lvl>
  </w:abstractNum>
  <w:abstractNum w:abstractNumId="1511281">
    <w:lvl>
      <w:start w:val="3"/>
      <w:numFmt w:val="decimal"/>
      <w:suff w:val="tab"/>
      <w:lvlText w:val="%1."/>
      <w:rPr>
        <w:color w:val="3370ff"/>
      </w:rPr>
    </w:lvl>
  </w:abstractNum>
  <w:abstractNum w:abstractNumId="1511282">
    <w:lvl>
      <w:start w:val="1"/>
      <w:numFmt w:val="decimal"/>
      <w:suff w:val="tab"/>
      <w:lvlText w:val="%1."/>
      <w:rPr>
        <w:color w:val="3370ff"/>
      </w:rPr>
    </w:lvl>
  </w:abstractNum>
  <w:abstractNum w:abstractNumId="1511283">
    <w:lvl>
      <w:start w:val="2"/>
      <w:numFmt w:val="decimal"/>
      <w:suff w:val="tab"/>
      <w:lvlText w:val="%1."/>
      <w:rPr>
        <w:color w:val="3370ff"/>
      </w:rPr>
    </w:lvl>
  </w:abstractNum>
  <w:abstractNum w:abstractNumId="1511284">
    <w:lvl>
      <w:start w:val="3"/>
      <w:numFmt w:val="decimal"/>
      <w:suff w:val="tab"/>
      <w:lvlText w:val="%1."/>
      <w:rPr>
        <w:color w:val="3370ff"/>
      </w:rPr>
    </w:lvl>
  </w:abstractNum>
  <w:abstractNum w:abstractNumId="1511285">
    <w:lvl>
      <w:start w:val="4"/>
      <w:numFmt w:val="decimal"/>
      <w:suff w:val="tab"/>
      <w:lvlText w:val="%1."/>
      <w:rPr>
        <w:color w:val="3370ff"/>
      </w:rPr>
    </w:lvl>
  </w:abstractNum>
  <w:abstractNum w:abstractNumId="1511286">
    <w:lvl>
      <w:start w:val="5"/>
      <w:numFmt w:val="decimal"/>
      <w:suff w:val="tab"/>
      <w:lvlText w:val="%1."/>
      <w:rPr>
        <w:color w:val="3370ff"/>
      </w:rPr>
    </w:lvl>
  </w:abstractNum>
  <w:abstractNum w:abstractNumId="1511287">
    <w:lvl>
      <w:start w:val="1"/>
      <w:numFmt w:val="decimal"/>
      <w:suff w:val="tab"/>
      <w:lvlText w:val="%1."/>
      <w:rPr>
        <w:color w:val="3370ff"/>
      </w:rPr>
    </w:lvl>
  </w:abstractNum>
  <w:abstractNum w:abstractNumId="1511288">
    <w:lvl>
      <w:start w:val="2"/>
      <w:numFmt w:val="decimal"/>
      <w:suff w:val="tab"/>
      <w:lvlText w:val="%1."/>
      <w:rPr>
        <w:color w:val="3370ff"/>
      </w:rPr>
    </w:lvl>
  </w:abstractNum>
  <w:abstractNum w:abstractNumId="1511289">
    <w:lvl>
      <w:start w:val="3"/>
      <w:numFmt w:val="decimal"/>
      <w:suff w:val="tab"/>
      <w:lvlText w:val="%1."/>
      <w:rPr>
        <w:color w:val="3370ff"/>
      </w:rPr>
    </w:lvl>
  </w:abstractNum>
  <w:abstractNum w:abstractNumId="1511290">
    <w:lvl>
      <w:start w:val="1"/>
      <w:numFmt w:val="decimal"/>
      <w:suff w:val="tab"/>
      <w:lvlText w:val="%1."/>
      <w:rPr>
        <w:color w:val="3370ff"/>
      </w:rPr>
    </w:lvl>
  </w:abstractNum>
  <w:abstractNum w:abstractNumId="1511291">
    <w:lvl>
      <w:start w:val="2"/>
      <w:numFmt w:val="decimal"/>
      <w:suff w:val="tab"/>
      <w:lvlText w:val="%1."/>
      <w:rPr>
        <w:color w:val="3370ff"/>
      </w:rPr>
    </w:lvl>
  </w:abstractNum>
  <w:abstractNum w:abstractNumId="1511292">
    <w:lvl>
      <w:start w:val="3"/>
      <w:numFmt w:val="decimal"/>
      <w:suff w:val="tab"/>
      <w:lvlText w:val="%1."/>
      <w:rPr>
        <w:color w:val="3370ff"/>
      </w:rPr>
    </w:lvl>
  </w:abstractNum>
  <w:abstractNum w:abstractNumId="1511293">
    <w:lvl>
      <w:start w:val="4"/>
      <w:numFmt w:val="decimal"/>
      <w:suff w:val="tab"/>
      <w:lvlText w:val="%1."/>
      <w:rPr>
        <w:color w:val="3370ff"/>
      </w:rPr>
    </w:lvl>
  </w:abstractNum>
  <w:abstractNum w:abstractNumId="1511294">
    <w:lvl>
      <w:start w:val="5"/>
      <w:numFmt w:val="decimal"/>
      <w:suff w:val="tab"/>
      <w:lvlText w:val="%1."/>
      <w:rPr>
        <w:color w:val="3370ff"/>
      </w:rPr>
    </w:lvl>
  </w:abstractNum>
  <w:abstractNum w:abstractNumId="1511295">
    <w:lvl>
      <w:start w:val="6"/>
      <w:numFmt w:val="decimal"/>
      <w:suff w:val="tab"/>
      <w:lvlText w:val="%1."/>
      <w:rPr>
        <w:color w:val="3370ff"/>
      </w:rPr>
    </w:lvl>
  </w:abstractNum>
  <w:abstractNum w:abstractNumId="1511296">
    <w:lvl>
      <w:start w:val="1"/>
      <w:numFmt w:val="decimal"/>
      <w:suff w:val="tab"/>
      <w:lvlText w:val="%1."/>
      <w:rPr>
        <w:color w:val="3370ff"/>
      </w:rPr>
    </w:lvl>
  </w:abstractNum>
  <w:abstractNum w:abstractNumId="1511297">
    <w:lvl>
      <w:start w:val="2"/>
      <w:numFmt w:val="decimal"/>
      <w:suff w:val="tab"/>
      <w:lvlText w:val="%1."/>
      <w:rPr>
        <w:color w:val="3370ff"/>
      </w:rPr>
    </w:lvl>
  </w:abstractNum>
  <w:abstractNum w:abstractNumId="1511298">
    <w:lvl>
      <w:start w:val="3"/>
      <w:numFmt w:val="decimal"/>
      <w:suff w:val="tab"/>
      <w:lvlText w:val="%1."/>
      <w:rPr>
        <w:color w:val="3370ff"/>
      </w:rPr>
    </w:lvl>
  </w:abstractNum>
  <w:abstractNum w:abstractNumId="1511299">
    <w:lvl>
      <w:start w:val="4"/>
      <w:numFmt w:val="decimal"/>
      <w:suff w:val="tab"/>
      <w:lvlText w:val="%1."/>
      <w:rPr>
        <w:color w:val="3370ff"/>
      </w:rPr>
    </w:lvl>
  </w:abstractNum>
  <w:abstractNum w:abstractNumId="1511300">
    <w:lvl>
      <w:start w:val="1"/>
      <w:numFmt w:val="decimal"/>
      <w:suff w:val="tab"/>
      <w:lvlText w:val="%1."/>
      <w:rPr>
        <w:color w:val="3370ff"/>
      </w:rPr>
    </w:lvl>
  </w:abstractNum>
  <w:abstractNum w:abstractNumId="1511301">
    <w:lvl>
      <w:start w:val="2"/>
      <w:numFmt w:val="decimal"/>
      <w:suff w:val="tab"/>
      <w:lvlText w:val="%1."/>
      <w:rPr>
        <w:color w:val="3370ff"/>
      </w:rPr>
    </w:lvl>
  </w:abstractNum>
  <w:abstractNum w:abstractNumId="1511302">
    <w:lvl>
      <w:start w:val="3"/>
      <w:numFmt w:val="decimal"/>
      <w:suff w:val="tab"/>
      <w:lvlText w:val="%1."/>
      <w:rPr>
        <w:color w:val="3370ff"/>
      </w:rPr>
    </w:lvl>
  </w:abstractNum>
  <w:abstractNum w:abstractNumId="1511303">
    <w:lvl>
      <w:start w:val="4"/>
      <w:numFmt w:val="decimal"/>
      <w:suff w:val="tab"/>
      <w:lvlText w:val="%1."/>
      <w:rPr>
        <w:color w:val="3370ff"/>
      </w:rPr>
    </w:lvl>
  </w:abstractNum>
  <w:abstractNum w:abstractNumId="1511304">
    <w:lvl>
      <w:start w:val="1"/>
      <w:numFmt w:val="decimal"/>
      <w:suff w:val="tab"/>
      <w:lvlText w:val="%1."/>
      <w:rPr>
        <w:color w:val="3370ff"/>
      </w:rPr>
    </w:lvl>
  </w:abstractNum>
  <w:abstractNum w:abstractNumId="1511305">
    <w:lvl>
      <w:start w:val="2"/>
      <w:numFmt w:val="decimal"/>
      <w:suff w:val="tab"/>
      <w:lvlText w:val="%1."/>
      <w:rPr>
        <w:color w:val="3370ff"/>
      </w:rPr>
    </w:lvl>
  </w:abstractNum>
  <w:abstractNum w:abstractNumId="1511306">
    <w:lvl>
      <w:start w:val="3"/>
      <w:numFmt w:val="decimal"/>
      <w:suff w:val="tab"/>
      <w:lvlText w:val="%1."/>
      <w:rPr>
        <w:color w:val="3370ff"/>
      </w:rPr>
    </w:lvl>
  </w:abstractNum>
  <w:abstractNum w:abstractNumId="1511307">
    <w:lvl>
      <w:start w:val="1"/>
      <w:numFmt w:val="decimal"/>
      <w:suff w:val="tab"/>
      <w:lvlText w:val="%1."/>
      <w:rPr>
        <w:color w:val="3370ff"/>
      </w:rPr>
    </w:lvl>
  </w:abstractNum>
  <w:abstractNum w:abstractNumId="1511308">
    <w:lvl>
      <w:start w:val="2"/>
      <w:numFmt w:val="decimal"/>
      <w:suff w:val="tab"/>
      <w:lvlText w:val="%1."/>
      <w:rPr>
        <w:color w:val="3370ff"/>
      </w:rPr>
    </w:lvl>
  </w:abstractNum>
  <w:abstractNum w:abstractNumId="1511309">
    <w:lvl>
      <w:start w:val="3"/>
      <w:numFmt w:val="decimal"/>
      <w:suff w:val="tab"/>
      <w:lvlText w:val="%1."/>
      <w:rPr>
        <w:color w:val="3370ff"/>
      </w:rPr>
    </w:lvl>
  </w:abstractNum>
  <w:abstractNum w:abstractNumId="1511310">
    <w:lvl>
      <w:start w:val="4"/>
      <w:numFmt w:val="decimal"/>
      <w:suff w:val="tab"/>
      <w:lvlText w:val="%1."/>
      <w:rPr>
        <w:color w:val="3370ff"/>
      </w:rPr>
    </w:lvl>
  </w:abstractNum>
  <w:abstractNum w:abstractNumId="1511311">
    <w:lvl>
      <w:start w:val="1"/>
      <w:numFmt w:val="decimal"/>
      <w:suff w:val="tab"/>
      <w:lvlText w:val="%1."/>
      <w:rPr>
        <w:color w:val="3370ff"/>
      </w:rPr>
    </w:lvl>
  </w:abstractNum>
  <w:abstractNum w:abstractNumId="1511312">
    <w:lvl>
      <w:start w:val="2"/>
      <w:numFmt w:val="decimal"/>
      <w:suff w:val="tab"/>
      <w:lvlText w:val="%1."/>
      <w:rPr>
        <w:color w:val="3370ff"/>
      </w:rPr>
    </w:lvl>
  </w:abstractNum>
  <w:abstractNum w:abstractNumId="1511313">
    <w:lvl>
      <w:start w:val="3"/>
      <w:numFmt w:val="decimal"/>
      <w:suff w:val="tab"/>
      <w:lvlText w:val="%1."/>
      <w:rPr>
        <w:color w:val="3370ff"/>
      </w:rPr>
    </w:lvl>
  </w:abstractNum>
  <w:abstractNum w:abstractNumId="1511314">
    <w:lvl>
      <w:start w:val="1"/>
      <w:numFmt w:val="decimal"/>
      <w:suff w:val="tab"/>
      <w:lvlText w:val="%1."/>
      <w:rPr>
        <w:color w:val="3370ff"/>
      </w:rPr>
    </w:lvl>
  </w:abstractNum>
  <w:abstractNum w:abstractNumId="1511315">
    <w:lvl>
      <w:start w:val="2"/>
      <w:numFmt w:val="decimal"/>
      <w:suff w:val="tab"/>
      <w:lvlText w:val="%1."/>
      <w:rPr>
        <w:color w:val="3370ff"/>
      </w:rPr>
    </w:lvl>
  </w:abstractNum>
  <w:abstractNum w:abstractNumId="1511316">
    <w:lvl>
      <w:start w:val="3"/>
      <w:numFmt w:val="decimal"/>
      <w:suff w:val="tab"/>
      <w:lvlText w:val="%1."/>
      <w:rPr>
        <w:color w:val="3370ff"/>
      </w:rPr>
    </w:lvl>
  </w:abstractNum>
  <w:abstractNum w:abstractNumId="1511317">
    <w:lvl>
      <w:start w:val="4"/>
      <w:numFmt w:val="decimal"/>
      <w:suff w:val="tab"/>
      <w:lvlText w:val="%1."/>
      <w:rPr>
        <w:color w:val="3370ff"/>
      </w:rPr>
    </w:lvl>
  </w:abstractNum>
  <w:abstractNum w:abstractNumId="1511318">
    <w:lvl>
      <w:start w:val="1"/>
      <w:numFmt w:val="decimal"/>
      <w:suff w:val="tab"/>
      <w:lvlText w:val="%1."/>
      <w:rPr>
        <w:color w:val="3370ff"/>
      </w:rPr>
    </w:lvl>
  </w:abstractNum>
  <w:abstractNum w:abstractNumId="1511319">
    <w:lvl>
      <w:start w:val="2"/>
      <w:numFmt w:val="decimal"/>
      <w:suff w:val="tab"/>
      <w:lvlText w:val="%1."/>
      <w:rPr>
        <w:color w:val="3370ff"/>
      </w:rPr>
    </w:lvl>
  </w:abstractNum>
  <w:abstractNum w:abstractNumId="1511320">
    <w:lvl>
      <w:start w:val="3"/>
      <w:numFmt w:val="decimal"/>
      <w:suff w:val="tab"/>
      <w:lvlText w:val="%1."/>
      <w:rPr>
        <w:color w:val="3370ff"/>
      </w:rPr>
    </w:lvl>
  </w:abstractNum>
  <w:abstractNum w:abstractNumId="1511321">
    <w:lvl>
      <w:start w:val="1"/>
      <w:numFmt w:val="decimal"/>
      <w:suff w:val="tab"/>
      <w:lvlText w:val="%1."/>
      <w:rPr>
        <w:color w:val="3370ff"/>
      </w:rPr>
    </w:lvl>
  </w:abstractNum>
  <w:abstractNum w:abstractNumId="1511322">
    <w:lvl>
      <w:start w:val="2"/>
      <w:numFmt w:val="decimal"/>
      <w:suff w:val="tab"/>
      <w:lvlText w:val="%1."/>
      <w:rPr>
        <w:color w:val="3370ff"/>
      </w:rPr>
    </w:lvl>
  </w:abstractNum>
  <w:abstractNum w:abstractNumId="1511323">
    <w:lvl>
      <w:start w:val="3"/>
      <w:numFmt w:val="decimal"/>
      <w:suff w:val="tab"/>
      <w:lvlText w:val="%1."/>
      <w:rPr>
        <w:color w:val="3370ff"/>
      </w:rPr>
    </w:lvl>
  </w:abstractNum>
  <w:abstractNum w:abstractNumId="1511324">
    <w:lvl>
      <w:start w:val="4"/>
      <w:numFmt w:val="decimal"/>
      <w:suff w:val="tab"/>
      <w:lvlText w:val="%1."/>
      <w:rPr>
        <w:color w:val="3370ff"/>
      </w:rPr>
    </w:lvl>
  </w:abstractNum>
  <w:abstractNum w:abstractNumId="1511325">
    <w:lvl>
      <w:start w:val="5"/>
      <w:numFmt w:val="decimal"/>
      <w:suff w:val="tab"/>
      <w:lvlText w:val="%1."/>
      <w:rPr>
        <w:color w:val="3370ff"/>
      </w:rPr>
    </w:lvl>
  </w:abstractNum>
  <w:abstractNum w:abstractNumId="1511326">
    <w:lvl>
      <w:start w:val="6"/>
      <w:numFmt w:val="decimal"/>
      <w:suff w:val="tab"/>
      <w:lvlText w:val="%1."/>
      <w:rPr>
        <w:color w:val="3370ff"/>
      </w:rPr>
    </w:lvl>
  </w:abstractNum>
  <w:abstractNum w:abstractNumId="1511327">
    <w:lvl>
      <w:start w:val="7"/>
      <w:numFmt w:val="decimal"/>
      <w:suff w:val="tab"/>
      <w:lvlText w:val="%1."/>
      <w:rPr>
        <w:color w:val="3370ff"/>
      </w:rPr>
    </w:lvl>
  </w:abstractNum>
  <w:abstractNum w:abstractNumId="1511328">
    <w:lvl>
      <w:start w:val="1"/>
      <w:numFmt w:val="decimal"/>
      <w:suff w:val="tab"/>
      <w:lvlText w:val="%1."/>
      <w:rPr>
        <w:color w:val="3370ff"/>
      </w:rPr>
    </w:lvl>
  </w:abstractNum>
  <w:abstractNum w:abstractNumId="1511329">
    <w:lvl>
      <w:start w:val="2"/>
      <w:numFmt w:val="decimal"/>
      <w:suff w:val="tab"/>
      <w:lvlText w:val="%1."/>
      <w:rPr>
        <w:color w:val="3370ff"/>
      </w:rPr>
    </w:lvl>
  </w:abstractNum>
  <w:abstractNum w:abstractNumId="1511330">
    <w:lvl>
      <w:start w:val="3"/>
      <w:numFmt w:val="decimal"/>
      <w:suff w:val="tab"/>
      <w:lvlText w:val="%1."/>
      <w:rPr>
        <w:color w:val="3370ff"/>
      </w:rPr>
    </w:lvl>
  </w:abstractNum>
  <w:abstractNum w:abstractNumId="1511331">
    <w:lvl>
      <w:start w:val="1"/>
      <w:numFmt w:val="decimal"/>
      <w:suff w:val="tab"/>
      <w:lvlText w:val="%1."/>
      <w:rPr>
        <w:color w:val="3370ff"/>
      </w:rPr>
    </w:lvl>
  </w:abstractNum>
  <w:abstractNum w:abstractNumId="1511332">
    <w:lvl>
      <w:start w:val="2"/>
      <w:numFmt w:val="decimal"/>
      <w:suff w:val="tab"/>
      <w:lvlText w:val="%1."/>
      <w:rPr>
        <w:color w:val="3370ff"/>
      </w:rPr>
    </w:lvl>
  </w:abstractNum>
  <w:abstractNum w:abstractNumId="1511333">
    <w:lvl>
      <w:start w:val="3"/>
      <w:numFmt w:val="decimal"/>
      <w:suff w:val="tab"/>
      <w:lvlText w:val="%1."/>
      <w:rPr>
        <w:color w:val="3370ff"/>
      </w:rPr>
    </w:lvl>
  </w:abstractNum>
  <w:abstractNum w:abstractNumId="1511334">
    <w:lvl>
      <w:start w:val="4"/>
      <w:numFmt w:val="decimal"/>
      <w:suff w:val="tab"/>
      <w:lvlText w:val="%1."/>
      <w:rPr>
        <w:color w:val="3370ff"/>
      </w:rPr>
    </w:lvl>
  </w:abstractNum>
  <w:abstractNum w:abstractNumId="1511335">
    <w:lvl>
      <w:start w:val="1"/>
      <w:numFmt w:val="decimal"/>
      <w:suff w:val="tab"/>
      <w:lvlText w:val="%1."/>
      <w:rPr>
        <w:color w:val="3370ff"/>
      </w:rPr>
    </w:lvl>
  </w:abstractNum>
  <w:abstractNum w:abstractNumId="1511336">
    <w:lvl>
      <w:start w:val="2"/>
      <w:numFmt w:val="decimal"/>
      <w:suff w:val="tab"/>
      <w:lvlText w:val="%1."/>
      <w:rPr>
        <w:color w:val="3370ff"/>
      </w:rPr>
    </w:lvl>
  </w:abstractNum>
  <w:abstractNum w:abstractNumId="1511337">
    <w:lvl>
      <w:start w:val="3"/>
      <w:numFmt w:val="decimal"/>
      <w:suff w:val="tab"/>
      <w:lvlText w:val="%1."/>
      <w:rPr>
        <w:color w:val="3370ff"/>
      </w:rPr>
    </w:lvl>
  </w:abstractNum>
  <w:abstractNum w:abstractNumId="1511338">
    <w:lvl>
      <w:start w:val="4"/>
      <w:numFmt w:val="decimal"/>
      <w:suff w:val="tab"/>
      <w:lvlText w:val="%1."/>
      <w:rPr>
        <w:color w:val="3370ff"/>
      </w:rPr>
    </w:lvl>
  </w:abstractNum>
  <w:abstractNum w:abstractNumId="1511339">
    <w:lvl>
      <w:start w:val="1"/>
      <w:numFmt w:val="decimal"/>
      <w:suff w:val="tab"/>
      <w:lvlText w:val="%1."/>
      <w:rPr>
        <w:color w:val="3370ff"/>
      </w:rPr>
    </w:lvl>
  </w:abstractNum>
  <w:abstractNum w:abstractNumId="1511340">
    <w:lvl>
      <w:start w:val="2"/>
      <w:numFmt w:val="decimal"/>
      <w:suff w:val="tab"/>
      <w:lvlText w:val="%1."/>
      <w:rPr>
        <w:color w:val="3370ff"/>
      </w:rPr>
    </w:lvl>
  </w:abstractNum>
  <w:abstractNum w:abstractNumId="1511341">
    <w:lvl>
      <w:start w:val="3"/>
      <w:numFmt w:val="decimal"/>
      <w:suff w:val="tab"/>
      <w:lvlText w:val="%1."/>
      <w:rPr>
        <w:color w:val="3370ff"/>
      </w:rPr>
    </w:lvl>
  </w:abstractNum>
  <w:abstractNum w:abstractNumId="1511342">
    <w:lvl>
      <w:start w:val="4"/>
      <w:numFmt w:val="decimal"/>
      <w:suff w:val="tab"/>
      <w:lvlText w:val="%1."/>
      <w:rPr>
        <w:color w:val="3370ff"/>
      </w:rPr>
    </w:lvl>
  </w:abstractNum>
  <w:abstractNum w:abstractNumId="1511343">
    <w:lvl>
      <w:start w:val="1"/>
      <w:numFmt w:val="decimal"/>
      <w:suff w:val="tab"/>
      <w:lvlText w:val="%1."/>
      <w:rPr>
        <w:color w:val="3370ff"/>
      </w:rPr>
    </w:lvl>
  </w:abstractNum>
  <w:abstractNum w:abstractNumId="1511344">
    <w:lvl>
      <w:start w:val="2"/>
      <w:numFmt w:val="decimal"/>
      <w:suff w:val="tab"/>
      <w:lvlText w:val="%1."/>
      <w:rPr>
        <w:color w:val="3370ff"/>
      </w:rPr>
    </w:lvl>
  </w:abstractNum>
  <w:abstractNum w:abstractNumId="1511345">
    <w:lvl>
      <w:start w:val="3"/>
      <w:numFmt w:val="decimal"/>
      <w:suff w:val="tab"/>
      <w:lvlText w:val="%1."/>
      <w:rPr>
        <w:color w:val="3370ff"/>
      </w:rPr>
    </w:lvl>
  </w:abstractNum>
  <w:abstractNum w:abstractNumId="1511346">
    <w:lvl>
      <w:start w:val="4"/>
      <w:numFmt w:val="decimal"/>
      <w:suff w:val="tab"/>
      <w:lvlText w:val="%1."/>
      <w:rPr>
        <w:color w:val="3370ff"/>
      </w:rPr>
    </w:lvl>
  </w:abstractNum>
  <w:abstractNum w:abstractNumId="1511347">
    <w:lvl>
      <w:start w:val="1"/>
      <w:numFmt w:val="decimal"/>
      <w:suff w:val="tab"/>
      <w:lvlText w:val="%1."/>
      <w:rPr>
        <w:color w:val="3370ff"/>
      </w:rPr>
    </w:lvl>
  </w:abstractNum>
  <w:abstractNum w:abstractNumId="1511348">
    <w:lvl>
      <w:start w:val="2"/>
      <w:numFmt w:val="decimal"/>
      <w:suff w:val="tab"/>
      <w:lvlText w:val="%1."/>
      <w:rPr>
        <w:color w:val="3370ff"/>
      </w:rPr>
    </w:lvl>
  </w:abstractNum>
  <w:abstractNum w:abstractNumId="1511349">
    <w:lvl>
      <w:start w:val="3"/>
      <w:numFmt w:val="decimal"/>
      <w:suff w:val="tab"/>
      <w:lvlText w:val="%1."/>
      <w:rPr>
        <w:color w:val="3370ff"/>
      </w:rPr>
    </w:lvl>
  </w:abstractNum>
  <w:abstractNum w:abstractNumId="1511350">
    <w:lvl>
      <w:start w:val="1"/>
      <w:numFmt w:val="decimal"/>
      <w:suff w:val="tab"/>
      <w:lvlText w:val="%1."/>
      <w:rPr>
        <w:color w:val="3370ff"/>
      </w:rPr>
    </w:lvl>
  </w:abstractNum>
  <w:abstractNum w:abstractNumId="1511351">
    <w:lvl>
      <w:start w:val="2"/>
      <w:numFmt w:val="decimal"/>
      <w:suff w:val="tab"/>
      <w:lvlText w:val="%1."/>
      <w:rPr>
        <w:color w:val="3370ff"/>
      </w:rPr>
    </w:lvl>
  </w:abstractNum>
  <w:abstractNum w:abstractNumId="1511352">
    <w:lvl>
      <w:start w:val="3"/>
      <w:numFmt w:val="decimal"/>
      <w:suff w:val="tab"/>
      <w:lvlText w:val="%1."/>
      <w:rPr>
        <w:color w:val="3370ff"/>
      </w:rPr>
    </w:lvl>
  </w:abstractNum>
  <w:abstractNum w:abstractNumId="1511353">
    <w:lvl>
      <w:start w:val="1"/>
      <w:numFmt w:val="decimal"/>
      <w:suff w:val="tab"/>
      <w:lvlText w:val="%1."/>
      <w:rPr>
        <w:color w:val="3370ff"/>
      </w:rPr>
    </w:lvl>
  </w:abstractNum>
  <w:abstractNum w:abstractNumId="1511354">
    <w:lvl>
      <w:start w:val="2"/>
      <w:numFmt w:val="decimal"/>
      <w:suff w:val="tab"/>
      <w:lvlText w:val="%1."/>
      <w:rPr>
        <w:color w:val="3370ff"/>
      </w:rPr>
    </w:lvl>
  </w:abstractNum>
  <w:abstractNum w:abstractNumId="1511355">
    <w:lvl>
      <w:start w:val="3"/>
      <w:numFmt w:val="decimal"/>
      <w:suff w:val="tab"/>
      <w:lvlText w:val="%1."/>
      <w:rPr>
        <w:color w:val="3370ff"/>
      </w:rPr>
    </w:lvl>
  </w:abstractNum>
  <w:abstractNum w:abstractNumId="1511356">
    <w:lvl>
      <w:start w:val="1"/>
      <w:numFmt w:val="decimal"/>
      <w:suff w:val="tab"/>
      <w:lvlText w:val="%1."/>
      <w:rPr>
        <w:color w:val="3370ff"/>
      </w:rPr>
    </w:lvl>
  </w:abstractNum>
  <w:abstractNum w:abstractNumId="1511357">
    <w:lvl>
      <w:start w:val="2"/>
      <w:numFmt w:val="decimal"/>
      <w:suff w:val="tab"/>
      <w:lvlText w:val="%1."/>
      <w:rPr>
        <w:color w:val="3370ff"/>
      </w:rPr>
    </w:lvl>
  </w:abstractNum>
  <w:abstractNum w:abstractNumId="1511358">
    <w:lvl>
      <w:start w:val="3"/>
      <w:numFmt w:val="decimal"/>
      <w:suff w:val="tab"/>
      <w:lvlText w:val="%1."/>
      <w:rPr>
        <w:color w:val="3370ff"/>
      </w:rPr>
    </w:lvl>
  </w:abstractNum>
  <w:abstractNum w:abstractNumId="1511359">
    <w:lvl>
      <w:start w:val="4"/>
      <w:numFmt w:val="decimal"/>
      <w:suff w:val="tab"/>
      <w:lvlText w:val="%1."/>
      <w:rPr>
        <w:color w:val="3370ff"/>
      </w:rPr>
    </w:lvl>
  </w:abstractNum>
  <w:abstractNum w:abstractNumId="1511360">
    <w:lvl>
      <w:start w:val="1"/>
      <w:numFmt w:val="decimal"/>
      <w:suff w:val="tab"/>
      <w:lvlText w:val="%1."/>
      <w:rPr>
        <w:color w:val="3370ff"/>
      </w:rPr>
    </w:lvl>
  </w:abstractNum>
  <w:abstractNum w:abstractNumId="1511361">
    <w:lvl>
      <w:start w:val="2"/>
      <w:numFmt w:val="decimal"/>
      <w:suff w:val="tab"/>
      <w:lvlText w:val="%1."/>
      <w:rPr>
        <w:color w:val="3370ff"/>
      </w:rPr>
    </w:lvl>
  </w:abstractNum>
  <w:abstractNum w:abstractNumId="1511362">
    <w:lvl>
      <w:start w:val="3"/>
      <w:numFmt w:val="decimal"/>
      <w:suff w:val="tab"/>
      <w:lvlText w:val="%1."/>
      <w:rPr>
        <w:color w:val="3370ff"/>
      </w:rPr>
    </w:lvl>
  </w:abstractNum>
  <w:abstractNum w:abstractNumId="1511363">
    <w:lvl>
      <w:numFmt w:val="bullet"/>
      <w:suff w:val="tab"/>
      <w:lvlText w:val="•"/>
      <w:rPr>
        <w:color w:val="3370ff"/>
      </w:rPr>
    </w:lvl>
  </w:abstractNum>
  <w:abstractNum w:abstractNumId="1511364">
    <w:lvl>
      <w:numFmt w:val="bullet"/>
      <w:suff w:val="tab"/>
      <w:lvlText w:val="•"/>
      <w:rPr>
        <w:color w:val="3370ff"/>
      </w:rPr>
    </w:lvl>
  </w:abstractNum>
  <w:abstractNum w:abstractNumId="1511365">
    <w:lvl>
      <w:numFmt w:val="bullet"/>
      <w:suff w:val="tab"/>
      <w:lvlText w:val="•"/>
      <w:rPr>
        <w:color w:val="3370ff"/>
      </w:rPr>
    </w:lvl>
  </w:abstractNum>
  <w:abstractNum w:abstractNumId="1511366">
    <w:lvl>
      <w:start w:val="1"/>
      <w:numFmt w:val="decimal"/>
      <w:suff w:val="tab"/>
      <w:lvlText w:val="%1."/>
      <w:rPr>
        <w:color w:val="3370ff"/>
      </w:rPr>
    </w:lvl>
  </w:abstractNum>
  <w:abstractNum w:abstractNumId="1511367">
    <w:lvl>
      <w:start w:val="2"/>
      <w:numFmt w:val="decimal"/>
      <w:suff w:val="tab"/>
      <w:lvlText w:val="%1."/>
      <w:rPr>
        <w:color w:val="3370ff"/>
      </w:rPr>
    </w:lvl>
  </w:abstractNum>
  <w:abstractNum w:abstractNumId="1511368">
    <w:lvl>
      <w:start w:val="3"/>
      <w:numFmt w:val="decimal"/>
      <w:suff w:val="tab"/>
      <w:lvlText w:val="%1."/>
      <w:rPr>
        <w:color w:val="3370ff"/>
      </w:rPr>
    </w:lvl>
  </w:abstractNum>
  <w:abstractNum w:abstractNumId="1511369">
    <w:lvl>
      <w:start w:val="1"/>
      <w:numFmt w:val="decimal"/>
      <w:suff w:val="tab"/>
      <w:lvlText w:val="%1."/>
      <w:rPr>
        <w:color w:val="3370ff"/>
      </w:rPr>
    </w:lvl>
  </w:abstractNum>
  <w:abstractNum w:abstractNumId="1511370">
    <w:lvl>
      <w:start w:val="2"/>
      <w:numFmt w:val="decimal"/>
      <w:suff w:val="tab"/>
      <w:lvlText w:val="%1."/>
      <w:rPr>
        <w:color w:val="3370ff"/>
      </w:rPr>
    </w:lvl>
  </w:abstractNum>
  <w:abstractNum w:abstractNumId="1511371">
    <w:lvl>
      <w:start w:val="3"/>
      <w:numFmt w:val="decimal"/>
      <w:suff w:val="tab"/>
      <w:lvlText w:val="%1."/>
      <w:rPr>
        <w:color w:val="3370ff"/>
      </w:rPr>
    </w:lvl>
  </w:abstractNum>
  <w:abstractNum w:abstractNumId="1511372">
    <w:lvl>
      <w:start w:val="4"/>
      <w:numFmt w:val="decimal"/>
      <w:suff w:val="tab"/>
      <w:lvlText w:val="%1."/>
      <w:rPr>
        <w:color w:val="3370ff"/>
      </w:rPr>
    </w:lvl>
  </w:abstractNum>
  <w:abstractNum w:abstractNumId="1511373">
    <w:lvl>
      <w:start w:val="1"/>
      <w:numFmt w:val="decimal"/>
      <w:suff w:val="tab"/>
      <w:lvlText w:val="%1."/>
      <w:rPr>
        <w:color w:val="3370ff"/>
      </w:rPr>
    </w:lvl>
  </w:abstractNum>
  <w:abstractNum w:abstractNumId="1511374">
    <w:lvl>
      <w:start w:val="2"/>
      <w:numFmt w:val="decimal"/>
      <w:suff w:val="tab"/>
      <w:lvlText w:val="%1."/>
      <w:rPr>
        <w:color w:val="3370ff"/>
      </w:rPr>
    </w:lvl>
  </w:abstractNum>
  <w:abstractNum w:abstractNumId="1511375">
    <w:lvl>
      <w:start w:val="3"/>
      <w:numFmt w:val="decimal"/>
      <w:suff w:val="tab"/>
      <w:lvlText w:val="%1."/>
      <w:rPr>
        <w:color w:val="3370ff"/>
      </w:rPr>
    </w:lvl>
  </w:abstractNum>
  <w:abstractNum w:abstractNumId="1511376">
    <w:lvl>
      <w:start w:val="1"/>
      <w:numFmt w:val="decimal"/>
      <w:suff w:val="tab"/>
      <w:lvlText w:val="%1."/>
      <w:rPr>
        <w:color w:val="3370ff"/>
      </w:rPr>
    </w:lvl>
  </w:abstractNum>
  <w:abstractNum w:abstractNumId="1511377">
    <w:lvl>
      <w:start w:val="2"/>
      <w:numFmt w:val="decimal"/>
      <w:suff w:val="tab"/>
      <w:lvlText w:val="%1."/>
      <w:rPr>
        <w:color w:val="3370ff"/>
      </w:rPr>
    </w:lvl>
  </w:abstractNum>
  <w:abstractNum w:abstractNumId="1511378">
    <w:lvl>
      <w:start w:val="3"/>
      <w:numFmt w:val="decimal"/>
      <w:suff w:val="tab"/>
      <w:lvlText w:val="%1."/>
      <w:rPr>
        <w:color w:val="3370ff"/>
      </w:rPr>
    </w:lvl>
  </w:abstractNum>
  <w:abstractNum w:abstractNumId="1511379">
    <w:lvl>
      <w:start w:val="4"/>
      <w:numFmt w:val="decimal"/>
      <w:suff w:val="tab"/>
      <w:lvlText w:val="%1."/>
      <w:rPr>
        <w:color w:val="3370ff"/>
      </w:rPr>
    </w:lvl>
  </w:abstractNum>
  <w:abstractNum w:abstractNumId="1511380">
    <w:lvl>
      <w:start w:val="1"/>
      <w:numFmt w:val="decimal"/>
      <w:suff w:val="tab"/>
      <w:lvlText w:val="%1."/>
      <w:rPr>
        <w:color w:val="3370ff"/>
      </w:rPr>
    </w:lvl>
  </w:abstractNum>
  <w:abstractNum w:abstractNumId="1511381">
    <w:lvl>
      <w:start w:val="2"/>
      <w:numFmt w:val="decimal"/>
      <w:suff w:val="tab"/>
      <w:lvlText w:val="%1."/>
      <w:rPr>
        <w:color w:val="3370ff"/>
      </w:rPr>
    </w:lvl>
  </w:abstractNum>
  <w:abstractNum w:abstractNumId="1511382">
    <w:lvl>
      <w:start w:val="3"/>
      <w:numFmt w:val="decimal"/>
      <w:suff w:val="tab"/>
      <w:lvlText w:val="%1."/>
      <w:rPr>
        <w:color w:val="3370ff"/>
      </w:rPr>
    </w:lvl>
  </w:abstractNum>
  <w:abstractNum w:abstractNumId="1511383">
    <w:lvl>
      <w:start w:val="1"/>
      <w:numFmt w:val="decimal"/>
      <w:suff w:val="tab"/>
      <w:lvlText w:val="%1."/>
      <w:rPr>
        <w:color w:val="3370ff"/>
      </w:rPr>
    </w:lvl>
  </w:abstractNum>
  <w:abstractNum w:abstractNumId="1511384">
    <w:lvl>
      <w:start w:val="2"/>
      <w:numFmt w:val="decimal"/>
      <w:suff w:val="tab"/>
      <w:lvlText w:val="%1."/>
      <w:rPr>
        <w:color w:val="3370ff"/>
      </w:rPr>
    </w:lvl>
  </w:abstractNum>
  <w:abstractNum w:abstractNumId="1511385">
    <w:lvl>
      <w:start w:val="3"/>
      <w:numFmt w:val="decimal"/>
      <w:suff w:val="tab"/>
      <w:lvlText w:val="%1."/>
      <w:rPr>
        <w:color w:val="3370ff"/>
      </w:rPr>
    </w:lvl>
  </w:abstractNum>
  <w:abstractNum w:abstractNumId="1511386">
    <w:lvl>
      <w:start w:val="4"/>
      <w:numFmt w:val="decimal"/>
      <w:suff w:val="tab"/>
      <w:lvlText w:val="%1."/>
      <w:rPr>
        <w:color w:val="3370ff"/>
      </w:rPr>
    </w:lvl>
  </w:abstractNum>
  <w:abstractNum w:abstractNumId="1511387">
    <w:lvl>
      <w:start w:val="1"/>
      <w:numFmt w:val="decimal"/>
      <w:suff w:val="tab"/>
      <w:lvlText w:val="%1."/>
      <w:rPr>
        <w:color w:val="3370ff"/>
      </w:rPr>
    </w:lvl>
  </w:abstractNum>
  <w:abstractNum w:abstractNumId="1511388">
    <w:lvl>
      <w:start w:val="2"/>
      <w:numFmt w:val="decimal"/>
      <w:suff w:val="tab"/>
      <w:lvlText w:val="%1."/>
      <w:rPr>
        <w:color w:val="3370ff"/>
      </w:rPr>
    </w:lvl>
  </w:abstractNum>
  <w:abstractNum w:abstractNumId="1511389">
    <w:lvl>
      <w:start w:val="3"/>
      <w:numFmt w:val="decimal"/>
      <w:suff w:val="tab"/>
      <w:lvlText w:val="%1."/>
      <w:rPr>
        <w:color w:val="3370ff"/>
      </w:rPr>
    </w:lvl>
  </w:abstractNum>
  <w:num w:numId="1">
    <w:abstractNumId w:val="1511245"/>
  </w:num>
  <w:num w:numId="2">
    <w:abstractNumId w:val="1511246"/>
  </w:num>
  <w:num w:numId="3">
    <w:abstractNumId w:val="1511247"/>
  </w:num>
  <w:num w:numId="4">
    <w:abstractNumId w:val="1511248"/>
  </w:num>
  <w:num w:numId="5">
    <w:abstractNumId w:val="1511249"/>
  </w:num>
  <w:num w:numId="6">
    <w:abstractNumId w:val="1511250"/>
  </w:num>
  <w:num w:numId="7">
    <w:abstractNumId w:val="1511251"/>
  </w:num>
  <w:num w:numId="8">
    <w:abstractNumId w:val="1511252"/>
  </w:num>
  <w:num w:numId="9">
    <w:abstractNumId w:val="1511253"/>
  </w:num>
  <w:num w:numId="10">
    <w:abstractNumId w:val="1511254"/>
  </w:num>
  <w:num w:numId="11">
    <w:abstractNumId w:val="1511255"/>
  </w:num>
  <w:num w:numId="12">
    <w:abstractNumId w:val="1511256"/>
  </w:num>
  <w:num w:numId="13">
    <w:abstractNumId w:val="1511257"/>
  </w:num>
  <w:num w:numId="14">
    <w:abstractNumId w:val="1511258"/>
  </w:num>
  <w:num w:numId="15">
    <w:abstractNumId w:val="1511259"/>
  </w:num>
  <w:num w:numId="16">
    <w:abstractNumId w:val="1511260"/>
  </w:num>
  <w:num w:numId="17">
    <w:abstractNumId w:val="1511261"/>
  </w:num>
  <w:num w:numId="18">
    <w:abstractNumId w:val="1511262"/>
  </w:num>
  <w:num w:numId="19">
    <w:abstractNumId w:val="1511263"/>
  </w:num>
  <w:num w:numId="20">
    <w:abstractNumId w:val="1511264"/>
  </w:num>
  <w:num w:numId="21">
    <w:abstractNumId w:val="1511265"/>
  </w:num>
  <w:num w:numId="22">
    <w:abstractNumId w:val="1511266"/>
  </w:num>
  <w:num w:numId="23">
    <w:abstractNumId w:val="1511267"/>
  </w:num>
  <w:num w:numId="24">
    <w:abstractNumId w:val="1511268"/>
  </w:num>
  <w:num w:numId="25">
    <w:abstractNumId w:val="1511269"/>
  </w:num>
  <w:num w:numId="26">
    <w:abstractNumId w:val="1511270"/>
  </w:num>
  <w:num w:numId="27">
    <w:abstractNumId w:val="1511271"/>
  </w:num>
  <w:num w:numId="28">
    <w:abstractNumId w:val="1511272"/>
  </w:num>
  <w:num w:numId="29">
    <w:abstractNumId w:val="1511273"/>
  </w:num>
  <w:num w:numId="30">
    <w:abstractNumId w:val="1511274"/>
  </w:num>
  <w:num w:numId="31">
    <w:abstractNumId w:val="1511275"/>
  </w:num>
  <w:num w:numId="32">
    <w:abstractNumId w:val="1511276"/>
  </w:num>
  <w:num w:numId="33">
    <w:abstractNumId w:val="1511277"/>
  </w:num>
  <w:num w:numId="34">
    <w:abstractNumId w:val="1511278"/>
  </w:num>
  <w:num w:numId="35">
    <w:abstractNumId w:val="1511279"/>
  </w:num>
  <w:num w:numId="36">
    <w:abstractNumId w:val="1511280"/>
  </w:num>
  <w:num w:numId="37">
    <w:abstractNumId w:val="1511281"/>
  </w:num>
  <w:num w:numId="38">
    <w:abstractNumId w:val="1511282"/>
  </w:num>
  <w:num w:numId="39">
    <w:abstractNumId w:val="1511283"/>
  </w:num>
  <w:num w:numId="40">
    <w:abstractNumId w:val="1511284"/>
  </w:num>
  <w:num w:numId="41">
    <w:abstractNumId w:val="1511285"/>
  </w:num>
  <w:num w:numId="42">
    <w:abstractNumId w:val="1511286"/>
  </w:num>
  <w:num w:numId="43">
    <w:abstractNumId w:val="1511287"/>
  </w:num>
  <w:num w:numId="44">
    <w:abstractNumId w:val="1511288"/>
  </w:num>
  <w:num w:numId="45">
    <w:abstractNumId w:val="1511289"/>
  </w:num>
  <w:num w:numId="46">
    <w:abstractNumId w:val="1511290"/>
  </w:num>
  <w:num w:numId="47">
    <w:abstractNumId w:val="1511291"/>
  </w:num>
  <w:num w:numId="48">
    <w:abstractNumId w:val="1511292"/>
  </w:num>
  <w:num w:numId="49">
    <w:abstractNumId w:val="1511293"/>
  </w:num>
  <w:num w:numId="50">
    <w:abstractNumId w:val="1511294"/>
  </w:num>
  <w:num w:numId="51">
    <w:abstractNumId w:val="1511295"/>
  </w:num>
  <w:num w:numId="52">
    <w:abstractNumId w:val="1511296"/>
  </w:num>
  <w:num w:numId="53">
    <w:abstractNumId w:val="1511297"/>
  </w:num>
  <w:num w:numId="54">
    <w:abstractNumId w:val="1511298"/>
  </w:num>
  <w:num w:numId="55">
    <w:abstractNumId w:val="1511299"/>
  </w:num>
  <w:num w:numId="56">
    <w:abstractNumId w:val="1511300"/>
  </w:num>
  <w:num w:numId="57">
    <w:abstractNumId w:val="1511301"/>
  </w:num>
  <w:num w:numId="58">
    <w:abstractNumId w:val="1511302"/>
  </w:num>
  <w:num w:numId="59">
    <w:abstractNumId w:val="1511303"/>
  </w:num>
  <w:num w:numId="60">
    <w:abstractNumId w:val="1511304"/>
  </w:num>
  <w:num w:numId="61">
    <w:abstractNumId w:val="1511305"/>
  </w:num>
  <w:num w:numId="62">
    <w:abstractNumId w:val="1511306"/>
  </w:num>
  <w:num w:numId="63">
    <w:abstractNumId w:val="1511307"/>
  </w:num>
  <w:num w:numId="64">
    <w:abstractNumId w:val="1511308"/>
  </w:num>
  <w:num w:numId="65">
    <w:abstractNumId w:val="1511309"/>
  </w:num>
  <w:num w:numId="66">
    <w:abstractNumId w:val="1511310"/>
  </w:num>
  <w:num w:numId="67">
    <w:abstractNumId w:val="1511311"/>
  </w:num>
  <w:num w:numId="68">
    <w:abstractNumId w:val="1511312"/>
  </w:num>
  <w:num w:numId="69">
    <w:abstractNumId w:val="1511313"/>
  </w:num>
  <w:num w:numId="70">
    <w:abstractNumId w:val="1511314"/>
  </w:num>
  <w:num w:numId="71">
    <w:abstractNumId w:val="1511315"/>
  </w:num>
  <w:num w:numId="72">
    <w:abstractNumId w:val="1511316"/>
  </w:num>
  <w:num w:numId="73">
    <w:abstractNumId w:val="1511317"/>
  </w:num>
  <w:num w:numId="74">
    <w:abstractNumId w:val="1511318"/>
  </w:num>
  <w:num w:numId="75">
    <w:abstractNumId w:val="1511319"/>
  </w:num>
  <w:num w:numId="76">
    <w:abstractNumId w:val="1511320"/>
  </w:num>
  <w:num w:numId="77">
    <w:abstractNumId w:val="1511321"/>
  </w:num>
  <w:num w:numId="78">
    <w:abstractNumId w:val="1511322"/>
  </w:num>
  <w:num w:numId="79">
    <w:abstractNumId w:val="1511323"/>
  </w:num>
  <w:num w:numId="80">
    <w:abstractNumId w:val="1511324"/>
  </w:num>
  <w:num w:numId="81">
    <w:abstractNumId w:val="1511325"/>
  </w:num>
  <w:num w:numId="82">
    <w:abstractNumId w:val="1511326"/>
  </w:num>
  <w:num w:numId="83">
    <w:abstractNumId w:val="1511327"/>
  </w:num>
  <w:num w:numId="84">
    <w:abstractNumId w:val="1511328"/>
  </w:num>
  <w:num w:numId="85">
    <w:abstractNumId w:val="1511329"/>
  </w:num>
  <w:num w:numId="86">
    <w:abstractNumId w:val="1511330"/>
  </w:num>
  <w:num w:numId="87">
    <w:abstractNumId w:val="1511331"/>
  </w:num>
  <w:num w:numId="88">
    <w:abstractNumId w:val="1511332"/>
  </w:num>
  <w:num w:numId="89">
    <w:abstractNumId w:val="1511333"/>
  </w:num>
  <w:num w:numId="90">
    <w:abstractNumId w:val="1511334"/>
  </w:num>
  <w:num w:numId="91">
    <w:abstractNumId w:val="1511335"/>
  </w:num>
  <w:num w:numId="92">
    <w:abstractNumId w:val="1511336"/>
  </w:num>
  <w:num w:numId="93">
    <w:abstractNumId w:val="1511337"/>
  </w:num>
  <w:num w:numId="94">
    <w:abstractNumId w:val="1511338"/>
  </w:num>
  <w:num w:numId="95">
    <w:abstractNumId w:val="1511339"/>
  </w:num>
  <w:num w:numId="96">
    <w:abstractNumId w:val="1511340"/>
  </w:num>
  <w:num w:numId="97">
    <w:abstractNumId w:val="1511341"/>
  </w:num>
  <w:num w:numId="98">
    <w:abstractNumId w:val="1511342"/>
  </w:num>
  <w:num w:numId="99">
    <w:abstractNumId w:val="1511343"/>
  </w:num>
  <w:num w:numId="100">
    <w:abstractNumId w:val="1511344"/>
  </w:num>
  <w:num w:numId="101">
    <w:abstractNumId w:val="1511345"/>
  </w:num>
  <w:num w:numId="102">
    <w:abstractNumId w:val="1511346"/>
  </w:num>
  <w:num w:numId="103">
    <w:abstractNumId w:val="1511347"/>
  </w:num>
  <w:num w:numId="104">
    <w:abstractNumId w:val="1511348"/>
  </w:num>
  <w:num w:numId="105">
    <w:abstractNumId w:val="1511349"/>
  </w:num>
  <w:num w:numId="106">
    <w:abstractNumId w:val="1511350"/>
  </w:num>
  <w:num w:numId="107">
    <w:abstractNumId w:val="1511351"/>
  </w:num>
  <w:num w:numId="108">
    <w:abstractNumId w:val="1511352"/>
  </w:num>
  <w:num w:numId="109">
    <w:abstractNumId w:val="1511353"/>
  </w:num>
  <w:num w:numId="110">
    <w:abstractNumId w:val="1511354"/>
  </w:num>
  <w:num w:numId="111">
    <w:abstractNumId w:val="1511355"/>
  </w:num>
  <w:num w:numId="112">
    <w:abstractNumId w:val="1511356"/>
  </w:num>
  <w:num w:numId="113">
    <w:abstractNumId w:val="1511357"/>
  </w:num>
  <w:num w:numId="114">
    <w:abstractNumId w:val="1511358"/>
  </w:num>
  <w:num w:numId="115">
    <w:abstractNumId w:val="1511359"/>
  </w:num>
  <w:num w:numId="116">
    <w:abstractNumId w:val="1511360"/>
  </w:num>
  <w:num w:numId="117">
    <w:abstractNumId w:val="1511361"/>
  </w:num>
  <w:num w:numId="118">
    <w:abstractNumId w:val="1511362"/>
  </w:num>
  <w:num w:numId="119">
    <w:abstractNumId w:val="1511363"/>
  </w:num>
  <w:num w:numId="120">
    <w:abstractNumId w:val="1511364"/>
  </w:num>
  <w:num w:numId="121">
    <w:abstractNumId w:val="1511365"/>
  </w:num>
  <w:num w:numId="122">
    <w:abstractNumId w:val="1511366"/>
  </w:num>
  <w:num w:numId="123">
    <w:abstractNumId w:val="1511367"/>
  </w:num>
  <w:num w:numId="124">
    <w:abstractNumId w:val="1511368"/>
  </w:num>
  <w:num w:numId="125">
    <w:abstractNumId w:val="1511369"/>
  </w:num>
  <w:num w:numId="126">
    <w:abstractNumId w:val="1511370"/>
  </w:num>
  <w:num w:numId="127">
    <w:abstractNumId w:val="1511371"/>
  </w:num>
  <w:num w:numId="128">
    <w:abstractNumId w:val="1511372"/>
  </w:num>
  <w:num w:numId="129">
    <w:abstractNumId w:val="1511373"/>
  </w:num>
  <w:num w:numId="130">
    <w:abstractNumId w:val="1511374"/>
  </w:num>
  <w:num w:numId="131">
    <w:abstractNumId w:val="1511375"/>
  </w:num>
  <w:num w:numId="132">
    <w:abstractNumId w:val="1511376"/>
  </w:num>
  <w:num w:numId="133">
    <w:abstractNumId w:val="1511377"/>
  </w:num>
  <w:num w:numId="134">
    <w:abstractNumId w:val="1511378"/>
  </w:num>
  <w:num w:numId="135">
    <w:abstractNumId w:val="1511379"/>
  </w:num>
  <w:num w:numId="136">
    <w:abstractNumId w:val="1511380"/>
  </w:num>
  <w:num w:numId="137">
    <w:abstractNumId w:val="1511381"/>
  </w:num>
  <w:num w:numId="138">
    <w:abstractNumId w:val="1511382"/>
  </w:num>
  <w:num w:numId="139">
    <w:abstractNumId w:val="1511383"/>
  </w:num>
  <w:num w:numId="140">
    <w:abstractNumId w:val="1511384"/>
  </w:num>
  <w:num w:numId="141">
    <w:abstractNumId w:val="1511385"/>
  </w:num>
  <w:num w:numId="142">
    <w:abstractNumId w:val="1511386"/>
  </w:num>
  <w:num w:numId="143">
    <w:abstractNumId w:val="1511387"/>
  </w:num>
  <w:num w:numId="144">
    <w:abstractNumId w:val="1511388"/>
  </w:num>
  <w:num w:numId="145">
    <w:abstractNumId w:val="151138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3.png" Type="http://schemas.openxmlformats.org/officeDocument/2006/relationships/image"/><Relationship Id="rId11" Target="embeddings/Microsoft_Excel_Worksheet4.xlsx" Type="http://schemas.openxmlformats.org/officeDocument/2006/relationships/package"/><Relationship Id="rId12" Target="media/image4.png" Type="http://schemas.openxmlformats.org/officeDocument/2006/relationships/image"/><Relationship Id="rId13" Target="embeddings/Microsoft_Excel_Worksheet5.xlsx" Type="http://schemas.openxmlformats.org/officeDocument/2006/relationships/package"/><Relationship Id="rId14" Target="embeddings/Microsoft_Excel_Worksheet6.xlsx" Type="http://schemas.openxmlformats.org/officeDocument/2006/relationships/package"/><Relationship Id="rId15" Target="media/image5.png" Type="http://schemas.openxmlformats.org/officeDocument/2006/relationships/image"/><Relationship Id="rId16" Target="embeddings/Microsoft_Excel_Worksheet7.xlsx" Type="http://schemas.openxmlformats.org/officeDocument/2006/relationships/package"/><Relationship Id="rId17" Target="media/image6.png" Type="http://schemas.openxmlformats.org/officeDocument/2006/relationships/image"/><Relationship Id="rId18" Target="embeddings/Microsoft_Excel_Worksheet8.xlsx" Type="http://schemas.openxmlformats.org/officeDocument/2006/relationships/package"/><Relationship Id="rId19" Target="media/image7.png" Type="http://schemas.openxmlformats.org/officeDocument/2006/relationships/image"/><Relationship Id="rId2" Target="styles.xml" Type="http://schemas.openxmlformats.org/officeDocument/2006/relationships/styles"/><Relationship Id="rId20" Target="header1.xml" Type="http://schemas.openxmlformats.org/officeDocument/2006/relationships/header"/><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embeddings/Microsoft_Excel_Worksheet2.xlsx" Type="http://schemas.openxmlformats.org/officeDocument/2006/relationships/package"/><Relationship Id="rId7" Target="media/image2.png" Type="http://schemas.openxmlformats.org/officeDocument/2006/relationships/image"/><Relationship Id="rId8" Target="numbering.xml" Type="http://schemas.openxmlformats.org/officeDocument/2006/relationships/numbering"/><Relationship Id="rId9" Target="embeddings/Microsoft_Excel_Worksheet3.xlsx" Type="http://schemas.openxmlformats.org/officeDocument/2006/relationships/pack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2026-05-06T17:27:36Z</dcterms:created>
  <dc:creator>Apache POI</dc:creator>
</cp:coreProperties>
</file>