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1D4C" w14:textId="77777777" w:rsidR="008A13CD" w:rsidRPr="00B94BA5" w:rsidRDefault="00B94BA5" w:rsidP="00B94BA5">
      <w:pPr>
        <w:jc w:val="center"/>
        <w:rPr>
          <w:b/>
          <w:sz w:val="36"/>
        </w:rPr>
      </w:pPr>
      <w:r w:rsidRPr="00B94BA5">
        <w:rPr>
          <w:b/>
          <w:sz w:val="36"/>
        </w:rPr>
        <w:t>Template Caso de Uso descritivo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6946"/>
      </w:tblGrid>
      <w:tr w:rsidR="00B94BA5" w:rsidRPr="00B94BA5" w14:paraId="78281D4F" w14:textId="77777777" w:rsidTr="00B94BA5"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281D4D" w14:textId="77777777" w:rsidR="00B94BA5" w:rsidRPr="00B94BA5" w:rsidRDefault="00B94BA5" w:rsidP="00B94BA5">
            <w:pPr>
              <w:spacing w:after="300" w:line="450" w:lineRule="atLeast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 w:rsidRPr="00B94BA5">
              <w:rPr>
                <w:rFonts w:ascii="Arial" w:eastAsia="Times New Roman" w:hAnsi="Arial" w:cs="Arial"/>
                <w:b/>
                <w:bCs/>
                <w:i/>
                <w:iCs/>
                <w:sz w:val="26"/>
                <w:szCs w:val="26"/>
                <w:lang w:eastAsia="pt-BR"/>
              </w:rPr>
              <w:t>Nome do caso de uso</w:t>
            </w:r>
          </w:p>
        </w:tc>
        <w:tc>
          <w:tcPr>
            <w:tcW w:w="6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281D4E" w14:textId="62D335F2" w:rsidR="00B94BA5" w:rsidRPr="00B94BA5" w:rsidRDefault="003131DB" w:rsidP="00B94BA5">
            <w:pPr>
              <w:spacing w:after="300" w:line="450" w:lineRule="atLeast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 UC</w:t>
            </w:r>
            <w:r w:rsidR="005235C2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01- Cadastrar Funcionários </w:t>
            </w:r>
            <w:r w:rsidR="005D269A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(CRUD)</w:t>
            </w:r>
          </w:p>
        </w:tc>
      </w:tr>
      <w:tr w:rsidR="00B94BA5" w:rsidRPr="00B94BA5" w14:paraId="78281D52" w14:textId="77777777" w:rsidTr="00B94BA5"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281D50" w14:textId="77777777" w:rsidR="00B94BA5" w:rsidRPr="00B94BA5" w:rsidRDefault="00B94BA5" w:rsidP="00B94BA5">
            <w:pPr>
              <w:spacing w:after="300" w:line="450" w:lineRule="atLeast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 w:rsidRPr="00B94BA5">
              <w:rPr>
                <w:rFonts w:ascii="Arial" w:eastAsia="Times New Roman" w:hAnsi="Arial" w:cs="Arial"/>
                <w:b/>
                <w:bCs/>
                <w:i/>
                <w:iCs/>
                <w:sz w:val="26"/>
                <w:szCs w:val="26"/>
                <w:lang w:eastAsia="pt-BR"/>
              </w:rPr>
              <w:t>Sumário</w:t>
            </w:r>
          </w:p>
        </w:tc>
        <w:tc>
          <w:tcPr>
            <w:tcW w:w="6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281D51" w14:textId="1830E4F1" w:rsidR="00B94BA5" w:rsidRPr="00B94BA5" w:rsidRDefault="005235C2" w:rsidP="00B94BA5">
            <w:pPr>
              <w:spacing w:after="300" w:line="450" w:lineRule="atLeast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Este caso trata do cadastro de Funcionários</w:t>
            </w:r>
          </w:p>
        </w:tc>
      </w:tr>
      <w:tr w:rsidR="00B94BA5" w:rsidRPr="00B94BA5" w14:paraId="78281D55" w14:textId="77777777" w:rsidTr="00B94BA5"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281D53" w14:textId="77777777" w:rsidR="00B94BA5" w:rsidRPr="00B94BA5" w:rsidRDefault="00B94BA5" w:rsidP="00B94BA5">
            <w:pPr>
              <w:spacing w:after="300" w:line="450" w:lineRule="atLeast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 w:rsidRPr="00B94BA5">
              <w:rPr>
                <w:rFonts w:ascii="Arial" w:eastAsia="Times New Roman" w:hAnsi="Arial" w:cs="Arial"/>
                <w:b/>
                <w:bCs/>
                <w:i/>
                <w:iCs/>
                <w:sz w:val="26"/>
                <w:szCs w:val="26"/>
                <w:lang w:eastAsia="pt-BR"/>
              </w:rPr>
              <w:t>Ator primário</w:t>
            </w:r>
          </w:p>
        </w:tc>
        <w:tc>
          <w:tcPr>
            <w:tcW w:w="6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281D54" w14:textId="3ACB6782" w:rsidR="00B94BA5" w:rsidRPr="00B94BA5" w:rsidRDefault="00CA0DFB" w:rsidP="00B94BA5">
            <w:pPr>
              <w:spacing w:after="300" w:line="450" w:lineRule="atLeast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 </w:t>
            </w:r>
            <w:r w:rsidR="00080E01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Administrador</w:t>
            </w:r>
            <w:r w:rsidR="000B34B7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 do Sistema </w:t>
            </w:r>
            <w:r w:rsidR="00CB6DB9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/ Gerente</w:t>
            </w:r>
          </w:p>
        </w:tc>
      </w:tr>
      <w:tr w:rsidR="00B94BA5" w:rsidRPr="00B94BA5" w14:paraId="78281D58" w14:textId="77777777" w:rsidTr="00B94BA5"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281D56" w14:textId="77777777" w:rsidR="00B94BA5" w:rsidRPr="00B94BA5" w:rsidRDefault="00B94BA5" w:rsidP="00B94BA5">
            <w:pPr>
              <w:spacing w:after="300" w:line="450" w:lineRule="atLeast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 w:rsidRPr="00B94BA5">
              <w:rPr>
                <w:rFonts w:ascii="Arial" w:eastAsia="Times New Roman" w:hAnsi="Arial" w:cs="Arial"/>
                <w:b/>
                <w:bCs/>
                <w:i/>
                <w:iCs/>
                <w:sz w:val="26"/>
                <w:szCs w:val="26"/>
                <w:lang w:eastAsia="pt-BR"/>
              </w:rPr>
              <w:t>Atores secundários</w:t>
            </w:r>
          </w:p>
        </w:tc>
        <w:tc>
          <w:tcPr>
            <w:tcW w:w="6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281D57" w14:textId="071E5138" w:rsidR="00B94BA5" w:rsidRPr="00B94BA5" w:rsidRDefault="00E6501F" w:rsidP="00B94BA5">
            <w:pPr>
              <w:spacing w:after="300" w:line="450" w:lineRule="atLeast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N/A </w:t>
            </w:r>
          </w:p>
        </w:tc>
      </w:tr>
      <w:tr w:rsidR="00B94BA5" w:rsidRPr="00B94BA5" w14:paraId="78281D5B" w14:textId="77777777" w:rsidTr="00B94BA5"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281D59" w14:textId="77777777" w:rsidR="00B94BA5" w:rsidRPr="00B94BA5" w:rsidRDefault="00B94BA5" w:rsidP="00B94BA5">
            <w:pPr>
              <w:spacing w:after="300" w:line="450" w:lineRule="atLeast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 w:rsidRPr="00B94BA5">
              <w:rPr>
                <w:rFonts w:ascii="Arial" w:eastAsia="Times New Roman" w:hAnsi="Arial" w:cs="Arial"/>
                <w:b/>
                <w:bCs/>
                <w:i/>
                <w:iCs/>
                <w:sz w:val="26"/>
                <w:szCs w:val="26"/>
                <w:lang w:eastAsia="pt-BR"/>
              </w:rPr>
              <w:t>Precondições</w:t>
            </w:r>
          </w:p>
        </w:tc>
        <w:tc>
          <w:tcPr>
            <w:tcW w:w="6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281D5A" w14:textId="3644ED86" w:rsidR="00B94BA5" w:rsidRPr="00B94BA5" w:rsidRDefault="00983204" w:rsidP="00B94BA5">
            <w:pPr>
              <w:spacing w:after="300" w:line="450" w:lineRule="atLeast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N/A </w:t>
            </w:r>
          </w:p>
        </w:tc>
      </w:tr>
      <w:tr w:rsidR="00B94BA5" w:rsidRPr="00B94BA5" w14:paraId="78281D5F" w14:textId="77777777" w:rsidTr="00B94BA5"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441C83" w14:textId="77777777" w:rsidR="00B94BA5" w:rsidRDefault="00B94BA5" w:rsidP="00B94BA5">
            <w:pPr>
              <w:spacing w:after="300" w:line="450" w:lineRule="atLeast"/>
              <w:rPr>
                <w:rFonts w:ascii="Arial" w:eastAsia="Times New Roman" w:hAnsi="Arial" w:cs="Arial"/>
                <w:b/>
                <w:bCs/>
                <w:i/>
                <w:iCs/>
                <w:sz w:val="26"/>
                <w:szCs w:val="26"/>
                <w:lang w:eastAsia="pt-BR"/>
              </w:rPr>
            </w:pPr>
            <w:r w:rsidRPr="00B94BA5">
              <w:rPr>
                <w:rFonts w:ascii="Arial" w:eastAsia="Times New Roman" w:hAnsi="Arial" w:cs="Arial"/>
                <w:b/>
                <w:bCs/>
                <w:i/>
                <w:iCs/>
                <w:sz w:val="26"/>
                <w:szCs w:val="26"/>
                <w:lang w:eastAsia="pt-BR"/>
              </w:rPr>
              <w:t>Fluxo Principal</w:t>
            </w:r>
          </w:p>
          <w:p w14:paraId="78281D5C" w14:textId="2D40DD71" w:rsidR="007817DC" w:rsidRPr="00B94BA5" w:rsidRDefault="007817DC" w:rsidP="00B94BA5">
            <w:pPr>
              <w:spacing w:after="300" w:line="450" w:lineRule="atLeast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6"/>
                <w:szCs w:val="26"/>
                <w:lang w:eastAsia="pt-BR"/>
              </w:rPr>
              <w:t>(Inserir Novo Funcionário)</w:t>
            </w:r>
          </w:p>
        </w:tc>
        <w:tc>
          <w:tcPr>
            <w:tcW w:w="6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F472E6" w14:textId="0D9E04E9" w:rsidR="00CC5955" w:rsidRDefault="00CC5955" w:rsidP="009F734D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//#Ação do Ator</w:t>
            </w:r>
          </w:p>
          <w:p w14:paraId="2103E26B" w14:textId="0A21FA27" w:rsidR="00CC5955" w:rsidRDefault="00CC5955" w:rsidP="009F734D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//</w:t>
            </w:r>
            <w:r w:rsidR="00FE0A33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#</w:t>
            </w: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Resposta do Sistema </w:t>
            </w:r>
          </w:p>
          <w:p w14:paraId="1B5761B6" w14:textId="77777777" w:rsidR="00B94BA5" w:rsidRDefault="00B75566" w:rsidP="009F734D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P</w:t>
            </w:r>
            <w:r w:rsidR="009057F3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asso</w:t>
            </w: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1 </w:t>
            </w:r>
            <w:r w:rsidR="00BD4084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– Gerente </w:t>
            </w:r>
            <w:r w:rsidR="005D269A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seleciona Interface de Cadastro de Funcionário para inserção (</w:t>
            </w:r>
            <w:r w:rsidR="00AA2370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A1, A2, A3)</w:t>
            </w:r>
            <w:r w:rsidR="009057F3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;</w:t>
            </w:r>
          </w:p>
          <w:p w14:paraId="0C66A771" w14:textId="77777777" w:rsidR="009057F3" w:rsidRDefault="009057F3" w:rsidP="009F734D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Passo2 </w:t>
            </w:r>
            <w:r w:rsidR="0043558E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–</w:t>
            </w:r>
            <w:r w:rsidR="009F734D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 </w:t>
            </w:r>
            <w:r w:rsidR="0043558E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Sistema exibe interface de Cadastro</w:t>
            </w:r>
            <w:r w:rsidR="00D7735B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;</w:t>
            </w:r>
          </w:p>
          <w:p w14:paraId="1BF17534" w14:textId="50430AA0" w:rsidR="00D7735B" w:rsidRDefault="00D7735B" w:rsidP="0041777B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Passo3 </w:t>
            </w:r>
            <w:r w:rsidR="00F46E5A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–</w:t>
            </w:r>
            <w:r w:rsidR="00E16C93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 </w:t>
            </w:r>
            <w:r w:rsidR="00F46E5A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Gerente insere dados d</w:t>
            </w:r>
            <w:r w:rsidR="00551482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o Funcionário </w:t>
            </w:r>
            <w:r w:rsidR="0041777B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(</w:t>
            </w:r>
            <w:r w:rsidR="00551482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Nome, CPF ..</w:t>
            </w:r>
            <w:r w:rsidR="00A23EAF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.</w:t>
            </w:r>
            <w:r w:rsidR="0041777B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)</w:t>
            </w:r>
            <w:r w:rsidR="004309AC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 </w:t>
            </w:r>
          </w:p>
          <w:p w14:paraId="7B3326CF" w14:textId="77777777" w:rsidR="00CF62BA" w:rsidRDefault="00CF62BA" w:rsidP="0041777B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Passo4 – Sistema valida dados do Funcionário (E1, E2</w:t>
            </w:r>
            <w:r w:rsidR="00801631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)</w:t>
            </w:r>
          </w:p>
          <w:p w14:paraId="4FB5FC78" w14:textId="04E17B24" w:rsidR="00A23EAF" w:rsidRDefault="00113BB9" w:rsidP="00A23EAF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Passo5 -  </w:t>
            </w:r>
            <w:r w:rsidR="00926EF9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Gerente atribui permissões de acesso (UC</w:t>
            </w:r>
            <w:r w:rsidR="00D213E2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2 – Gerenciar Permissões)</w:t>
            </w:r>
          </w:p>
          <w:p w14:paraId="321D6442" w14:textId="6944C4C3" w:rsidR="00D213E2" w:rsidRDefault="00D213E2" w:rsidP="00A23EAF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Passo06- Sistema redireciona para </w:t>
            </w:r>
            <w:r w:rsidR="00BF4852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Uc2</w:t>
            </w:r>
            <w:r w:rsidR="005B4E42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- </w:t>
            </w:r>
            <w:r w:rsidR="00BF4852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Gerenciar Permissões;</w:t>
            </w:r>
          </w:p>
          <w:p w14:paraId="78281D5E" w14:textId="5EAC07D6" w:rsidR="00BB116E" w:rsidRPr="00B94BA5" w:rsidRDefault="00BF4852" w:rsidP="00A23EAF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Passo07- </w:t>
            </w:r>
            <w:r w:rsidR="003F291F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O caso de uso é encerrado</w:t>
            </w:r>
            <w:r w:rsidR="00BB116E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.</w:t>
            </w:r>
          </w:p>
        </w:tc>
      </w:tr>
      <w:tr w:rsidR="00B94BA5" w:rsidRPr="00B94BA5" w14:paraId="78281D63" w14:textId="77777777" w:rsidTr="00B94BA5"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281D60" w14:textId="77777777" w:rsidR="00B94BA5" w:rsidRPr="00B94BA5" w:rsidRDefault="00B94BA5" w:rsidP="00B94BA5">
            <w:pPr>
              <w:spacing w:after="300" w:line="450" w:lineRule="atLeast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 w:rsidRPr="00B94BA5">
              <w:rPr>
                <w:rFonts w:ascii="Arial" w:eastAsia="Times New Roman" w:hAnsi="Arial" w:cs="Arial"/>
                <w:b/>
                <w:bCs/>
                <w:i/>
                <w:iCs/>
                <w:sz w:val="26"/>
                <w:szCs w:val="26"/>
                <w:lang w:eastAsia="pt-BR"/>
              </w:rPr>
              <w:t>Fluxo Alternativo</w:t>
            </w:r>
          </w:p>
        </w:tc>
        <w:tc>
          <w:tcPr>
            <w:tcW w:w="6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281D61" w14:textId="2E78D6D6" w:rsidR="00B94BA5" w:rsidRDefault="00144D82" w:rsidP="009F734D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Passo1 - </w:t>
            </w:r>
            <w:r w:rsidR="0013000B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 </w:t>
            </w:r>
            <w:r w:rsidR="00AA2370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A1 – Gerente seleciona Alterar Dados;</w:t>
            </w:r>
          </w:p>
          <w:p w14:paraId="5667C7D0" w14:textId="212B3763" w:rsidR="00144D82" w:rsidRDefault="00144D82" w:rsidP="0013000B">
            <w:pPr>
              <w:spacing w:after="0" w:line="240" w:lineRule="auto"/>
              <w:ind w:left="1136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A1.1 </w:t>
            </w:r>
            <w:r w:rsidR="00EF163D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– Sistema Exibe interface de Alteração de Dados</w:t>
            </w:r>
          </w:p>
          <w:p w14:paraId="06373224" w14:textId="6AE3EBA7" w:rsidR="00EF163D" w:rsidRDefault="00EF163D" w:rsidP="0013000B">
            <w:pPr>
              <w:spacing w:after="0" w:line="240" w:lineRule="auto"/>
              <w:ind w:left="1136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A</w:t>
            </w:r>
            <w:r w:rsidR="00A41694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1.2 -  Gerente </w:t>
            </w:r>
            <w:proofErr w:type="spellStart"/>
            <w:r w:rsidR="00A41694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altera</w:t>
            </w:r>
            <w:r w:rsidR="00D13B7D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|edita|atualiza</w:t>
            </w:r>
            <w:proofErr w:type="spellEnd"/>
            <w:r w:rsidR="00A41694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 dados do Funcionár</w:t>
            </w:r>
            <w:r w:rsidR="00D13B7D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io</w:t>
            </w:r>
            <w:r w:rsidR="005B4E42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 </w:t>
            </w:r>
          </w:p>
          <w:p w14:paraId="76B95225" w14:textId="55048322" w:rsidR="00D13B7D" w:rsidRDefault="00D13B7D" w:rsidP="0013000B">
            <w:pPr>
              <w:spacing w:after="0" w:line="240" w:lineRule="auto"/>
              <w:ind w:left="1136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A1.</w:t>
            </w:r>
            <w:r w:rsidR="002B5CA7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3</w:t>
            </w:r>
            <w:r w:rsidR="005B4E42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 </w:t>
            </w:r>
            <w:r w:rsidR="00882AD1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– Sistema valida alterações de Dados </w:t>
            </w:r>
            <w:r w:rsidR="00882AD1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(E1, E2, E3)</w:t>
            </w:r>
          </w:p>
          <w:p w14:paraId="534988D8" w14:textId="63424A11" w:rsidR="00245F6D" w:rsidRDefault="00245F6D" w:rsidP="0013000B">
            <w:pPr>
              <w:spacing w:after="0" w:line="240" w:lineRule="auto"/>
              <w:ind w:left="1136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A1.4 – Caso de uso retorna ao passo 7 do </w:t>
            </w:r>
            <w:r w:rsidR="0013000B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Fluxo Principal.</w:t>
            </w:r>
          </w:p>
          <w:p w14:paraId="4FD3637A" w14:textId="77777777" w:rsidR="0013000B" w:rsidRDefault="0013000B" w:rsidP="009F734D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</w:p>
          <w:p w14:paraId="7E7A35BC" w14:textId="77777777" w:rsidR="0013000B" w:rsidRDefault="00144D82" w:rsidP="009F734D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Passo1 </w:t>
            </w: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- </w:t>
            </w:r>
            <w:r w:rsidR="00AA2370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A2 – Gerente consulta Dados de Funcionário;</w:t>
            </w:r>
            <w:r w:rsidR="00B17C70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 </w:t>
            </w:r>
          </w:p>
          <w:p w14:paraId="5ED25575" w14:textId="65CB36CC" w:rsidR="00B94BA5" w:rsidRDefault="00AB2AD7" w:rsidP="00421DA9">
            <w:pPr>
              <w:spacing w:after="0" w:line="240" w:lineRule="auto"/>
              <w:ind w:left="1136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A2.1. </w:t>
            </w:r>
            <w:r w:rsidR="00421DA9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Sistema busca dados de Funcionário </w:t>
            </w:r>
            <w:r w:rsidR="00B17C70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(E3)</w:t>
            </w:r>
          </w:p>
          <w:p w14:paraId="678F76FE" w14:textId="584CB3D3" w:rsidR="00B367C3" w:rsidRDefault="00B367C3" w:rsidP="00421DA9">
            <w:pPr>
              <w:spacing w:after="0" w:line="240" w:lineRule="auto"/>
              <w:ind w:left="1136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A2.2. Caso uso é encerrado.</w:t>
            </w:r>
          </w:p>
          <w:p w14:paraId="1990073E" w14:textId="77777777" w:rsidR="00B367C3" w:rsidRDefault="00B367C3" w:rsidP="00421DA9">
            <w:pPr>
              <w:spacing w:after="0" w:line="240" w:lineRule="auto"/>
              <w:ind w:left="1136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</w:p>
          <w:p w14:paraId="5A798312" w14:textId="77777777" w:rsidR="00AA2370" w:rsidRDefault="00144D82" w:rsidP="009F734D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lastRenderedPageBreak/>
              <w:t xml:space="preserve">Passo1 </w:t>
            </w: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- </w:t>
            </w:r>
            <w:r w:rsidR="009057F3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A3 – Gerente exclui (inativar) dados de Funcionário;</w:t>
            </w:r>
          </w:p>
          <w:p w14:paraId="1104A289" w14:textId="77777777" w:rsidR="00B367C3" w:rsidRDefault="00652223" w:rsidP="00652223">
            <w:pPr>
              <w:spacing w:after="0" w:line="240" w:lineRule="auto"/>
              <w:ind w:left="1136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A3.1. Sistema </w:t>
            </w:r>
            <w:proofErr w:type="spellStart"/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Inativa|Deleta|Apaga</w:t>
            </w:r>
            <w:proofErr w:type="spellEnd"/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 dados de Funcionário</w:t>
            </w:r>
            <w:r w:rsidR="00C2229B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;</w:t>
            </w:r>
          </w:p>
          <w:p w14:paraId="78281D62" w14:textId="35821D23" w:rsidR="00C2229B" w:rsidRPr="00B94BA5" w:rsidRDefault="00C2229B" w:rsidP="00652223">
            <w:pPr>
              <w:spacing w:after="0" w:line="240" w:lineRule="auto"/>
              <w:ind w:left="1136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A3.2. Caso de Uso é encerrado;</w:t>
            </w:r>
          </w:p>
        </w:tc>
      </w:tr>
      <w:tr w:rsidR="00AA2370" w:rsidRPr="00B94BA5" w14:paraId="53E757F1" w14:textId="77777777" w:rsidTr="00B94BA5"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4F32B3" w14:textId="34F2CE2B" w:rsidR="00AA2370" w:rsidRPr="00B94BA5" w:rsidRDefault="00AA2370" w:rsidP="00B94BA5">
            <w:pPr>
              <w:spacing w:after="300" w:line="450" w:lineRule="atLeast"/>
              <w:rPr>
                <w:rFonts w:ascii="Arial" w:eastAsia="Times New Roman" w:hAnsi="Arial" w:cs="Arial"/>
                <w:b/>
                <w:bCs/>
                <w:i/>
                <w:iCs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6"/>
                <w:szCs w:val="26"/>
                <w:lang w:eastAsia="pt-BR"/>
              </w:rPr>
              <w:lastRenderedPageBreak/>
              <w:t>Fluxo de Exceção</w:t>
            </w:r>
          </w:p>
        </w:tc>
        <w:tc>
          <w:tcPr>
            <w:tcW w:w="6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EAF8F7" w14:textId="26E5B832" w:rsidR="00AA2370" w:rsidRDefault="0041267C" w:rsidP="009C21D2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Passo</w:t>
            </w:r>
            <w:r w:rsidR="00ED0717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4, </w:t>
            </w:r>
            <w:r w:rsidR="00ED0717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A1.3 </w:t>
            </w:r>
            <w:r w:rsidR="00ED0717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 - </w:t>
            </w:r>
            <w:r w:rsidR="009C2533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E1 </w:t>
            </w:r>
            <w:r w:rsidR="000C271A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–</w:t>
            </w:r>
            <w:r w:rsidR="009C2533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 </w:t>
            </w:r>
            <w:r w:rsidR="000C271A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CPF – Inválido</w:t>
            </w:r>
          </w:p>
          <w:p w14:paraId="5C3027A9" w14:textId="1DD2403E" w:rsidR="00ED0717" w:rsidRDefault="00ED0717" w:rsidP="00ED0717">
            <w:pPr>
              <w:spacing w:after="0" w:line="240" w:lineRule="auto"/>
              <w:ind w:left="1136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E1</w:t>
            </w:r>
            <w:r w:rsidR="00D54490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.1</w:t>
            </w: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 – Sistema exibe msg “CPF Invá</w:t>
            </w:r>
            <w:r w:rsidR="00444F0E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lido” e retorna ao </w:t>
            </w:r>
            <w:r w:rsidR="00D27FFC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Passo </w:t>
            </w:r>
            <w:r w:rsidR="00E6186D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3</w:t>
            </w:r>
            <w:r w:rsidR="00D27FFC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 do Fluxo Principal (A1.</w:t>
            </w:r>
            <w:r w:rsidR="00032880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2</w:t>
            </w:r>
            <w:r w:rsidR="00D27FFC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)</w:t>
            </w:r>
          </w:p>
          <w:p w14:paraId="57E9084D" w14:textId="6A1F0534" w:rsidR="00D54490" w:rsidRDefault="00D54490" w:rsidP="00ED0717">
            <w:pPr>
              <w:spacing w:after="0" w:line="240" w:lineRule="auto"/>
              <w:ind w:left="1136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E1.2 </w:t>
            </w:r>
            <w:r w:rsidR="00E6186D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 </w:t>
            </w:r>
            <w:r w:rsidR="00E6186D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O caso de uso é encerrado.</w:t>
            </w:r>
          </w:p>
          <w:p w14:paraId="2CF3E2E9" w14:textId="77777777" w:rsidR="00682E49" w:rsidRDefault="00682E49" w:rsidP="00ED0717">
            <w:pPr>
              <w:spacing w:after="0" w:line="240" w:lineRule="auto"/>
              <w:ind w:left="1136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</w:p>
          <w:p w14:paraId="3348670B" w14:textId="3D15A651" w:rsidR="000C271A" w:rsidRDefault="000D1249" w:rsidP="009C21D2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Passo4, A1.3  </w:t>
            </w: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- </w:t>
            </w:r>
            <w:r w:rsidR="000C271A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E2 – Dados Inválidos</w:t>
            </w:r>
          </w:p>
          <w:p w14:paraId="280B83E6" w14:textId="51AF8712" w:rsidR="00564719" w:rsidRDefault="00844715" w:rsidP="00564719">
            <w:pPr>
              <w:spacing w:after="0" w:line="240" w:lineRule="auto"/>
              <w:ind w:left="1136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E2.1 – Sistema exibe msg “Dados Inválidos” e retorna ao Passo 3 do Fluxo Principal (</w:t>
            </w:r>
            <w:r w:rsidR="00A965C0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A1.2)</w:t>
            </w:r>
            <w:r w:rsidR="000E127F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;</w:t>
            </w:r>
          </w:p>
          <w:p w14:paraId="317830BD" w14:textId="2BD6DB4F" w:rsidR="000E127F" w:rsidRDefault="000E127F" w:rsidP="00564719">
            <w:pPr>
              <w:spacing w:after="0" w:line="240" w:lineRule="auto"/>
              <w:ind w:left="1136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E2.2 – O caso de uso é encerrado</w:t>
            </w:r>
          </w:p>
          <w:p w14:paraId="494E3B1B" w14:textId="77777777" w:rsidR="00682E49" w:rsidRDefault="00682E49" w:rsidP="00564719">
            <w:pPr>
              <w:spacing w:after="0" w:line="240" w:lineRule="auto"/>
              <w:ind w:left="1136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</w:p>
          <w:p w14:paraId="2AD6EED8" w14:textId="16E2CDC9" w:rsidR="00B17C70" w:rsidRDefault="00564719" w:rsidP="009C21D2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A</w:t>
            </w:r>
            <w:r w:rsidR="00A17E3E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2</w:t>
            </w: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.</w:t>
            </w:r>
            <w:r w:rsidR="00A17E3E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1</w:t>
            </w: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-</w:t>
            </w: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 </w:t>
            </w:r>
            <w:r w:rsidR="00B17C70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E3 – </w:t>
            </w:r>
            <w:r w:rsidR="00113BB9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Funcionário</w:t>
            </w:r>
            <w:r w:rsidR="00B17C70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 não Localizado</w:t>
            </w:r>
            <w:r w:rsidR="00113BB9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 na Base</w:t>
            </w:r>
          </w:p>
          <w:p w14:paraId="06CEB06B" w14:textId="280F0ABF" w:rsidR="00682E49" w:rsidRDefault="00A17E3E" w:rsidP="00682E49">
            <w:pPr>
              <w:spacing w:after="0" w:line="240" w:lineRule="auto"/>
              <w:ind w:left="1136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E3.1 </w:t>
            </w:r>
            <w:r w:rsidR="002375B3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– Sistema exibe msg “Funcionário não localizado”;</w:t>
            </w:r>
          </w:p>
          <w:p w14:paraId="0D6EA112" w14:textId="4010A325" w:rsidR="00D22731" w:rsidRDefault="005D5B42" w:rsidP="00682E49">
            <w:pPr>
              <w:spacing w:after="0" w:line="240" w:lineRule="auto"/>
              <w:ind w:left="1136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E3.2 – Sistema </w:t>
            </w:r>
            <w:r w:rsidR="00915988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 xml:space="preserve">exibe a opção para inserção de um </w:t>
            </w:r>
            <w:r w:rsidR="00D34B7A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novo funcionário;</w:t>
            </w:r>
          </w:p>
          <w:p w14:paraId="5F5ED9FD" w14:textId="42898B51" w:rsidR="00D34B7A" w:rsidRDefault="00D34B7A" w:rsidP="00682E49">
            <w:pPr>
              <w:spacing w:after="0" w:line="240" w:lineRule="auto"/>
              <w:ind w:left="1136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E3.3 – O Caso de Uso é encerrado</w:t>
            </w:r>
            <w:r w:rsidR="006A6A21">
              <w:rPr>
                <w:rFonts w:ascii="Arial" w:eastAsia="Times New Roman" w:hAnsi="Arial" w:cs="Arial"/>
                <w:sz w:val="26"/>
                <w:szCs w:val="26"/>
                <w:lang w:eastAsia="pt-BR"/>
              </w:rPr>
              <w:t>.</w:t>
            </w:r>
          </w:p>
          <w:p w14:paraId="7D58D4C4" w14:textId="40021470" w:rsidR="00AB2AD7" w:rsidRDefault="00AB2AD7" w:rsidP="009C21D2">
            <w:pPr>
              <w:spacing w:after="120" w:line="240" w:lineRule="auto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</w:p>
        </w:tc>
      </w:tr>
      <w:tr w:rsidR="00B94BA5" w:rsidRPr="00B94BA5" w14:paraId="78281D67" w14:textId="77777777" w:rsidTr="00B94BA5"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281D64" w14:textId="77777777" w:rsidR="00B94BA5" w:rsidRPr="00B94BA5" w:rsidRDefault="00B94BA5" w:rsidP="00B94BA5">
            <w:pPr>
              <w:spacing w:after="300" w:line="450" w:lineRule="atLeast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 w:rsidRPr="00B94BA5">
              <w:rPr>
                <w:rFonts w:ascii="Arial" w:eastAsia="Times New Roman" w:hAnsi="Arial" w:cs="Arial"/>
                <w:b/>
                <w:bCs/>
                <w:i/>
                <w:iCs/>
                <w:sz w:val="26"/>
                <w:szCs w:val="26"/>
                <w:lang w:eastAsia="pt-BR"/>
              </w:rPr>
              <w:t>Pós-condições</w:t>
            </w:r>
          </w:p>
        </w:tc>
        <w:tc>
          <w:tcPr>
            <w:tcW w:w="6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281D65" w14:textId="77777777" w:rsidR="00B94BA5" w:rsidRDefault="00B94BA5" w:rsidP="00B94BA5">
            <w:pPr>
              <w:spacing w:after="300" w:line="450" w:lineRule="atLeast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</w:p>
          <w:p w14:paraId="78281D66" w14:textId="77777777" w:rsidR="00B94BA5" w:rsidRPr="00B94BA5" w:rsidRDefault="00B94BA5" w:rsidP="00B94BA5">
            <w:pPr>
              <w:spacing w:after="300" w:line="450" w:lineRule="atLeast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</w:p>
        </w:tc>
      </w:tr>
      <w:tr w:rsidR="00B94BA5" w:rsidRPr="00B94BA5" w14:paraId="78281D6A" w14:textId="77777777" w:rsidTr="00B94BA5"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281D68" w14:textId="77777777" w:rsidR="00B94BA5" w:rsidRPr="00B94BA5" w:rsidRDefault="00B94BA5" w:rsidP="00B94BA5">
            <w:pPr>
              <w:spacing w:after="300" w:line="450" w:lineRule="atLeast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 w:rsidRPr="00B94BA5">
              <w:rPr>
                <w:rFonts w:ascii="Arial" w:eastAsia="Times New Roman" w:hAnsi="Arial" w:cs="Arial"/>
                <w:b/>
                <w:bCs/>
                <w:i/>
                <w:iCs/>
                <w:sz w:val="26"/>
                <w:szCs w:val="26"/>
                <w:lang w:eastAsia="pt-BR"/>
              </w:rPr>
              <w:t>Regras de negócio</w:t>
            </w:r>
          </w:p>
        </w:tc>
        <w:tc>
          <w:tcPr>
            <w:tcW w:w="6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281D69" w14:textId="77777777" w:rsidR="00B94BA5" w:rsidRPr="00B94BA5" w:rsidRDefault="00B94BA5" w:rsidP="00B94BA5">
            <w:pPr>
              <w:spacing w:after="300" w:line="450" w:lineRule="atLeast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</w:p>
        </w:tc>
      </w:tr>
      <w:tr w:rsidR="00B94BA5" w:rsidRPr="00B94BA5" w14:paraId="78281D6D" w14:textId="77777777" w:rsidTr="00B94BA5"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281D6B" w14:textId="77777777" w:rsidR="00B94BA5" w:rsidRPr="00B94BA5" w:rsidRDefault="00B94BA5" w:rsidP="00B94BA5">
            <w:pPr>
              <w:spacing w:after="300" w:line="450" w:lineRule="atLeast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 w:rsidRPr="00B94BA5">
              <w:rPr>
                <w:rFonts w:ascii="Arial" w:eastAsia="Times New Roman" w:hAnsi="Arial" w:cs="Arial"/>
                <w:b/>
                <w:bCs/>
                <w:i/>
                <w:iCs/>
                <w:sz w:val="26"/>
                <w:szCs w:val="26"/>
                <w:lang w:eastAsia="pt-BR"/>
              </w:rPr>
              <w:t>Requisitos não funcionais</w:t>
            </w:r>
          </w:p>
        </w:tc>
        <w:tc>
          <w:tcPr>
            <w:tcW w:w="6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281D6C" w14:textId="77777777" w:rsidR="00B94BA5" w:rsidRPr="00B94BA5" w:rsidRDefault="00B94BA5" w:rsidP="00B94BA5">
            <w:pPr>
              <w:spacing w:after="300" w:line="450" w:lineRule="atLeast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</w:p>
        </w:tc>
      </w:tr>
      <w:tr w:rsidR="00B94BA5" w:rsidRPr="00B94BA5" w14:paraId="78281D70" w14:textId="77777777" w:rsidTr="00B94BA5"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281D6E" w14:textId="77777777" w:rsidR="00B94BA5" w:rsidRPr="00B94BA5" w:rsidRDefault="00B94BA5" w:rsidP="00B94BA5">
            <w:pPr>
              <w:spacing w:after="300" w:line="450" w:lineRule="atLeast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 w:rsidRPr="00B94BA5">
              <w:rPr>
                <w:rFonts w:ascii="Arial" w:eastAsia="Times New Roman" w:hAnsi="Arial" w:cs="Arial"/>
                <w:b/>
                <w:bCs/>
                <w:i/>
                <w:iCs/>
                <w:sz w:val="26"/>
                <w:szCs w:val="26"/>
                <w:lang w:eastAsia="pt-BR"/>
              </w:rPr>
              <w:t>Autor</w:t>
            </w:r>
          </w:p>
        </w:tc>
        <w:tc>
          <w:tcPr>
            <w:tcW w:w="6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281D6F" w14:textId="77777777" w:rsidR="00B94BA5" w:rsidRPr="00B94BA5" w:rsidRDefault="00B94BA5" w:rsidP="00B94BA5">
            <w:pPr>
              <w:spacing w:after="300" w:line="450" w:lineRule="atLeast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</w:p>
        </w:tc>
      </w:tr>
      <w:tr w:rsidR="00B94BA5" w:rsidRPr="00B94BA5" w14:paraId="78281D73" w14:textId="77777777" w:rsidTr="00B94BA5"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281D71" w14:textId="77777777" w:rsidR="00B94BA5" w:rsidRPr="00B94BA5" w:rsidRDefault="00B94BA5" w:rsidP="00B94BA5">
            <w:pPr>
              <w:spacing w:after="300" w:line="450" w:lineRule="atLeast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  <w:r w:rsidRPr="00B94BA5">
              <w:rPr>
                <w:rFonts w:ascii="Arial" w:eastAsia="Times New Roman" w:hAnsi="Arial" w:cs="Arial"/>
                <w:b/>
                <w:bCs/>
                <w:i/>
                <w:iCs/>
                <w:sz w:val="26"/>
                <w:szCs w:val="26"/>
                <w:lang w:eastAsia="pt-BR"/>
              </w:rPr>
              <w:t>Data</w:t>
            </w:r>
          </w:p>
        </w:tc>
        <w:tc>
          <w:tcPr>
            <w:tcW w:w="6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281D72" w14:textId="77777777" w:rsidR="00B94BA5" w:rsidRPr="00B94BA5" w:rsidRDefault="00B94BA5" w:rsidP="00B94BA5">
            <w:pPr>
              <w:spacing w:after="300" w:line="450" w:lineRule="atLeast"/>
              <w:rPr>
                <w:rFonts w:ascii="Arial" w:eastAsia="Times New Roman" w:hAnsi="Arial" w:cs="Arial"/>
                <w:sz w:val="26"/>
                <w:szCs w:val="26"/>
                <w:lang w:eastAsia="pt-BR"/>
              </w:rPr>
            </w:pPr>
          </w:p>
        </w:tc>
      </w:tr>
    </w:tbl>
    <w:p w14:paraId="78281D74" w14:textId="77777777" w:rsidR="00B94BA5" w:rsidRDefault="00B94BA5"/>
    <w:sectPr w:rsidR="00B94BA5" w:rsidSect="00B94BA5"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81D77" w14:textId="77777777" w:rsidR="00C23DC4" w:rsidRDefault="00C23DC4" w:rsidP="00B94BA5">
      <w:pPr>
        <w:spacing w:after="0" w:line="240" w:lineRule="auto"/>
      </w:pPr>
      <w:r>
        <w:separator/>
      </w:r>
    </w:p>
  </w:endnote>
  <w:endnote w:type="continuationSeparator" w:id="0">
    <w:p w14:paraId="78281D78" w14:textId="77777777" w:rsidR="00C23DC4" w:rsidRDefault="00C23DC4" w:rsidP="00B94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81D75" w14:textId="77777777" w:rsidR="00C23DC4" w:rsidRDefault="00C23DC4" w:rsidP="00B94BA5">
      <w:pPr>
        <w:spacing w:after="0" w:line="240" w:lineRule="auto"/>
      </w:pPr>
      <w:r>
        <w:separator/>
      </w:r>
    </w:p>
  </w:footnote>
  <w:footnote w:type="continuationSeparator" w:id="0">
    <w:p w14:paraId="78281D76" w14:textId="77777777" w:rsidR="00C23DC4" w:rsidRDefault="00C23DC4" w:rsidP="00B94B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BA5"/>
    <w:rsid w:val="00032880"/>
    <w:rsid w:val="00080E01"/>
    <w:rsid w:val="000B34B7"/>
    <w:rsid w:val="000C271A"/>
    <w:rsid w:val="000D1249"/>
    <w:rsid w:val="000E127F"/>
    <w:rsid w:val="00113BB9"/>
    <w:rsid w:val="0013000B"/>
    <w:rsid w:val="00144D82"/>
    <w:rsid w:val="002375B3"/>
    <w:rsid w:val="00245F6D"/>
    <w:rsid w:val="002B5CA7"/>
    <w:rsid w:val="003131DB"/>
    <w:rsid w:val="00362A1B"/>
    <w:rsid w:val="003F291F"/>
    <w:rsid w:val="0041267C"/>
    <w:rsid w:val="0041777B"/>
    <w:rsid w:val="00421DA9"/>
    <w:rsid w:val="004229DA"/>
    <w:rsid w:val="004309AC"/>
    <w:rsid w:val="0043558E"/>
    <w:rsid w:val="00444F0E"/>
    <w:rsid w:val="005235C2"/>
    <w:rsid w:val="00551482"/>
    <w:rsid w:val="00564719"/>
    <w:rsid w:val="005B4E42"/>
    <w:rsid w:val="005D269A"/>
    <w:rsid w:val="005D5B42"/>
    <w:rsid w:val="005E12E0"/>
    <w:rsid w:val="00652223"/>
    <w:rsid w:val="00682E49"/>
    <w:rsid w:val="006A6A21"/>
    <w:rsid w:val="007817DC"/>
    <w:rsid w:val="00801631"/>
    <w:rsid w:val="00844715"/>
    <w:rsid w:val="00882AD1"/>
    <w:rsid w:val="008B7A21"/>
    <w:rsid w:val="009057F3"/>
    <w:rsid w:val="00915988"/>
    <w:rsid w:val="00926EF9"/>
    <w:rsid w:val="00983204"/>
    <w:rsid w:val="009C21D2"/>
    <w:rsid w:val="009C2533"/>
    <w:rsid w:val="009F734D"/>
    <w:rsid w:val="00A17E3E"/>
    <w:rsid w:val="00A23EAF"/>
    <w:rsid w:val="00A41694"/>
    <w:rsid w:val="00A965C0"/>
    <w:rsid w:val="00AA2370"/>
    <w:rsid w:val="00AB2AD7"/>
    <w:rsid w:val="00AF3FD9"/>
    <w:rsid w:val="00B17C70"/>
    <w:rsid w:val="00B367C3"/>
    <w:rsid w:val="00B75566"/>
    <w:rsid w:val="00B94BA5"/>
    <w:rsid w:val="00BB116E"/>
    <w:rsid w:val="00BD4084"/>
    <w:rsid w:val="00BF4852"/>
    <w:rsid w:val="00C2229B"/>
    <w:rsid w:val="00C23DC4"/>
    <w:rsid w:val="00CA0DFB"/>
    <w:rsid w:val="00CB6DB9"/>
    <w:rsid w:val="00CC5955"/>
    <w:rsid w:val="00CF62BA"/>
    <w:rsid w:val="00D13B7D"/>
    <w:rsid w:val="00D213E2"/>
    <w:rsid w:val="00D22731"/>
    <w:rsid w:val="00D27FFC"/>
    <w:rsid w:val="00D34B7A"/>
    <w:rsid w:val="00D54490"/>
    <w:rsid w:val="00D764B5"/>
    <w:rsid w:val="00D7735B"/>
    <w:rsid w:val="00E16C93"/>
    <w:rsid w:val="00E6186D"/>
    <w:rsid w:val="00E6501F"/>
    <w:rsid w:val="00ED0717"/>
    <w:rsid w:val="00EF163D"/>
    <w:rsid w:val="00F46E5A"/>
    <w:rsid w:val="00FE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8281D4C"/>
  <w15:chartTrackingRefBased/>
  <w15:docId w15:val="{4641FEC1-826C-46B7-9FDF-9CC729BE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4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4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94B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4BA5"/>
  </w:style>
  <w:style w:type="paragraph" w:styleId="Rodap">
    <w:name w:val="footer"/>
    <w:basedOn w:val="Normal"/>
    <w:link w:val="RodapChar"/>
    <w:uiPriority w:val="99"/>
    <w:unhideWhenUsed/>
    <w:rsid w:val="00B94B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4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Figueiredo</dc:creator>
  <cp:keywords/>
  <dc:description/>
  <cp:lastModifiedBy>Prof Elaine Barbosa de Figueiredo</cp:lastModifiedBy>
  <cp:revision>2</cp:revision>
  <dcterms:created xsi:type="dcterms:W3CDTF">2022-03-11T14:43:00Z</dcterms:created>
  <dcterms:modified xsi:type="dcterms:W3CDTF">2022-03-11T14:43:00Z</dcterms:modified>
</cp:coreProperties>
</file>