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A39A66" w14:textId="664B8BBB" w:rsidR="00C20474" w:rsidRPr="007D2051" w:rsidRDefault="00553128" w:rsidP="007D2051">
      <w:pPr>
        <w:pStyle w:val="Heading1"/>
        <w:rPr>
          <w:lang w:val="es-ES"/>
        </w:rPr>
      </w:pPr>
      <w:r>
        <w:rPr>
          <w:lang w:val="es-ES"/>
        </w:rPr>
        <w:t>CHEQUEO LONGITUD DE TRAMOS DE TUBERÍA MENORES DE 100mm</w:t>
      </w:r>
    </w:p>
    <w:p w14:paraId="42672F6B" w14:textId="77777777" w:rsidR="00D86D22" w:rsidRPr="007D2051" w:rsidRDefault="00D86D22">
      <w:pPr>
        <w:rPr>
          <w:lang w:val="es-ES"/>
        </w:rPr>
      </w:pPr>
    </w:p>
    <w:p w14:paraId="1D0FDDBF" w14:textId="310EBD72" w:rsidR="00D86D22" w:rsidRPr="007D2051" w:rsidRDefault="00506789" w:rsidP="007D2051">
      <w:pPr>
        <w:pStyle w:val="Heading2"/>
        <w:rPr>
          <w:lang w:val="es-ES"/>
        </w:rPr>
      </w:pPr>
      <w:r>
        <w:rPr>
          <w:lang w:val="es-ES"/>
        </w:rPr>
        <w:t>problema que resuelve</w:t>
      </w:r>
    </w:p>
    <w:p w14:paraId="2C54B5D9" w14:textId="77777777" w:rsidR="00506789" w:rsidRDefault="00506789">
      <w:pPr>
        <w:rPr>
          <w:lang w:val="es-ES"/>
        </w:rPr>
      </w:pPr>
    </w:p>
    <w:p w14:paraId="06D1D543" w14:textId="2498C0FC" w:rsidR="00D86D22" w:rsidRPr="007D2051" w:rsidRDefault="00506789">
      <w:pPr>
        <w:rPr>
          <w:lang w:val="es-ES"/>
        </w:rPr>
      </w:pPr>
      <w:r>
        <w:rPr>
          <w:lang w:val="es-ES"/>
        </w:rPr>
        <w:t>Extracción de isométricos con trozos de tubería (TUBI) inferiores a 100mm de longitud entre soldaduras.</w:t>
      </w:r>
    </w:p>
    <w:p w14:paraId="3AEF1C32" w14:textId="34BA834B" w:rsidR="00D86D22" w:rsidRDefault="007D2051">
      <w:pPr>
        <w:rPr>
          <w:lang w:val="es-ES"/>
        </w:rPr>
      </w:pPr>
      <w:r w:rsidRPr="007D2051">
        <w:rPr>
          <w:b/>
          <w:bCs/>
          <w:u w:val="single"/>
          <w:lang w:val="es-ES"/>
        </w:rPr>
        <w:t>Obs</w:t>
      </w:r>
      <w:r w:rsidR="00506789">
        <w:rPr>
          <w:b/>
          <w:bCs/>
          <w:u w:val="single"/>
          <w:lang w:val="es-ES"/>
        </w:rPr>
        <w:t>ervaciones</w:t>
      </w:r>
      <w:r>
        <w:rPr>
          <w:lang w:val="es-ES"/>
        </w:rPr>
        <w:t xml:space="preserve">: </w:t>
      </w:r>
      <w:r w:rsidR="00506789">
        <w:rPr>
          <w:lang w:val="es-ES"/>
        </w:rPr>
        <w:t>esto es algo que se debería tener en cuenta a la hora de diseñar una tubería, pero dado que se han emitido isométricas con este problema, se ha desarrollado esta mejora para minimizar estos casos.</w:t>
      </w:r>
      <w:r>
        <w:rPr>
          <w:lang w:val="es-ES"/>
        </w:rPr>
        <w:t xml:space="preserve"> </w:t>
      </w:r>
    </w:p>
    <w:p w14:paraId="50655FD5" w14:textId="77777777" w:rsidR="00506789" w:rsidRPr="007D2051" w:rsidRDefault="00506789" w:rsidP="00506789">
      <w:pPr>
        <w:rPr>
          <w:lang w:val="es-ES"/>
        </w:rPr>
      </w:pPr>
    </w:p>
    <w:p w14:paraId="5C1A5029" w14:textId="22EEBAA5" w:rsidR="00506789" w:rsidRPr="007D2051" w:rsidRDefault="00506789" w:rsidP="00506789">
      <w:pPr>
        <w:pStyle w:val="Heading2"/>
        <w:rPr>
          <w:lang w:val="es-ES"/>
        </w:rPr>
      </w:pPr>
      <w:r>
        <w:rPr>
          <w:lang w:val="es-ES"/>
        </w:rPr>
        <w:t>implementación</w:t>
      </w:r>
    </w:p>
    <w:p w14:paraId="5EE8F914" w14:textId="77777777" w:rsidR="00506789" w:rsidRPr="00506789" w:rsidRDefault="00506789">
      <w:pPr>
        <w:rPr>
          <w:rFonts w:cstheme="minorHAnsi"/>
          <w:lang w:val="es-ES"/>
        </w:rPr>
      </w:pPr>
    </w:p>
    <w:p w14:paraId="164A8DAA" w14:textId="76266297" w:rsidR="00506789" w:rsidRDefault="00506789" w:rsidP="003510AA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inorHAnsi"/>
          <w:sz w:val="20"/>
          <w:szCs w:val="20"/>
          <w:lang w:val="es-ES"/>
        </w:rPr>
      </w:pPr>
      <w:r w:rsidRPr="00506789">
        <w:rPr>
          <w:rFonts w:asciiTheme="minorHAnsi" w:hAnsiTheme="minorHAnsi" w:cstheme="minorHAnsi"/>
          <w:sz w:val="20"/>
          <w:szCs w:val="20"/>
          <w:lang w:val="es-ES"/>
        </w:rPr>
        <w:t>Abrir el directorio del proyecto …/</w:t>
      </w:r>
      <w:r w:rsidRPr="00506789">
        <w:rPr>
          <w:rFonts w:asciiTheme="minorHAnsi" w:hAnsiTheme="minorHAnsi" w:cstheme="minorHAnsi"/>
          <w:sz w:val="20"/>
          <w:szCs w:val="20"/>
          <w:lang w:val="es-ES"/>
        </w:rPr>
        <w:t>ADMIN\Customization\Pmllib\Design\TPDesPipeExtracts\mac</w:t>
      </w:r>
      <w:r w:rsidRPr="00506789">
        <w:rPr>
          <w:rFonts w:asciiTheme="minorHAnsi" w:hAnsiTheme="minorHAnsi" w:cstheme="minorHAnsi"/>
          <w:sz w:val="20"/>
          <w:szCs w:val="20"/>
          <w:lang w:val="es-ES"/>
        </w:rPr>
        <w:t>\</w:t>
      </w:r>
      <w:r w:rsidRPr="00506789">
        <w:rPr>
          <w:rFonts w:asciiTheme="minorHAnsi" w:hAnsiTheme="minorHAnsi" w:cstheme="minorHAnsi"/>
          <w:sz w:val="20"/>
          <w:szCs w:val="20"/>
          <w:lang w:val="es-ES"/>
        </w:rPr>
        <w:t>PreProcess</w:t>
      </w:r>
      <w:r w:rsidRPr="00506789">
        <w:rPr>
          <w:rFonts w:asciiTheme="minorHAnsi" w:hAnsiTheme="minorHAnsi" w:cstheme="minorHAnsi"/>
          <w:sz w:val="20"/>
          <w:szCs w:val="20"/>
          <w:lang w:val="es-ES"/>
        </w:rPr>
        <w:t xml:space="preserve"> y poner los archivos “</w:t>
      </w:r>
      <w:proofErr w:type="spellStart"/>
      <w:proofErr w:type="gramStart"/>
      <w:r w:rsidRPr="00506789">
        <w:rPr>
          <w:rFonts w:asciiTheme="minorHAnsi" w:hAnsiTheme="minorHAnsi" w:cstheme="minorHAnsi"/>
          <w:b/>
          <w:bCs/>
          <w:i/>
          <w:iCs/>
          <w:sz w:val="20"/>
          <w:szCs w:val="20"/>
          <w:lang w:val="es-ES"/>
        </w:rPr>
        <w:t>tube.pmlmac</w:t>
      </w:r>
      <w:proofErr w:type="spellEnd"/>
      <w:proofErr w:type="gramEnd"/>
      <w:r w:rsidRPr="00506789">
        <w:rPr>
          <w:rFonts w:asciiTheme="minorHAnsi" w:hAnsiTheme="minorHAnsi" w:cstheme="minorHAnsi"/>
          <w:sz w:val="20"/>
          <w:szCs w:val="20"/>
          <w:lang w:val="es-ES"/>
        </w:rPr>
        <w:t>” y “</w:t>
      </w:r>
      <w:proofErr w:type="spellStart"/>
      <w:r w:rsidRPr="00506789">
        <w:rPr>
          <w:rFonts w:asciiTheme="minorHAnsi" w:hAnsiTheme="minorHAnsi" w:cstheme="minorHAnsi"/>
          <w:b/>
          <w:bCs/>
          <w:i/>
          <w:iCs/>
          <w:sz w:val="20"/>
          <w:szCs w:val="20"/>
          <w:lang w:val="es-ES"/>
        </w:rPr>
        <w:t>warningWeld.pmlmac</w:t>
      </w:r>
      <w:proofErr w:type="spellEnd"/>
      <w:r w:rsidRPr="00506789">
        <w:rPr>
          <w:rFonts w:asciiTheme="minorHAnsi" w:hAnsiTheme="minorHAnsi" w:cstheme="minorHAnsi"/>
          <w:sz w:val="20"/>
          <w:szCs w:val="20"/>
          <w:lang w:val="es-ES"/>
        </w:rPr>
        <w:t>”</w:t>
      </w:r>
    </w:p>
    <w:p w14:paraId="65FAA098" w14:textId="77777777" w:rsidR="00506789" w:rsidRPr="003510AA" w:rsidRDefault="00506789" w:rsidP="003510AA">
      <w:pPr>
        <w:pStyle w:val="ListParagraph"/>
        <w:ind w:left="360"/>
        <w:rPr>
          <w:rFonts w:asciiTheme="minorHAnsi" w:hAnsiTheme="minorHAnsi" w:cstheme="minorHAnsi"/>
          <w:sz w:val="20"/>
          <w:szCs w:val="20"/>
          <w:lang w:val="es-ES"/>
        </w:rPr>
      </w:pPr>
    </w:p>
    <w:p w14:paraId="16E7140D" w14:textId="6DBF7AA3" w:rsidR="00506789" w:rsidRDefault="00506789" w:rsidP="003510AA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inorHAnsi"/>
          <w:sz w:val="20"/>
          <w:szCs w:val="20"/>
          <w:lang w:val="es-ES"/>
        </w:rPr>
      </w:pPr>
      <w:r w:rsidRPr="003510AA">
        <w:rPr>
          <w:rFonts w:asciiTheme="minorHAnsi" w:hAnsiTheme="minorHAnsi" w:cstheme="minorHAnsi"/>
          <w:sz w:val="20"/>
          <w:szCs w:val="20"/>
          <w:lang w:val="es-ES"/>
        </w:rPr>
        <w:t xml:space="preserve">Crear una UDA llamada SPOOL-VALIDATION </w:t>
      </w:r>
      <w:r w:rsidR="003510AA" w:rsidRPr="003510AA">
        <w:rPr>
          <w:rFonts w:asciiTheme="minorHAnsi" w:hAnsiTheme="minorHAnsi" w:cstheme="minorHAnsi"/>
          <w:sz w:val="20"/>
          <w:szCs w:val="20"/>
          <w:lang w:val="es-ES"/>
        </w:rPr>
        <w:t xml:space="preserve">a nivel de PIPE, usar el </w:t>
      </w:r>
      <w:proofErr w:type="spellStart"/>
      <w:r w:rsidR="003510AA" w:rsidRPr="003510AA">
        <w:rPr>
          <w:rFonts w:asciiTheme="minorHAnsi" w:hAnsiTheme="minorHAnsi" w:cstheme="minorHAnsi"/>
          <w:sz w:val="20"/>
          <w:szCs w:val="20"/>
          <w:lang w:val="es-ES"/>
        </w:rPr>
        <w:t>Dblisting</w:t>
      </w:r>
      <w:proofErr w:type="spellEnd"/>
      <w:r w:rsidR="003510AA" w:rsidRPr="003510AA">
        <w:rPr>
          <w:rFonts w:asciiTheme="minorHAnsi" w:hAnsiTheme="minorHAnsi" w:cstheme="minorHAnsi"/>
          <w:sz w:val="20"/>
          <w:szCs w:val="20"/>
          <w:lang w:val="es-ES"/>
        </w:rPr>
        <w:t>.</w:t>
      </w:r>
    </w:p>
    <w:p w14:paraId="356050AA" w14:textId="77777777" w:rsidR="007917AD" w:rsidRPr="007917AD" w:rsidRDefault="007917AD" w:rsidP="007917AD">
      <w:pPr>
        <w:pStyle w:val="ListParagraph"/>
        <w:rPr>
          <w:rFonts w:asciiTheme="minorHAnsi" w:hAnsiTheme="minorHAnsi" w:cstheme="minorHAnsi"/>
          <w:sz w:val="20"/>
          <w:szCs w:val="20"/>
          <w:lang w:val="es-ES"/>
        </w:rPr>
      </w:pPr>
    </w:p>
    <w:p w14:paraId="6AB4CE6E" w14:textId="068ED4EB" w:rsidR="007917AD" w:rsidRPr="003510AA" w:rsidRDefault="007917AD" w:rsidP="007917AD">
      <w:pPr>
        <w:pStyle w:val="ListParagraph"/>
        <w:ind w:left="360"/>
        <w:jc w:val="center"/>
        <w:rPr>
          <w:rFonts w:asciiTheme="minorHAnsi" w:hAnsiTheme="minorHAnsi" w:cstheme="minorHAnsi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308AE40F" wp14:editId="51BD61CD">
            <wp:extent cx="4050000" cy="3783600"/>
            <wp:effectExtent l="0" t="0" r="8255" b="7620"/>
            <wp:docPr id="13351877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8771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0000" cy="37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91B6" w14:textId="77777777" w:rsidR="00506789" w:rsidRDefault="00506789" w:rsidP="003510AA">
      <w:pPr>
        <w:pStyle w:val="ListParagraph"/>
        <w:ind w:left="360"/>
        <w:jc w:val="center"/>
        <w:rPr>
          <w:rFonts w:asciiTheme="minorHAnsi" w:hAnsiTheme="minorHAnsi" w:cstheme="minorHAnsi"/>
          <w:sz w:val="20"/>
          <w:szCs w:val="20"/>
          <w:lang w:val="es-ES"/>
        </w:rPr>
      </w:pPr>
    </w:p>
    <w:p w14:paraId="1091E88F" w14:textId="36C0BD29" w:rsidR="003510AA" w:rsidRDefault="003510AA" w:rsidP="003510AA">
      <w:pPr>
        <w:pStyle w:val="ListParagraph"/>
        <w:ind w:left="360"/>
        <w:jc w:val="center"/>
        <w:rPr>
          <w:rFonts w:asciiTheme="minorHAnsi" w:hAnsiTheme="minorHAnsi" w:cstheme="minorHAnsi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1B25A27E" wp14:editId="640AFD2B">
            <wp:extent cx="4633200" cy="2512800"/>
            <wp:effectExtent l="0" t="0" r="0" b="1905"/>
            <wp:docPr id="1456412527" name="Picture 1" descr="A green pipe with a green pipe and a green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12527" name="Picture 1" descr="A green pipe with a green pipe and a green lin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25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9E31" w14:textId="77777777" w:rsidR="00CC3F58" w:rsidRDefault="00CC3F58" w:rsidP="003510AA">
      <w:pPr>
        <w:pStyle w:val="ListParagraph"/>
        <w:ind w:left="360"/>
        <w:jc w:val="center"/>
        <w:rPr>
          <w:rFonts w:asciiTheme="minorHAnsi" w:hAnsiTheme="minorHAnsi" w:cstheme="minorHAnsi"/>
          <w:sz w:val="20"/>
          <w:szCs w:val="20"/>
          <w:lang w:val="es-ES"/>
        </w:rPr>
      </w:pPr>
    </w:p>
    <w:p w14:paraId="3CD16BD7" w14:textId="77777777" w:rsidR="003510AA" w:rsidRDefault="003510AA" w:rsidP="003510AA">
      <w:pPr>
        <w:pStyle w:val="ListParagraph"/>
        <w:ind w:left="360"/>
        <w:jc w:val="center"/>
        <w:rPr>
          <w:rFonts w:asciiTheme="minorHAnsi" w:hAnsiTheme="minorHAnsi" w:cstheme="minorHAnsi"/>
          <w:sz w:val="20"/>
          <w:szCs w:val="20"/>
          <w:lang w:val="es-ES"/>
        </w:rPr>
      </w:pPr>
    </w:p>
    <w:p w14:paraId="597748A2" w14:textId="7157B658" w:rsidR="003510AA" w:rsidRDefault="00CC3F58" w:rsidP="003510AA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inorHAnsi"/>
          <w:sz w:val="20"/>
          <w:szCs w:val="20"/>
          <w:lang w:val="es-ES"/>
        </w:rPr>
      </w:pPr>
      <w:r>
        <w:rPr>
          <w:rFonts w:asciiTheme="minorHAnsi" w:hAnsiTheme="minorHAnsi" w:cstheme="minorHAnsi"/>
          <w:sz w:val="20"/>
          <w:szCs w:val="20"/>
          <w:lang w:val="es-ES"/>
        </w:rPr>
        <w:t>Añadir al archivo “</w:t>
      </w:r>
      <w:r w:rsidRPr="00CC3F58">
        <w:rPr>
          <w:rFonts w:asciiTheme="minorHAnsi" w:hAnsiTheme="minorHAnsi" w:cstheme="minorHAnsi"/>
          <w:b/>
          <w:bCs/>
          <w:i/>
          <w:iCs/>
          <w:sz w:val="20"/>
          <w:szCs w:val="20"/>
          <w:lang w:val="es-ES"/>
        </w:rPr>
        <w:t>previewisostd.txt</w:t>
      </w:r>
      <w:r>
        <w:rPr>
          <w:rFonts w:asciiTheme="minorHAnsi" w:hAnsiTheme="minorHAnsi" w:cstheme="minorHAnsi"/>
          <w:sz w:val="20"/>
          <w:szCs w:val="20"/>
          <w:lang w:val="es-ES"/>
        </w:rPr>
        <w:t>” las siguientes filas:</w:t>
      </w:r>
    </w:p>
    <w:p w14:paraId="7022C389" w14:textId="77777777" w:rsidR="00CC3F58" w:rsidRDefault="00CC3F58" w:rsidP="00CC3F58">
      <w:pPr>
        <w:pStyle w:val="ListParagraph"/>
        <w:ind w:left="360"/>
        <w:jc w:val="both"/>
        <w:rPr>
          <w:rFonts w:asciiTheme="minorHAnsi" w:hAnsiTheme="minorHAnsi" w:cstheme="minorHAnsi"/>
          <w:sz w:val="20"/>
          <w:szCs w:val="20"/>
          <w:lang w:val="es-ES"/>
        </w:rPr>
      </w:pPr>
    </w:p>
    <w:p w14:paraId="30C8BFF8" w14:textId="5A2435E5" w:rsidR="00CC3F58" w:rsidRDefault="00CC3F58" w:rsidP="00CC3F58">
      <w:pPr>
        <w:jc w:val="center"/>
        <w:rPr>
          <w:rFonts w:cstheme="minorHAnsi"/>
          <w:lang w:val="es-ES"/>
        </w:rPr>
      </w:pPr>
      <w:r>
        <w:rPr>
          <w:noProof/>
        </w:rPr>
        <w:drawing>
          <wp:inline distT="0" distB="0" distL="0" distR="0" wp14:anchorId="3A3478EB" wp14:editId="2A88FD08">
            <wp:extent cx="5806943" cy="975445"/>
            <wp:effectExtent l="0" t="0" r="3810" b="0"/>
            <wp:docPr id="129172871" name="Picture 1" descr="A close 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2871" name="Picture 1" descr="A close up of a documen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446C" w14:textId="49749CC7" w:rsidR="00CC3F58" w:rsidRDefault="00CC3F58" w:rsidP="00CC3F58">
      <w:p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Ver archivo de ejemplo en esta carpeta.</w:t>
      </w:r>
    </w:p>
    <w:p w14:paraId="7894156E" w14:textId="77777777" w:rsidR="00CC3F58" w:rsidRPr="007D2051" w:rsidRDefault="00CC3F58" w:rsidP="00CC3F58">
      <w:pPr>
        <w:rPr>
          <w:lang w:val="es-ES"/>
        </w:rPr>
      </w:pPr>
    </w:p>
    <w:p w14:paraId="64072301" w14:textId="1DE311A1" w:rsidR="00CC3F58" w:rsidRPr="007D2051" w:rsidRDefault="00CC3F58" w:rsidP="00CC3F58">
      <w:pPr>
        <w:pStyle w:val="Heading2"/>
        <w:rPr>
          <w:lang w:val="es-ES"/>
        </w:rPr>
      </w:pPr>
      <w:r>
        <w:rPr>
          <w:lang w:val="es-ES"/>
        </w:rPr>
        <w:t>funcionamiento</w:t>
      </w:r>
    </w:p>
    <w:p w14:paraId="4779665C" w14:textId="19647EE1" w:rsidR="00CC3F58" w:rsidRDefault="00CC3F58" w:rsidP="00CC3F58">
      <w:pPr>
        <w:numPr>
          <w:ilvl w:val="0"/>
          <w:numId w:val="5"/>
        </w:numPr>
        <w:jc w:val="both"/>
        <w:rPr>
          <w:rFonts w:cstheme="minorHAnsi"/>
          <w:lang w:val="es-ES"/>
        </w:rPr>
      </w:pPr>
      <w:r w:rsidRPr="00CC3F58">
        <w:rPr>
          <w:rFonts w:cstheme="minorHAnsi"/>
          <w:b/>
          <w:bCs/>
          <w:lang w:val="es-ES"/>
        </w:rPr>
        <w:t>Aviso de tramos de tubería inferiores a 100mm</w:t>
      </w:r>
      <w:r w:rsidRPr="00CC3F58">
        <w:rPr>
          <w:rFonts w:cstheme="minorHAnsi"/>
          <w:lang w:val="es-ES"/>
        </w:rPr>
        <w:t> entre soldaduras como las indicadas en el siguiente dibujo</w:t>
      </w:r>
      <w:r w:rsidR="00071358">
        <w:rPr>
          <w:rFonts w:cstheme="minorHAnsi"/>
          <w:lang w:val="es-ES"/>
        </w:rPr>
        <w:t xml:space="preserve"> (L1*)</w:t>
      </w:r>
      <w:r w:rsidRPr="00CC3F58">
        <w:rPr>
          <w:rFonts w:cstheme="minorHAnsi"/>
          <w:lang w:val="es-ES"/>
        </w:rPr>
        <w:t>:</w:t>
      </w:r>
    </w:p>
    <w:p w14:paraId="699F6E3B" w14:textId="77D1D230" w:rsidR="00CC3F58" w:rsidRPr="00CC3F58" w:rsidRDefault="00CC3F58" w:rsidP="00CC3F58">
      <w:pPr>
        <w:ind w:left="720"/>
        <w:jc w:val="center"/>
        <w:rPr>
          <w:rFonts w:cstheme="minorHAnsi"/>
          <w:lang w:val="es-ES"/>
        </w:rPr>
      </w:pPr>
      <w:r w:rsidRPr="00CC3F58">
        <w:rPr>
          <w:rFonts w:cstheme="minorHAnsi"/>
        </w:rPr>
        <w:drawing>
          <wp:inline distT="0" distB="0" distL="0" distR="0" wp14:anchorId="2E3C0D7E" wp14:editId="41C01B90">
            <wp:extent cx="1951200" cy="1659600"/>
            <wp:effectExtent l="0" t="0" r="0" b="0"/>
            <wp:docPr id="430601292" name="Picture 10" descr="A drawing of a p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01292" name="Picture 10" descr="A drawing of a pip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200" cy="16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F8A5A" w14:textId="77777777" w:rsidR="00CC3F58" w:rsidRPr="00CC3F58" w:rsidRDefault="00CC3F58" w:rsidP="00CC3F58">
      <w:pPr>
        <w:numPr>
          <w:ilvl w:val="0"/>
          <w:numId w:val="5"/>
        </w:numPr>
        <w:jc w:val="both"/>
        <w:rPr>
          <w:rFonts w:cstheme="minorHAnsi"/>
          <w:lang w:val="es-ES"/>
        </w:rPr>
      </w:pPr>
      <w:r w:rsidRPr="00CC3F58">
        <w:rPr>
          <w:rFonts w:cstheme="minorHAnsi"/>
          <w:lang w:val="es-ES"/>
        </w:rPr>
        <w:lastRenderedPageBreak/>
        <w:t>Cuando se genere el dibujo isométrico si el sistema detecta un caso como el indicado en el ejemplo anterior, extraerá un texto en medio del dibujo con el mensaje: </w:t>
      </w:r>
      <w:r w:rsidRPr="00CC3F58">
        <w:rPr>
          <w:rFonts w:cstheme="minorHAnsi"/>
          <w:b/>
          <w:bCs/>
          <w:lang w:val="es-ES"/>
        </w:rPr>
        <w:t>SHORT SPOOL, CHECK ISOMETRIC </w:t>
      </w:r>
      <w:r w:rsidRPr="00CC3F58">
        <w:rPr>
          <w:rFonts w:cstheme="minorHAnsi"/>
          <w:lang w:val="es-ES"/>
        </w:rPr>
        <w:t>(ver ejemplo)</w:t>
      </w:r>
    </w:p>
    <w:p w14:paraId="496B6C06" w14:textId="77777777" w:rsidR="00CC3F58" w:rsidRPr="00CC3F58" w:rsidRDefault="00CC3F58" w:rsidP="00CC3F58">
      <w:pPr>
        <w:jc w:val="both"/>
        <w:rPr>
          <w:rFonts w:cstheme="minorHAnsi"/>
          <w:lang w:val="es-ES"/>
        </w:rPr>
      </w:pPr>
    </w:p>
    <w:p w14:paraId="391BFE0B" w14:textId="649224D5" w:rsidR="00CC3F58" w:rsidRDefault="00CC3F58" w:rsidP="00CC3F58">
      <w:pPr>
        <w:jc w:val="both"/>
        <w:rPr>
          <w:rFonts w:cstheme="minorHAnsi"/>
        </w:rPr>
      </w:pPr>
      <w:r w:rsidRPr="00CC3F58">
        <w:rPr>
          <w:rFonts w:cstheme="minorHAnsi"/>
        </w:rPr>
        <w:drawing>
          <wp:inline distT="0" distB="0" distL="0" distR="0" wp14:anchorId="6418DDFD" wp14:editId="35DD9FB8">
            <wp:extent cx="6480810" cy="1457325"/>
            <wp:effectExtent l="0" t="0" r="0" b="9525"/>
            <wp:docPr id="642432316" name="Picture 9" descr="A close-up of a chemical formul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32316" name="Picture 9" descr="A close-up of a chemical formula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638F4" w14:textId="77777777" w:rsidR="007D7A10" w:rsidRPr="00CC3F58" w:rsidRDefault="007D7A10" w:rsidP="00CC3F58">
      <w:pPr>
        <w:jc w:val="both"/>
        <w:rPr>
          <w:rFonts w:cstheme="minorHAnsi"/>
        </w:rPr>
      </w:pPr>
    </w:p>
    <w:p w14:paraId="180548DA" w14:textId="77777777" w:rsidR="00CC3F58" w:rsidRPr="00CC3F58" w:rsidRDefault="00CC3F58" w:rsidP="00CC3F58">
      <w:pPr>
        <w:numPr>
          <w:ilvl w:val="0"/>
          <w:numId w:val="6"/>
        </w:numPr>
        <w:jc w:val="both"/>
        <w:rPr>
          <w:rFonts w:cstheme="minorHAnsi"/>
          <w:lang w:val="es-ES"/>
        </w:rPr>
      </w:pPr>
      <w:r w:rsidRPr="00CC3F58">
        <w:rPr>
          <w:rFonts w:cstheme="minorHAnsi"/>
          <w:lang w:val="es-ES"/>
        </w:rPr>
        <w:t>Cuando la persona encargada del diseño de esta tubería lo vea, deberá comprobar si los tramos detectados deben revisarse o por el contrario son aceptables.</w:t>
      </w:r>
    </w:p>
    <w:p w14:paraId="30A9DFBF" w14:textId="77777777" w:rsidR="00CC3F58" w:rsidRPr="00CC3F58" w:rsidRDefault="00CC3F58" w:rsidP="00CC3F58">
      <w:pPr>
        <w:numPr>
          <w:ilvl w:val="0"/>
          <w:numId w:val="6"/>
        </w:numPr>
        <w:jc w:val="both"/>
        <w:rPr>
          <w:rFonts w:cstheme="minorHAnsi"/>
          <w:lang w:val="es-ES"/>
        </w:rPr>
      </w:pPr>
      <w:r w:rsidRPr="00CC3F58">
        <w:rPr>
          <w:rFonts w:cstheme="minorHAnsi"/>
          <w:lang w:val="es-ES"/>
        </w:rPr>
        <w:t xml:space="preserve">Para facilitar esta tarea, en la </w:t>
      </w:r>
      <w:proofErr w:type="spellStart"/>
      <w:r w:rsidRPr="00CC3F58">
        <w:rPr>
          <w:rFonts w:cstheme="minorHAnsi"/>
          <w:lang w:val="es-ES"/>
        </w:rPr>
        <w:t>command</w:t>
      </w:r>
      <w:proofErr w:type="spellEnd"/>
      <w:r w:rsidRPr="00CC3F58">
        <w:rPr>
          <w:rFonts w:cstheme="minorHAnsi"/>
          <w:lang w:val="es-ES"/>
        </w:rPr>
        <w:t xml:space="preserve"> </w:t>
      </w:r>
      <w:proofErr w:type="spellStart"/>
      <w:r w:rsidRPr="00CC3F58">
        <w:rPr>
          <w:rFonts w:cstheme="minorHAnsi"/>
          <w:lang w:val="es-ES"/>
        </w:rPr>
        <w:t>window</w:t>
      </w:r>
      <w:proofErr w:type="spellEnd"/>
      <w:r w:rsidRPr="00CC3F58">
        <w:rPr>
          <w:rFonts w:cstheme="minorHAnsi"/>
          <w:lang w:val="es-ES"/>
        </w:rPr>
        <w:t xml:space="preserve"> de E3D, aparece un listado con los tramos a revisar como se muestra en la siguiente captura:</w:t>
      </w:r>
    </w:p>
    <w:p w14:paraId="7FF97867" w14:textId="7F7DCE08" w:rsidR="00CC3F58" w:rsidRDefault="00CC3F58" w:rsidP="00CC3F58">
      <w:pPr>
        <w:jc w:val="both"/>
        <w:rPr>
          <w:rFonts w:cstheme="minorHAnsi"/>
        </w:rPr>
      </w:pPr>
      <w:r w:rsidRPr="00CC3F58">
        <w:rPr>
          <w:rFonts w:cstheme="minorHAnsi"/>
        </w:rPr>
        <w:drawing>
          <wp:inline distT="0" distB="0" distL="0" distR="0" wp14:anchorId="290911B2" wp14:editId="124518AF">
            <wp:extent cx="6480810" cy="3916680"/>
            <wp:effectExtent l="0" t="0" r="0" b="7620"/>
            <wp:docPr id="839012997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12997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EBFE5" w14:textId="1CAF957A" w:rsidR="007D7A10" w:rsidRPr="007D7A10" w:rsidRDefault="007D7A10" w:rsidP="007D7A10">
      <w:pPr>
        <w:numPr>
          <w:ilvl w:val="0"/>
          <w:numId w:val="7"/>
        </w:numPr>
        <w:jc w:val="both"/>
        <w:rPr>
          <w:rFonts w:cstheme="minorHAnsi"/>
          <w:lang w:val="es-ES"/>
        </w:rPr>
      </w:pPr>
      <w:r w:rsidRPr="007D7A10">
        <w:rPr>
          <w:rFonts w:cstheme="minorHAnsi"/>
          <w:lang w:val="es-ES"/>
        </w:rPr>
        <w:lastRenderedPageBreak/>
        <w:t>A la misma vez e</w:t>
      </w:r>
      <w:r>
        <w:rPr>
          <w:rFonts w:cstheme="minorHAnsi"/>
          <w:lang w:val="es-ES"/>
        </w:rPr>
        <w:t>l sistema pintará de color rojo los trozos que deben revisarse/validarse como se ve en la imagen:</w:t>
      </w:r>
    </w:p>
    <w:p w14:paraId="46CC546B" w14:textId="395DA4AF" w:rsidR="007D7A10" w:rsidRDefault="007D7A10" w:rsidP="007D7A10">
      <w:pPr>
        <w:textAlignment w:val="baseline"/>
        <w:rPr>
          <w:rFonts w:ascii="Aptos" w:eastAsia="Times New Roman" w:hAnsi="Aptos" w:cs="Times New Roman"/>
          <w:color w:val="000000"/>
          <w:sz w:val="24"/>
          <w:szCs w:val="24"/>
        </w:rPr>
      </w:pPr>
      <w:r w:rsidRPr="007D7A10">
        <w:rPr>
          <w:noProof/>
        </w:rPr>
        <w:drawing>
          <wp:inline distT="0" distB="0" distL="0" distR="0" wp14:anchorId="022B7C28" wp14:editId="6DD76C2C">
            <wp:extent cx="6480810" cy="3031490"/>
            <wp:effectExtent l="0" t="0" r="0" b="0"/>
            <wp:docPr id="1707101754" name="Picture 12" descr="A computer screen shot of a green p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01754" name="Picture 12" descr="A computer screen shot of a green pip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894F4" w14:textId="77777777" w:rsidR="007D7A10" w:rsidRPr="007D7A10" w:rsidRDefault="007D7A10" w:rsidP="007D7A10">
      <w:pPr>
        <w:textAlignment w:val="baseline"/>
        <w:rPr>
          <w:rFonts w:ascii="Aptos" w:eastAsia="Times New Roman" w:hAnsi="Aptos" w:cs="Times New Roman"/>
          <w:color w:val="000000"/>
          <w:sz w:val="24"/>
          <w:szCs w:val="24"/>
        </w:rPr>
      </w:pPr>
    </w:p>
    <w:p w14:paraId="5AACD010" w14:textId="77777777" w:rsidR="00CC3F58" w:rsidRPr="00CC3F58" w:rsidRDefault="00CC3F58" w:rsidP="00CC3F58">
      <w:pPr>
        <w:numPr>
          <w:ilvl w:val="0"/>
          <w:numId w:val="7"/>
        </w:numPr>
        <w:jc w:val="both"/>
        <w:rPr>
          <w:rFonts w:cstheme="minorHAnsi"/>
          <w:lang w:val="es-ES"/>
        </w:rPr>
      </w:pPr>
      <w:r w:rsidRPr="00CC3F58">
        <w:rPr>
          <w:rFonts w:cstheme="minorHAnsi"/>
          <w:lang w:val="es-ES"/>
        </w:rPr>
        <w:t xml:space="preserve">Una vez revisado, se deberá completar el </w:t>
      </w:r>
      <w:proofErr w:type="gramStart"/>
      <w:r w:rsidRPr="00CC3F58">
        <w:rPr>
          <w:rFonts w:cstheme="minorHAnsi"/>
          <w:lang w:val="es-ES"/>
        </w:rPr>
        <w:t>atributo :SPOOL</w:t>
      </w:r>
      <w:proofErr w:type="gramEnd"/>
      <w:r w:rsidRPr="00CC3F58">
        <w:rPr>
          <w:rFonts w:cstheme="minorHAnsi"/>
          <w:lang w:val="es-ES"/>
        </w:rPr>
        <w:t>-VALIDATION de la PIPE con las siglas de la persona que lo ha validado (por defecto aparecerá en '</w:t>
      </w:r>
      <w:proofErr w:type="spellStart"/>
      <w:r w:rsidRPr="00CC3F58">
        <w:rPr>
          <w:rFonts w:cstheme="minorHAnsi"/>
          <w:lang w:val="es-ES"/>
        </w:rPr>
        <w:t>unset</w:t>
      </w:r>
      <w:proofErr w:type="spellEnd"/>
      <w:r w:rsidRPr="00CC3F58">
        <w:rPr>
          <w:rFonts w:cstheme="minorHAnsi"/>
          <w:lang w:val="es-ES"/>
        </w:rPr>
        <w:t>')</w:t>
      </w:r>
    </w:p>
    <w:p w14:paraId="2C79921F" w14:textId="5A9238C2" w:rsidR="00CC3F58" w:rsidRDefault="00CC3F58" w:rsidP="00CC3F58">
      <w:pPr>
        <w:jc w:val="both"/>
        <w:rPr>
          <w:rFonts w:cstheme="minorHAnsi"/>
          <w:lang w:val="es-ES"/>
        </w:rPr>
      </w:pPr>
      <w:r w:rsidRPr="00CC3F58">
        <w:rPr>
          <w:rFonts w:cstheme="minorHAnsi"/>
          <w:lang w:val="es-ES"/>
        </w:rPr>
        <w:t> </w:t>
      </w:r>
      <w:r w:rsidRPr="00CC3F58">
        <w:rPr>
          <w:rFonts w:cstheme="minorHAnsi"/>
        </w:rPr>
        <w:drawing>
          <wp:inline distT="0" distB="0" distL="0" distR="0" wp14:anchorId="5BF8AAE3" wp14:editId="7FD0A5F2">
            <wp:extent cx="3171825" cy="752475"/>
            <wp:effectExtent l="0" t="0" r="9525" b="9525"/>
            <wp:docPr id="94566600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66007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2A379" w14:textId="77777777" w:rsidR="007D7A10" w:rsidRPr="00CC3F58" w:rsidRDefault="007D7A10" w:rsidP="00CC3F58">
      <w:pPr>
        <w:jc w:val="both"/>
        <w:rPr>
          <w:rFonts w:cstheme="minorHAnsi"/>
        </w:rPr>
      </w:pPr>
    </w:p>
    <w:p w14:paraId="120413FF" w14:textId="77777777" w:rsidR="00CC3F58" w:rsidRPr="00CC3F58" w:rsidRDefault="00CC3F58" w:rsidP="00CC3F58">
      <w:pPr>
        <w:numPr>
          <w:ilvl w:val="0"/>
          <w:numId w:val="7"/>
        </w:numPr>
        <w:jc w:val="both"/>
        <w:rPr>
          <w:rFonts w:cstheme="minorHAnsi"/>
          <w:lang w:val="es-ES"/>
        </w:rPr>
      </w:pPr>
      <w:r w:rsidRPr="00CC3F58">
        <w:rPr>
          <w:rFonts w:cstheme="minorHAnsi"/>
          <w:lang w:val="es-ES"/>
        </w:rPr>
        <w:t xml:space="preserve">Después de validarlo, al generar de nuevo el dibujo isométrico, nos saldrá en la </w:t>
      </w:r>
      <w:proofErr w:type="spellStart"/>
      <w:r w:rsidRPr="00CC3F58">
        <w:rPr>
          <w:rFonts w:cstheme="minorHAnsi"/>
          <w:lang w:val="es-ES"/>
        </w:rPr>
        <w:t>command</w:t>
      </w:r>
      <w:proofErr w:type="spellEnd"/>
      <w:r w:rsidRPr="00CC3F58">
        <w:rPr>
          <w:rFonts w:cstheme="minorHAnsi"/>
          <w:lang w:val="es-ES"/>
        </w:rPr>
        <w:t xml:space="preserve"> </w:t>
      </w:r>
      <w:proofErr w:type="spellStart"/>
      <w:r w:rsidRPr="00CC3F58">
        <w:rPr>
          <w:rFonts w:cstheme="minorHAnsi"/>
          <w:lang w:val="es-ES"/>
        </w:rPr>
        <w:t>window</w:t>
      </w:r>
      <w:proofErr w:type="spellEnd"/>
      <w:r w:rsidRPr="00CC3F58">
        <w:rPr>
          <w:rFonts w:cstheme="minorHAnsi"/>
          <w:lang w:val="es-ES"/>
        </w:rPr>
        <w:t xml:space="preserve"> lo siguiente:</w:t>
      </w:r>
    </w:p>
    <w:p w14:paraId="5EF65DAC" w14:textId="59DEE6B4" w:rsidR="00CC3F58" w:rsidRDefault="00CC3F58" w:rsidP="00CC3F58">
      <w:pPr>
        <w:jc w:val="both"/>
        <w:rPr>
          <w:rFonts w:cstheme="minorHAnsi"/>
        </w:rPr>
      </w:pPr>
      <w:r w:rsidRPr="00CC3F58">
        <w:rPr>
          <w:rFonts w:cstheme="minorHAnsi"/>
        </w:rPr>
        <w:lastRenderedPageBreak/>
        <w:drawing>
          <wp:inline distT="0" distB="0" distL="0" distR="0" wp14:anchorId="6DC09C68" wp14:editId="027B33D9">
            <wp:extent cx="6480810" cy="3675380"/>
            <wp:effectExtent l="0" t="0" r="0" b="1270"/>
            <wp:docPr id="100489817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98172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7F99B" w14:textId="77777777" w:rsidR="007D7A10" w:rsidRPr="00CC3F58" w:rsidRDefault="007D7A10" w:rsidP="00CC3F58">
      <w:pPr>
        <w:jc w:val="both"/>
        <w:rPr>
          <w:rFonts w:cstheme="minorHAnsi"/>
        </w:rPr>
      </w:pPr>
    </w:p>
    <w:p w14:paraId="0B0A4F08" w14:textId="77777777" w:rsidR="00CC3F58" w:rsidRPr="00CC3F58" w:rsidRDefault="00CC3F58" w:rsidP="00CC3F58">
      <w:pPr>
        <w:numPr>
          <w:ilvl w:val="0"/>
          <w:numId w:val="7"/>
        </w:numPr>
        <w:jc w:val="both"/>
        <w:rPr>
          <w:rFonts w:cstheme="minorHAnsi"/>
          <w:lang w:val="es-ES"/>
        </w:rPr>
      </w:pPr>
      <w:r w:rsidRPr="00CC3F58">
        <w:rPr>
          <w:rFonts w:cstheme="minorHAnsi"/>
          <w:lang w:val="es-ES"/>
        </w:rPr>
        <w:t>Si el nuevo diseño, no tiene tramos menores de 100mm, no aparecerá este listado.</w:t>
      </w:r>
    </w:p>
    <w:p w14:paraId="3A26E4FB" w14:textId="77777777" w:rsidR="00CC3F58" w:rsidRDefault="00CC3F58" w:rsidP="00CC3F58">
      <w:pPr>
        <w:jc w:val="both"/>
        <w:rPr>
          <w:rFonts w:cstheme="minorHAnsi"/>
          <w:lang w:val="es-ES"/>
        </w:rPr>
      </w:pPr>
    </w:p>
    <w:sectPr w:rsidR="00CC3F58" w:rsidSect="007D2051">
      <w:headerReference w:type="default" r:id="rId16"/>
      <w:footerReference w:type="default" r:id="rId17"/>
      <w:pgSz w:w="12240" w:h="15840"/>
      <w:pgMar w:top="1985" w:right="758" w:bottom="1440" w:left="1276" w:header="0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C8F075" w14:textId="77777777" w:rsidR="007D2051" w:rsidRDefault="007D2051" w:rsidP="005148AD">
      <w:pPr>
        <w:spacing w:after="0" w:line="240" w:lineRule="auto"/>
      </w:pPr>
      <w:r>
        <w:separator/>
      </w:r>
    </w:p>
  </w:endnote>
  <w:endnote w:type="continuationSeparator" w:id="0">
    <w:p w14:paraId="71D23514" w14:textId="77777777" w:rsidR="007D2051" w:rsidRDefault="007D2051" w:rsidP="005148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+mj-ea">
    <w:panose1 w:val="00000000000000000000"/>
    <w:charset w:val="00"/>
    <w:family w:val="roman"/>
    <w:notTrueType/>
    <w:pitch w:val="default"/>
  </w:font>
  <w:font w:name="+mn-ea">
    <w:panose1 w:val="00000000000000000000"/>
    <w:charset w:val="00"/>
    <w:family w:val="roman"/>
    <w:notTrueType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30E71C" w14:textId="77777777" w:rsidR="00D86D22" w:rsidRDefault="00D86D22">
    <w:pPr>
      <w:pStyle w:val="Footer"/>
    </w:pPr>
  </w:p>
  <w:p w14:paraId="781EF06A" w14:textId="77777777" w:rsidR="00D86D22" w:rsidRDefault="00D86D22" w:rsidP="00D86D22">
    <w:pPr>
      <w:pStyle w:val="Footer"/>
      <w:ind w:left="-99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0011E5" w14:textId="77777777" w:rsidR="007D2051" w:rsidRDefault="007D2051" w:rsidP="005148AD">
      <w:pPr>
        <w:spacing w:after="0" w:line="240" w:lineRule="auto"/>
      </w:pPr>
      <w:r>
        <w:separator/>
      </w:r>
    </w:p>
  </w:footnote>
  <w:footnote w:type="continuationSeparator" w:id="0">
    <w:p w14:paraId="0D55BD4D" w14:textId="77777777" w:rsidR="007D2051" w:rsidRDefault="007D2051" w:rsidP="005148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FAF884" w14:textId="77777777" w:rsidR="00D86D22" w:rsidRDefault="00D86D22" w:rsidP="00D86D22">
    <w:pPr>
      <w:pStyle w:val="Header"/>
      <w:jc w:val="right"/>
    </w:pPr>
  </w:p>
  <w:p w14:paraId="7F1CC69A" w14:textId="77777777" w:rsidR="00D86D22" w:rsidRDefault="00EF30FF" w:rsidP="00EF30FF">
    <w:pPr>
      <w:pStyle w:val="Header"/>
      <w:ind w:left="-426"/>
    </w:pPr>
    <w:r>
      <w:rPr>
        <w:noProof/>
      </w:rPr>
      <w:drawing>
        <wp:inline distT="0" distB="0" distL="0" distR="0" wp14:anchorId="7905948E" wp14:editId="6620F89B">
          <wp:extent cx="1866900" cy="1078454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ECHNIP_ENERGIES_LOGO_HORIZONTAL_RV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25264" cy="11121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DFBFC4E" w14:textId="77777777" w:rsidR="005148AD" w:rsidRDefault="005148AD" w:rsidP="005148AD">
    <w:pPr>
      <w:pStyle w:val="Header"/>
      <w:ind w:left="-70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A17587"/>
    <w:multiLevelType w:val="hybridMultilevel"/>
    <w:tmpl w:val="1D189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9032BE"/>
    <w:multiLevelType w:val="hybridMultilevel"/>
    <w:tmpl w:val="D382D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3C1024"/>
    <w:multiLevelType w:val="hybridMultilevel"/>
    <w:tmpl w:val="D96CBB12"/>
    <w:lvl w:ilvl="0" w:tplc="F16A02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E7766" w:themeColor="accent5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BB6D27"/>
    <w:multiLevelType w:val="hybridMultilevel"/>
    <w:tmpl w:val="1B5024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08B1F22"/>
    <w:multiLevelType w:val="multilevel"/>
    <w:tmpl w:val="13121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764721"/>
    <w:multiLevelType w:val="multilevel"/>
    <w:tmpl w:val="E47E5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53699C"/>
    <w:multiLevelType w:val="hybridMultilevel"/>
    <w:tmpl w:val="2310A3AC"/>
    <w:lvl w:ilvl="0" w:tplc="D58A8BE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EE7766" w:themeColor="accent5"/>
      </w:rPr>
    </w:lvl>
    <w:lvl w:ilvl="1" w:tplc="01B03F90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CC567BC6">
      <w:start w:val="142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D1009732">
      <w:start w:val="142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E9863FB8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E6AE434E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95B6DC1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555AF0A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AD180FF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7" w15:restartNumberingAfterBreak="0">
    <w:nsid w:val="6F741472"/>
    <w:multiLevelType w:val="multilevel"/>
    <w:tmpl w:val="229C3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2678486">
    <w:abstractNumId w:val="6"/>
  </w:num>
  <w:num w:numId="2" w16cid:durableId="587543359">
    <w:abstractNumId w:val="2"/>
  </w:num>
  <w:num w:numId="3" w16cid:durableId="1627153509">
    <w:abstractNumId w:val="0"/>
  </w:num>
  <w:num w:numId="4" w16cid:durableId="1738431362">
    <w:abstractNumId w:val="3"/>
  </w:num>
  <w:num w:numId="5" w16cid:durableId="1212037950">
    <w:abstractNumId w:val="7"/>
  </w:num>
  <w:num w:numId="6" w16cid:durableId="362949392">
    <w:abstractNumId w:val="5"/>
  </w:num>
  <w:num w:numId="7" w16cid:durableId="393626590">
    <w:abstractNumId w:val="4"/>
  </w:num>
  <w:num w:numId="8" w16cid:durableId="3519606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051"/>
    <w:rsid w:val="00071358"/>
    <w:rsid w:val="001326C5"/>
    <w:rsid w:val="001B79CD"/>
    <w:rsid w:val="001D0C31"/>
    <w:rsid w:val="002E4951"/>
    <w:rsid w:val="002F59BD"/>
    <w:rsid w:val="003510AA"/>
    <w:rsid w:val="00465176"/>
    <w:rsid w:val="004D1C33"/>
    <w:rsid w:val="00506789"/>
    <w:rsid w:val="005148AD"/>
    <w:rsid w:val="00553128"/>
    <w:rsid w:val="00746EA1"/>
    <w:rsid w:val="007917AD"/>
    <w:rsid w:val="007D2051"/>
    <w:rsid w:val="007D7A10"/>
    <w:rsid w:val="00883511"/>
    <w:rsid w:val="008C543C"/>
    <w:rsid w:val="008F60E1"/>
    <w:rsid w:val="00903F76"/>
    <w:rsid w:val="009702AC"/>
    <w:rsid w:val="00BA55E0"/>
    <w:rsid w:val="00C20474"/>
    <w:rsid w:val="00C35829"/>
    <w:rsid w:val="00CC3F58"/>
    <w:rsid w:val="00D86D22"/>
    <w:rsid w:val="00DB63B9"/>
    <w:rsid w:val="00DF3FEE"/>
    <w:rsid w:val="00EF30FF"/>
    <w:rsid w:val="00F50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C9EC56"/>
  <w15:chartTrackingRefBased/>
  <w15:docId w15:val="{4A119085-7408-4DC5-AA3C-299E9F90C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79CD"/>
  </w:style>
  <w:style w:type="paragraph" w:styleId="Heading1">
    <w:name w:val="heading 1"/>
    <w:basedOn w:val="Normal"/>
    <w:next w:val="Normal"/>
    <w:link w:val="Heading1Char"/>
    <w:uiPriority w:val="9"/>
    <w:qFormat/>
    <w:rsid w:val="001B79CD"/>
    <w:pPr>
      <w:pBdr>
        <w:top w:val="single" w:sz="24" w:space="0" w:color="0070EF" w:themeColor="accent1"/>
        <w:left w:val="single" w:sz="24" w:space="0" w:color="0070EF" w:themeColor="accent1"/>
        <w:bottom w:val="single" w:sz="24" w:space="0" w:color="0070EF" w:themeColor="accent1"/>
        <w:right w:val="single" w:sz="24" w:space="0" w:color="0070EF" w:themeColor="accent1"/>
      </w:pBdr>
      <w:shd w:val="clear" w:color="auto" w:fill="0070E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79CD"/>
    <w:pPr>
      <w:pBdr>
        <w:top w:val="single" w:sz="24" w:space="0" w:color="C8E2FF" w:themeColor="accent1" w:themeTint="33"/>
        <w:left w:val="single" w:sz="24" w:space="0" w:color="C8E2FF" w:themeColor="accent1" w:themeTint="33"/>
        <w:bottom w:val="single" w:sz="24" w:space="0" w:color="C8E2FF" w:themeColor="accent1" w:themeTint="33"/>
        <w:right w:val="single" w:sz="24" w:space="0" w:color="C8E2FF" w:themeColor="accent1" w:themeTint="33"/>
      </w:pBdr>
      <w:shd w:val="clear" w:color="auto" w:fill="C8E2FF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79CD"/>
    <w:pPr>
      <w:pBdr>
        <w:top w:val="single" w:sz="6" w:space="2" w:color="0070EF" w:themeColor="accent1"/>
      </w:pBdr>
      <w:spacing w:before="300" w:after="0"/>
      <w:outlineLvl w:val="2"/>
    </w:pPr>
    <w:rPr>
      <w:caps/>
      <w:color w:val="003777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79CD"/>
    <w:pPr>
      <w:pBdr>
        <w:top w:val="dotted" w:sz="6" w:space="2" w:color="0070EF" w:themeColor="accent1"/>
      </w:pBdr>
      <w:spacing w:before="200" w:after="0"/>
      <w:outlineLvl w:val="3"/>
    </w:pPr>
    <w:rPr>
      <w:caps/>
      <w:color w:val="0053B3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79CD"/>
    <w:pPr>
      <w:pBdr>
        <w:bottom w:val="single" w:sz="6" w:space="1" w:color="0070EF" w:themeColor="accent1"/>
      </w:pBdr>
      <w:spacing w:before="200" w:after="0"/>
      <w:outlineLvl w:val="4"/>
    </w:pPr>
    <w:rPr>
      <w:caps/>
      <w:color w:val="0053B3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79CD"/>
    <w:pPr>
      <w:pBdr>
        <w:bottom w:val="dotted" w:sz="6" w:space="1" w:color="0070EF" w:themeColor="accent1"/>
      </w:pBdr>
      <w:spacing w:before="200" w:after="0"/>
      <w:outlineLvl w:val="5"/>
    </w:pPr>
    <w:rPr>
      <w:caps/>
      <w:color w:val="0053B3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79CD"/>
    <w:pPr>
      <w:spacing w:before="200" w:after="0"/>
      <w:outlineLvl w:val="6"/>
    </w:pPr>
    <w:rPr>
      <w:caps/>
      <w:color w:val="0053B3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79C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79C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48A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48AD"/>
  </w:style>
  <w:style w:type="paragraph" w:styleId="Footer">
    <w:name w:val="footer"/>
    <w:basedOn w:val="Normal"/>
    <w:link w:val="FooterChar"/>
    <w:uiPriority w:val="99"/>
    <w:unhideWhenUsed/>
    <w:rsid w:val="005148A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48AD"/>
  </w:style>
  <w:style w:type="character" w:customStyle="1" w:styleId="Heading1Char">
    <w:name w:val="Heading 1 Char"/>
    <w:basedOn w:val="DefaultParagraphFont"/>
    <w:link w:val="Heading1"/>
    <w:uiPriority w:val="9"/>
    <w:rsid w:val="001B79CD"/>
    <w:rPr>
      <w:caps/>
      <w:color w:val="FFFFFF" w:themeColor="background1"/>
      <w:spacing w:val="15"/>
      <w:sz w:val="22"/>
      <w:szCs w:val="22"/>
      <w:shd w:val="clear" w:color="auto" w:fill="0070EF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1B79CD"/>
    <w:rPr>
      <w:caps/>
      <w:spacing w:val="15"/>
      <w:shd w:val="clear" w:color="auto" w:fill="C8E2FF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79CD"/>
    <w:rPr>
      <w:caps/>
      <w:color w:val="003777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79CD"/>
    <w:rPr>
      <w:caps/>
      <w:color w:val="0053B3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79CD"/>
    <w:rPr>
      <w:caps/>
      <w:color w:val="0053B3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79CD"/>
    <w:rPr>
      <w:caps/>
      <w:color w:val="0053B3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79CD"/>
    <w:rPr>
      <w:caps/>
      <w:color w:val="0053B3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79C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79CD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B79CD"/>
    <w:rPr>
      <w:b/>
      <w:bCs/>
      <w:color w:val="0053B3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B79CD"/>
    <w:pPr>
      <w:spacing w:before="0" w:after="0"/>
    </w:pPr>
    <w:rPr>
      <w:rFonts w:asciiTheme="majorHAnsi" w:eastAsiaTheme="majorEastAsia" w:hAnsiTheme="majorHAnsi" w:cstheme="majorBidi"/>
      <w:caps/>
      <w:color w:val="0070EF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B79CD"/>
    <w:rPr>
      <w:rFonts w:asciiTheme="majorHAnsi" w:eastAsiaTheme="majorEastAsia" w:hAnsiTheme="majorHAnsi" w:cstheme="majorBidi"/>
      <w:caps/>
      <w:color w:val="0070EF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79CD"/>
    <w:pPr>
      <w:spacing w:before="0" w:after="500" w:line="240" w:lineRule="auto"/>
    </w:pPr>
    <w:rPr>
      <w:caps/>
      <w:color w:val="919191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1B79CD"/>
    <w:rPr>
      <w:caps/>
      <w:color w:val="919191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1B79CD"/>
    <w:rPr>
      <w:b/>
      <w:bCs/>
    </w:rPr>
  </w:style>
  <w:style w:type="character" w:styleId="Emphasis">
    <w:name w:val="Emphasis"/>
    <w:uiPriority w:val="20"/>
    <w:qFormat/>
    <w:rsid w:val="001B79CD"/>
    <w:rPr>
      <w:caps/>
      <w:color w:val="003777" w:themeColor="accent1" w:themeShade="7F"/>
      <w:spacing w:val="5"/>
    </w:rPr>
  </w:style>
  <w:style w:type="paragraph" w:styleId="NoSpacing">
    <w:name w:val="No Spacing"/>
    <w:uiPriority w:val="1"/>
    <w:qFormat/>
    <w:rsid w:val="001B79C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B79CD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B79CD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79CD"/>
    <w:pPr>
      <w:spacing w:before="240" w:after="240" w:line="240" w:lineRule="auto"/>
      <w:ind w:left="1080" w:right="1080"/>
      <w:jc w:val="center"/>
    </w:pPr>
    <w:rPr>
      <w:color w:val="0070E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79CD"/>
    <w:rPr>
      <w:color w:val="0070EF" w:themeColor="accent1"/>
      <w:sz w:val="24"/>
      <w:szCs w:val="24"/>
    </w:rPr>
  </w:style>
  <w:style w:type="character" w:styleId="SubtleEmphasis">
    <w:name w:val="Subtle Emphasis"/>
    <w:uiPriority w:val="19"/>
    <w:qFormat/>
    <w:rsid w:val="001B79CD"/>
    <w:rPr>
      <w:i/>
      <w:iCs/>
      <w:color w:val="003777" w:themeColor="accent1" w:themeShade="7F"/>
    </w:rPr>
  </w:style>
  <w:style w:type="character" w:styleId="IntenseEmphasis">
    <w:name w:val="Intense Emphasis"/>
    <w:uiPriority w:val="21"/>
    <w:qFormat/>
    <w:rsid w:val="001B79CD"/>
    <w:rPr>
      <w:b/>
      <w:bCs/>
      <w:caps/>
      <w:color w:val="003777" w:themeColor="accent1" w:themeShade="7F"/>
      <w:spacing w:val="10"/>
    </w:rPr>
  </w:style>
  <w:style w:type="character" w:styleId="SubtleReference">
    <w:name w:val="Subtle Reference"/>
    <w:uiPriority w:val="31"/>
    <w:qFormat/>
    <w:rsid w:val="001B79CD"/>
    <w:rPr>
      <w:b/>
      <w:bCs/>
      <w:color w:val="0070EF" w:themeColor="accent1"/>
    </w:rPr>
  </w:style>
  <w:style w:type="character" w:styleId="IntenseReference">
    <w:name w:val="Intense Reference"/>
    <w:uiPriority w:val="32"/>
    <w:qFormat/>
    <w:rsid w:val="001B79CD"/>
    <w:rPr>
      <w:b/>
      <w:bCs/>
      <w:i/>
      <w:iCs/>
      <w:caps/>
      <w:color w:val="0070EF" w:themeColor="accent1"/>
    </w:rPr>
  </w:style>
  <w:style w:type="character" w:styleId="BookTitle">
    <w:name w:val="Book Title"/>
    <w:uiPriority w:val="33"/>
    <w:qFormat/>
    <w:rsid w:val="001B79CD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B79CD"/>
    <w:pPr>
      <w:outlineLvl w:val="9"/>
    </w:pPr>
  </w:style>
  <w:style w:type="paragraph" w:styleId="NormalWeb">
    <w:name w:val="Normal (Web)"/>
    <w:basedOn w:val="Normal"/>
    <w:link w:val="NormalWebChar"/>
    <w:uiPriority w:val="99"/>
    <w:semiHidden/>
    <w:unhideWhenUsed/>
    <w:rsid w:val="004D1C33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B79CD"/>
    <w:pPr>
      <w:spacing w:before="0"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itle1">
    <w:name w:val="Title 1"/>
    <w:basedOn w:val="NormalWeb"/>
    <w:link w:val="Title1Char"/>
    <w:qFormat/>
    <w:rsid w:val="00465176"/>
    <w:pPr>
      <w:spacing w:before="140" w:beforeAutospacing="0" w:after="0" w:afterAutospacing="0"/>
      <w:ind w:left="-567"/>
    </w:pPr>
    <w:rPr>
      <w:rFonts w:ascii="Arial" w:eastAsia="+mj-ea" w:hAnsi="Arial" w:cs="Arial"/>
      <w:b/>
      <w:bCs/>
      <w:color w:val="0070EF"/>
      <w:kern w:val="24"/>
      <w:sz w:val="52"/>
      <w:szCs w:val="52"/>
      <w:lang w:val="fr-FR"/>
    </w:rPr>
  </w:style>
  <w:style w:type="paragraph" w:customStyle="1" w:styleId="SubtitleTEN">
    <w:name w:val="Subtitle T.EN"/>
    <w:basedOn w:val="Normal"/>
    <w:link w:val="SubtitleTENChar"/>
    <w:qFormat/>
    <w:rsid w:val="00465176"/>
    <w:pPr>
      <w:spacing w:before="0" w:after="0" w:line="240" w:lineRule="auto"/>
      <w:ind w:left="-567"/>
    </w:pPr>
    <w:rPr>
      <w:rFonts w:ascii="Arial" w:eastAsia="+mn-ea" w:hAnsi="Arial" w:cs="Arial"/>
      <w:color w:val="EE7766"/>
      <w:kern w:val="24"/>
      <w:sz w:val="34"/>
      <w:szCs w:val="34"/>
      <w:lang w:val="fr-FR"/>
    </w:rPr>
  </w:style>
  <w:style w:type="character" w:customStyle="1" w:styleId="NormalWebChar">
    <w:name w:val="Normal (Web) Char"/>
    <w:basedOn w:val="DefaultParagraphFont"/>
    <w:link w:val="NormalWeb"/>
    <w:uiPriority w:val="99"/>
    <w:semiHidden/>
    <w:rsid w:val="00465176"/>
    <w:rPr>
      <w:rFonts w:ascii="Times New Roman" w:eastAsia="Times New Roman" w:hAnsi="Times New Roman" w:cs="Times New Roman"/>
      <w:sz w:val="24"/>
      <w:szCs w:val="24"/>
    </w:rPr>
  </w:style>
  <w:style w:type="character" w:customStyle="1" w:styleId="Title1Char">
    <w:name w:val="Title 1 Char"/>
    <w:basedOn w:val="NormalWebChar"/>
    <w:link w:val="Title1"/>
    <w:rsid w:val="00465176"/>
    <w:rPr>
      <w:rFonts w:ascii="Arial" w:eastAsia="+mj-ea" w:hAnsi="Arial" w:cs="Arial"/>
      <w:b/>
      <w:bCs/>
      <w:color w:val="000000"/>
      <w:kern w:val="24"/>
      <w:sz w:val="52"/>
      <w:szCs w:val="52"/>
      <w:lang w:val="fr-FR"/>
    </w:rPr>
  </w:style>
  <w:style w:type="character" w:customStyle="1" w:styleId="SubtitleTENChar">
    <w:name w:val="Subtitle T.EN Char"/>
    <w:basedOn w:val="DefaultParagraphFont"/>
    <w:link w:val="SubtitleTEN"/>
    <w:rsid w:val="00465176"/>
    <w:rPr>
      <w:rFonts w:ascii="Arial" w:eastAsia="+mn-ea" w:hAnsi="Arial" w:cs="Arial"/>
      <w:color w:val="000000"/>
      <w:kern w:val="24"/>
      <w:sz w:val="34"/>
      <w:szCs w:val="34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3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6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1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1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87607">
          <w:marLeft w:val="28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062284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29880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3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7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2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8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0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9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46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5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7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2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1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7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93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0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12373">
          <w:marLeft w:val="28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5630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4364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6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emplates\Technip%20Energies\word%20document%20EN.dotx" TargetMode="External"/></Relationships>
</file>

<file path=word/theme/theme1.xml><?xml version="1.0" encoding="utf-8"?>
<a:theme xmlns:a="http://schemas.openxmlformats.org/drawingml/2006/main" name="01_Technip Energies.xml">
  <a:themeElements>
    <a:clrScheme name="00_TECHNIP ENERGIES">
      <a:dk1>
        <a:srgbClr val="575757"/>
      </a:dk1>
      <a:lt1>
        <a:srgbClr val="FFFFFF"/>
      </a:lt1>
      <a:dk2>
        <a:srgbClr val="0070EF"/>
      </a:dk2>
      <a:lt2>
        <a:srgbClr val="80C7A0"/>
      </a:lt2>
      <a:accent1>
        <a:srgbClr val="0070EF"/>
      </a:accent1>
      <a:accent2>
        <a:srgbClr val="3C98B7"/>
      </a:accent2>
      <a:accent3>
        <a:srgbClr val="004C83"/>
      </a:accent3>
      <a:accent4>
        <a:srgbClr val="575757"/>
      </a:accent4>
      <a:accent5>
        <a:srgbClr val="EE7766"/>
      </a:accent5>
      <a:accent6>
        <a:srgbClr val="FDC300"/>
      </a:accent6>
      <a:hlink>
        <a:srgbClr val="004C83"/>
      </a:hlink>
      <a:folHlink>
        <a:srgbClr val="004C83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Thème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01_Technip Energies.xml" id="{EEAB8261-45C6-4491-B69A-9B6BC63D8E94}" vid="{4D6241AC-1FA4-4F5D-874B-A94335990761}"/>
    </a:ext>
  </a:extLst>
</a:theme>
</file>

<file path=docMetadata/LabelInfo.xml><?xml version="1.0" encoding="utf-8"?>
<clbl:labelList xmlns:clbl="http://schemas.microsoft.com/office/2020/mipLabelMetadata">
  <clbl:label id="{8f79752b-c5ee-4ad3-a24f-e300e7b653f3}" enabled="1" method="Privileged" siteId="{9179d01a-e94c-4488-b5f0-4554bc474f8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word document EN.dotx</Template>
  <TotalTime>49</TotalTime>
  <Pages>5</Pages>
  <Words>280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Barroso-Casillas</dc:creator>
  <cp:keywords/>
  <dc:description/>
  <cp:lastModifiedBy>Jesus Rodriguez-Canovaca</cp:lastModifiedBy>
  <cp:revision>6</cp:revision>
  <dcterms:created xsi:type="dcterms:W3CDTF">2025-05-06T08:01:00Z</dcterms:created>
  <dcterms:modified xsi:type="dcterms:W3CDTF">2025-05-06T09:16:00Z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b48b937-0ae3-46f5-b32e-f3232b5be847_Enabled">
    <vt:lpwstr>True</vt:lpwstr>
  </property>
  <property fmtid="{D5CDD505-2E9C-101B-9397-08002B2CF9AE}" pid="3" name="MSIP_Label_3b48b937-0ae3-46f5-b32e-f3232b5be847_SiteId">
    <vt:lpwstr>9179d01a-e94c-4488-b5f0-4554bc474f8c</vt:lpwstr>
  </property>
  <property fmtid="{D5CDD505-2E9C-101B-9397-08002B2CF9AE}" pid="4" name="MSIP_Label_3b48b937-0ae3-46f5-b32e-f3232b5be847_Owner">
    <vt:lpwstr>lydia.marchetti@technipfmc.com</vt:lpwstr>
  </property>
  <property fmtid="{D5CDD505-2E9C-101B-9397-08002B2CF9AE}" pid="5" name="MSIP_Label_3b48b937-0ae3-46f5-b32e-f3232b5be847_SetDate">
    <vt:lpwstr>2021-01-26T23:32:43.7998620Z</vt:lpwstr>
  </property>
  <property fmtid="{D5CDD505-2E9C-101B-9397-08002B2CF9AE}" pid="6" name="MSIP_Label_3b48b937-0ae3-46f5-b32e-f3232b5be847_Name">
    <vt:lpwstr>General</vt:lpwstr>
  </property>
  <property fmtid="{D5CDD505-2E9C-101B-9397-08002B2CF9AE}" pid="7" name="MSIP_Label_3b48b937-0ae3-46f5-b32e-f3232b5be847_Application">
    <vt:lpwstr>Microsoft Azure Information Protection</vt:lpwstr>
  </property>
  <property fmtid="{D5CDD505-2E9C-101B-9397-08002B2CF9AE}" pid="8" name="MSIP_Label_3b48b937-0ae3-46f5-b32e-f3232b5be847_Extended_MSFT_Method">
    <vt:lpwstr>Automatic</vt:lpwstr>
  </property>
  <property fmtid="{D5CDD505-2E9C-101B-9397-08002B2CF9AE}" pid="9" name="MSIP_Label_8f79752b-c5ee-4ad3-a24f-e300e7b653f3_Enabled">
    <vt:lpwstr>True</vt:lpwstr>
  </property>
  <property fmtid="{D5CDD505-2E9C-101B-9397-08002B2CF9AE}" pid="10" name="MSIP_Label_8f79752b-c5ee-4ad3-a24f-e300e7b653f3_SiteId">
    <vt:lpwstr>9179d01a-e94c-4488-b5f0-4554bc474f8c</vt:lpwstr>
  </property>
  <property fmtid="{D5CDD505-2E9C-101B-9397-08002B2CF9AE}" pid="11" name="MSIP_Label_8f79752b-c5ee-4ad3-a24f-e300e7b653f3_Owner">
    <vt:lpwstr>lydia.marchetti@technipfmc.com</vt:lpwstr>
  </property>
  <property fmtid="{D5CDD505-2E9C-101B-9397-08002B2CF9AE}" pid="12" name="MSIP_Label_8f79752b-c5ee-4ad3-a24f-e300e7b653f3_SetDate">
    <vt:lpwstr>2021-01-26T23:32:43.7998620Z</vt:lpwstr>
  </property>
  <property fmtid="{D5CDD505-2E9C-101B-9397-08002B2CF9AE}" pid="13" name="MSIP_Label_8f79752b-c5ee-4ad3-a24f-e300e7b653f3_Name">
    <vt:lpwstr>Anyone - No Protection</vt:lpwstr>
  </property>
  <property fmtid="{D5CDD505-2E9C-101B-9397-08002B2CF9AE}" pid="14" name="MSIP_Label_8f79752b-c5ee-4ad3-a24f-e300e7b653f3_Application">
    <vt:lpwstr>Microsoft Azure Information Protection</vt:lpwstr>
  </property>
  <property fmtid="{D5CDD505-2E9C-101B-9397-08002B2CF9AE}" pid="15" name="MSIP_Label_8f79752b-c5ee-4ad3-a24f-e300e7b653f3_Parent">
    <vt:lpwstr>3b48b937-0ae3-46f5-b32e-f3232b5be847</vt:lpwstr>
  </property>
  <property fmtid="{D5CDD505-2E9C-101B-9397-08002B2CF9AE}" pid="16" name="MSIP_Label_8f79752b-c5ee-4ad3-a24f-e300e7b653f3_Extended_MSFT_Method">
    <vt:lpwstr>Automatic</vt:lpwstr>
  </property>
  <property fmtid="{D5CDD505-2E9C-101B-9397-08002B2CF9AE}" pid="17" name="Sensitivity">
    <vt:lpwstr>General Anyone - No Protection</vt:lpwstr>
  </property>
</Properties>
</file>