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127" w:lineRule="auto"/>
        <w:ind w:left="0" w:right="-35" w:firstLine="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Indian Institute of Information Technology Surat</w:t>
      </w:r>
    </w:p>
    <w:p w:rsidR="00000000" w:rsidDel="00000000" w:rsidP="00000000" w:rsidRDefault="00000000" w:rsidRPr="00000000" w14:paraId="00000002">
      <w:pPr>
        <w:ind w:left="841" w:right="1205"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6"/>
          <w:szCs w:val="26"/>
        </w:rPr>
        <w:drawing>
          <wp:anchor allowOverlap="1" behindDoc="0" distB="0" distT="0" distL="114300" distR="114300" hidden="0" layoutInCell="1" locked="0" relativeHeight="0" simplePos="0">
            <wp:simplePos x="0" y="0"/>
            <wp:positionH relativeFrom="margin">
              <wp:align>center</wp:align>
            </wp:positionH>
            <wp:positionV relativeFrom="page">
              <wp:posOffset>1931035</wp:posOffset>
            </wp:positionV>
            <wp:extent cx="1193165" cy="1562100"/>
            <wp:effectExtent b="0" l="0" r="0" t="0"/>
            <wp:wrapTopAndBottom distB="0" distT="0"/>
            <wp:docPr id="4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193165"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6">
      <w:pPr>
        <w:pStyle w:val="Heading1"/>
        <w:spacing w:before="99" w:lineRule="auto"/>
        <w:ind w:left="0" w:right="804" w:firstLine="0"/>
        <w:rPr/>
      </w:pPr>
      <w:r w:rsidDel="00000000" w:rsidR="00000000" w:rsidRPr="00000000">
        <w:rPr>
          <w:rtl w:val="0"/>
        </w:rPr>
        <w:t xml:space="preserve">Lab Report on </w:t>
      </w:r>
    </w:p>
    <w:p w:rsidR="00000000" w:rsidDel="00000000" w:rsidP="00000000" w:rsidRDefault="00000000" w:rsidRPr="00000000" w14:paraId="00000007">
      <w:pPr>
        <w:pStyle w:val="Heading1"/>
        <w:spacing w:before="99" w:lineRule="auto"/>
        <w:ind w:left="0" w:right="804" w:firstLine="0"/>
        <w:rPr>
          <w:sz w:val="40"/>
          <w:szCs w:val="40"/>
        </w:rPr>
      </w:pPr>
      <w:r w:rsidDel="00000000" w:rsidR="00000000" w:rsidRPr="00000000">
        <w:rPr>
          <w:sz w:val="40"/>
          <w:szCs w:val="40"/>
          <w:rtl w:val="0"/>
        </w:rPr>
        <w:t xml:space="preserve">Artificial Intelligence (CS 701) Practical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41" w:right="1208" w:firstLine="0"/>
        <w:jc w:val="center"/>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ind w:right="1206" w:firstLine="841"/>
        <w:rPr/>
      </w:pPr>
      <w:r w:rsidDel="00000000" w:rsidR="00000000" w:rsidRPr="00000000">
        <w:rPr>
          <w:rtl w:val="0"/>
        </w:rPr>
        <w:t xml:space="preserve">[RAHUL KUMAR SINGH] (UI21CS44)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ind w:left="841" w:right="1204" w:firstLine="0"/>
        <w:jc w:val="center"/>
        <w:rPr/>
      </w:pPr>
      <w:r w:rsidDel="00000000" w:rsidR="00000000" w:rsidRPr="00000000">
        <w:rPr>
          <w:rFonts w:ascii="Cambria" w:cs="Cambria" w:eastAsia="Cambria" w:hAnsi="Cambria"/>
          <w:b w:val="1"/>
          <w:rtl w:val="0"/>
        </w:rPr>
        <w:t xml:space="preserve">Course Faculty</w:t>
      </w:r>
      <w:r w:rsidDel="00000000" w:rsidR="00000000" w:rsidRPr="00000000">
        <w:rPr>
          <w:rtl w:val="0"/>
        </w:rPr>
      </w:r>
    </w:p>
    <w:p w:rsidR="00000000" w:rsidDel="00000000" w:rsidP="00000000" w:rsidRDefault="00000000" w:rsidRPr="00000000" w14:paraId="00000011">
      <w:pPr>
        <w:pStyle w:val="Heading3"/>
        <w:spacing w:before="130" w:lineRule="auto"/>
        <w:ind w:firstLine="841"/>
        <w:rPr/>
      </w:pPr>
      <w:bookmarkStart w:colFirst="0" w:colLast="0" w:name="_heading=h.ue25cv90mk7k" w:id="0"/>
      <w:bookmarkEnd w:id="0"/>
      <w:r w:rsidDel="00000000" w:rsidR="00000000" w:rsidRPr="00000000">
        <w:rPr>
          <w:rtl w:val="0"/>
        </w:rPr>
        <w:t xml:space="preserve">Dr. Ritesh Kumar</w:t>
      </w:r>
    </w:p>
    <w:p w:rsidR="00000000" w:rsidDel="00000000" w:rsidP="00000000" w:rsidRDefault="00000000" w:rsidRPr="00000000" w14:paraId="00000012">
      <w:pPr>
        <w:pStyle w:val="Heading3"/>
        <w:spacing w:before="130" w:lineRule="auto"/>
        <w:ind w:firstLine="841"/>
        <w:rPr/>
      </w:pPr>
      <w:r w:rsidDel="00000000" w:rsidR="00000000" w:rsidRPr="00000000">
        <w:rPr>
          <w:rtl w:val="0"/>
        </w:rPr>
        <w:t xml:space="preserve">Mrs. Archana Balmik</w:t>
      </w:r>
    </w:p>
    <w:p w:rsidR="00000000" w:rsidDel="00000000" w:rsidP="00000000" w:rsidRDefault="00000000" w:rsidRPr="00000000" w14:paraId="00000013">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4">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5">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6">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17">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Indian Institute of Information Technology Surat</w:t>
      </w:r>
    </w:p>
    <w:p w:rsidR="00000000" w:rsidDel="00000000" w:rsidP="00000000" w:rsidRDefault="00000000" w:rsidRPr="00000000" w14:paraId="00000018">
      <w:pPr>
        <w:pStyle w:val="Heading2"/>
        <w:spacing w:before="127" w:lineRule="auto"/>
        <w:ind w:left="841" w:right="1211" w:firstLine="0"/>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Gujarat-394190, India</w:t>
      </w:r>
      <w:r w:rsidDel="00000000" w:rsidR="00000000" w:rsidRPr="00000000">
        <w:rPr>
          <w:rtl w:val="0"/>
        </w:rPr>
      </w:r>
    </w:p>
    <w:p w:rsidR="00000000" w:rsidDel="00000000" w:rsidP="00000000" w:rsidRDefault="00000000" w:rsidRPr="00000000" w14:paraId="00000019">
      <w:pPr>
        <w:spacing w:before="278" w:line="328" w:lineRule="auto"/>
        <w:ind w:left="1962" w:right="2318" w:firstLine="0"/>
        <w:jc w:val="center"/>
        <w:rPr>
          <w:rFonts w:ascii="Cambria" w:cs="Cambria" w:eastAsia="Cambria" w:hAnsi="Cambria"/>
          <w:b w:val="1"/>
          <w:sz w:val="40"/>
          <w:szCs w:val="40"/>
        </w:rPr>
      </w:pPr>
      <w:r w:rsidDel="00000000" w:rsidR="00000000" w:rsidRPr="00000000">
        <w:rPr>
          <w:rFonts w:ascii="Cambria" w:cs="Cambria" w:eastAsia="Cambria" w:hAnsi="Cambria"/>
          <w:b w:val="1"/>
          <w:sz w:val="28"/>
          <w:szCs w:val="28"/>
          <w:rtl w:val="0"/>
        </w:rPr>
        <w:t xml:space="preserve"> Aug-2024</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before="1" w:lineRule="auto"/>
        <w:ind w:firstLine="192"/>
        <w:jc w:val="center"/>
        <w:rPr>
          <w:b w:val="0"/>
          <w:sz w:val="28"/>
          <w:szCs w:val="28"/>
        </w:rPr>
      </w:pPr>
      <w:r w:rsidDel="00000000" w:rsidR="00000000" w:rsidRPr="00000000">
        <w:rPr>
          <w:sz w:val="28"/>
          <w:szCs w:val="28"/>
          <w:rtl w:val="0"/>
        </w:rPr>
        <w:t xml:space="preserve">Lab No: 3</w:t>
      </w:r>
      <w:r w:rsidDel="00000000" w:rsidR="00000000" w:rsidRPr="00000000">
        <w:rPr>
          <w:rtl w:val="0"/>
        </w:rPr>
      </w:r>
    </w:p>
    <w:p w:rsidR="00000000" w:rsidDel="00000000" w:rsidP="00000000" w:rsidRDefault="00000000" w:rsidRPr="00000000" w14:paraId="0000001C">
      <w:pPr>
        <w:spacing w:before="6" w:lineRule="auto"/>
        <w:ind w:left="192" w:firstLine="0"/>
        <w:rPr>
          <w:b w:val="1"/>
          <w:sz w:val="28"/>
          <w:szCs w:val="28"/>
        </w:rPr>
      </w:pPr>
      <w:r w:rsidDel="00000000" w:rsidR="00000000" w:rsidRPr="00000000">
        <w:rPr>
          <w:rtl w:val="0"/>
        </w:rPr>
      </w:r>
    </w:p>
    <w:p w:rsidR="00000000" w:rsidDel="00000000" w:rsidP="00000000" w:rsidRDefault="00000000" w:rsidRPr="00000000" w14:paraId="0000001D">
      <w:pPr>
        <w:pStyle w:val="Heading2"/>
        <w:ind w:firstLine="192"/>
        <w:rPr/>
      </w:pPr>
      <w:r w:rsidDel="00000000" w:rsidR="00000000" w:rsidRPr="00000000">
        <w:rPr>
          <w:rtl w:val="0"/>
        </w:rPr>
        <w:t xml:space="preserve">Aim:</w:t>
      </w:r>
    </w:p>
    <w:p w:rsidR="00000000" w:rsidDel="00000000" w:rsidP="00000000" w:rsidRDefault="00000000" w:rsidRPr="00000000" w14:paraId="0000001E">
      <w:pPr>
        <w:rPr/>
      </w:pPr>
      <w:r w:rsidDel="00000000" w:rsidR="00000000" w:rsidRPr="00000000">
        <w:rPr>
          <w:rtl w:val="0"/>
        </w:rPr>
        <w:t xml:space="preserve">To diagnose childhood diseases based on given symptoms and to simulate a vacuum cleaner cleaning dirty tiles and measure performance in Prolog.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ind w:firstLine="192"/>
        <w:rPr/>
      </w:pPr>
      <w:r w:rsidDel="00000000" w:rsidR="00000000" w:rsidRPr="00000000">
        <w:rPr>
          <w:rtl w:val="0"/>
        </w:rPr>
        <w:t xml:space="preserve">Description: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Write a PROLOG program for diagnosing childhood diseases. Diagnosis (disease, symptom)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(ii) Write a PROLOG program forVacuum-cleaner which takes a char array of 1's and 0's, 1 stating dirty and the 0 stating clean. Then the vacuum cleaner moves from left to right and cleans the dirty tiles. At the end of the sequence the program outputs the performance measure of the Vacuum-cleaner.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ind w:firstLine="192"/>
        <w:rPr/>
      </w:pPr>
      <w:bookmarkStart w:colFirst="0" w:colLast="0" w:name="_heading=h.e56hy68il754" w:id="1"/>
      <w:bookmarkEnd w:id="1"/>
      <w:r w:rsidDel="00000000" w:rsidR="00000000" w:rsidRPr="00000000">
        <w:rPr>
          <w:rtl w:val="0"/>
        </w:rPr>
        <w:t xml:space="preserve">Code:</w:t>
      </w:r>
    </w:p>
    <w:p w:rsidR="00000000" w:rsidDel="00000000" w:rsidP="00000000" w:rsidRDefault="00000000" w:rsidRPr="00000000" w14:paraId="00000028">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Q1</w:t>
      </w:r>
    </w:p>
    <w:p w:rsidR="00000000" w:rsidDel="00000000" w:rsidP="00000000" w:rsidRDefault="00000000" w:rsidRPr="00000000" w14:paraId="00000029">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Pr>
        <w:drawing>
          <wp:inline distB="114300" distT="114300" distL="114300" distR="114300">
            <wp:extent cx="6188400" cy="1612900"/>
            <wp:effectExtent b="0" l="0" r="0" t="0"/>
            <wp:docPr id="4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884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Pr>
        <w:drawing>
          <wp:inline distB="114300" distT="114300" distL="114300" distR="114300">
            <wp:extent cx="6191250" cy="3829050"/>
            <wp:effectExtent b="0" l="0" r="0" t="0"/>
            <wp:docPr id="45" name="image1.png"/>
            <a:graphic>
              <a:graphicData uri="http://schemas.openxmlformats.org/drawingml/2006/picture">
                <pic:pic>
                  <pic:nvPicPr>
                    <pic:cNvPr id="0" name="image1.png"/>
                    <pic:cNvPicPr preferRelativeResize="0"/>
                  </pic:nvPicPr>
                  <pic:blipFill>
                    <a:blip r:embed="rId9"/>
                    <a:srcRect b="5187" l="0" r="0" t="0"/>
                    <a:stretch>
                      <a:fillRect/>
                    </a:stretch>
                  </pic:blipFill>
                  <pic:spPr>
                    <a:xfrm>
                      <a:off x="0" y="0"/>
                      <a:ext cx="61912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Q2</w:t>
      </w:r>
    </w:p>
    <w:p w:rsidR="00000000" w:rsidDel="00000000" w:rsidP="00000000" w:rsidRDefault="00000000" w:rsidRPr="00000000" w14:paraId="0000002C">
      <w:pPr>
        <w:rPr/>
      </w:pPr>
      <w:r w:rsidDel="00000000" w:rsidR="00000000" w:rsidRPr="00000000">
        <w:rPr/>
        <w:drawing>
          <wp:inline distB="114300" distT="114300" distL="114300" distR="114300">
            <wp:extent cx="5067300" cy="2279005"/>
            <wp:effectExtent b="0" l="0" r="0" t="0"/>
            <wp:docPr id="48" name="image3.png"/>
            <a:graphic>
              <a:graphicData uri="http://schemas.openxmlformats.org/drawingml/2006/picture">
                <pic:pic>
                  <pic:nvPicPr>
                    <pic:cNvPr id="0" name="image3.png"/>
                    <pic:cNvPicPr preferRelativeResize="0"/>
                  </pic:nvPicPr>
                  <pic:blipFill>
                    <a:blip r:embed="rId10"/>
                    <a:srcRect b="7619" l="0" r="1230" t="0"/>
                    <a:stretch>
                      <a:fillRect/>
                    </a:stretch>
                  </pic:blipFill>
                  <pic:spPr>
                    <a:xfrm>
                      <a:off x="0" y="0"/>
                      <a:ext cx="5067300" cy="22790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ind w:firstLine="192"/>
        <w:rPr/>
      </w:pPr>
      <w:bookmarkStart w:colFirst="0" w:colLast="0" w:name="_heading=h.nsj1a7tqfr4i" w:id="2"/>
      <w:bookmarkEnd w:id="2"/>
      <w:r w:rsidDel="00000000" w:rsidR="00000000" w:rsidRPr="00000000">
        <w:rPr>
          <w:rtl w:val="0"/>
        </w:rPr>
        <w:t xml:space="preserve">Output:</w:t>
      </w:r>
    </w:p>
    <w:p w:rsidR="00000000" w:rsidDel="00000000" w:rsidP="00000000" w:rsidRDefault="00000000" w:rsidRPr="00000000" w14:paraId="0000002E">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Q1</w:t>
      </w:r>
    </w:p>
    <w:p w:rsidR="00000000" w:rsidDel="00000000" w:rsidP="00000000" w:rsidRDefault="00000000" w:rsidRPr="00000000" w14:paraId="0000002F">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Pr>
        <w:drawing>
          <wp:inline distB="114300" distT="114300" distL="114300" distR="114300">
            <wp:extent cx="5062538" cy="3520411"/>
            <wp:effectExtent b="0" l="0" r="0" t="0"/>
            <wp:docPr id="4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62538" cy="352041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Q2</w:t>
      </w:r>
    </w:p>
    <w:p w:rsidR="00000000" w:rsidDel="00000000" w:rsidP="00000000" w:rsidRDefault="00000000" w:rsidRPr="00000000" w14:paraId="00000031">
      <w:pPr>
        <w:rPr>
          <w:b w:val="1"/>
          <w:sz w:val="24"/>
          <w:szCs w:val="24"/>
        </w:rPr>
      </w:pPr>
      <w:r w:rsidDel="00000000" w:rsidR="00000000" w:rsidRPr="00000000">
        <w:rPr>
          <w:b w:val="1"/>
          <w:sz w:val="24"/>
          <w:szCs w:val="24"/>
        </w:rPr>
        <w:drawing>
          <wp:inline distB="114300" distT="114300" distL="114300" distR="114300">
            <wp:extent cx="6188400" cy="762000"/>
            <wp:effectExtent b="0" l="0" r="0" t="0"/>
            <wp:docPr id="4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88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2"/>
        <w:ind w:firstLine="192"/>
        <w:rPr/>
      </w:pPr>
      <w:bookmarkStart w:colFirst="0" w:colLast="0" w:name="_heading=h.xr9sbl9jpcq7" w:id="3"/>
      <w:bookmarkEnd w:id="3"/>
      <w:r w:rsidDel="00000000" w:rsidR="00000000" w:rsidRPr="00000000">
        <w:rPr>
          <w:rtl w:val="0"/>
        </w:rPr>
        <w:t xml:space="preserve">Conclusion:</w:t>
      </w:r>
    </w:p>
    <w:p w:rsidR="00000000" w:rsidDel="00000000" w:rsidP="00000000" w:rsidRDefault="00000000" w:rsidRPr="00000000" w14:paraId="00000034">
      <w:pPr>
        <w:numPr>
          <w:ilvl w:val="0"/>
          <w:numId w:val="1"/>
        </w:numPr>
        <w:spacing w:after="0" w:before="240" w:lineRule="auto"/>
        <w:ind w:left="720" w:hanging="360"/>
        <w:rPr>
          <w:rFonts w:ascii="Arial" w:cs="Arial" w:eastAsia="Arial" w:hAnsi="Arial"/>
        </w:rPr>
      </w:pPr>
      <w:r w:rsidDel="00000000" w:rsidR="00000000" w:rsidRPr="00000000">
        <w:rPr>
          <w:b w:val="1"/>
          <w:rtl w:val="0"/>
        </w:rPr>
        <w:t xml:space="preserve">Accurate diagnosis</w:t>
      </w:r>
      <w:r w:rsidDel="00000000" w:rsidR="00000000" w:rsidRPr="00000000">
        <w:rPr>
          <w:rtl w:val="0"/>
        </w:rPr>
        <w:t xml:space="preserve">: Identifies diseases based on symptoms and provides disease information from symptom input.</w:t>
      </w:r>
      <w:r w:rsidDel="00000000" w:rsidR="00000000" w:rsidRPr="00000000">
        <w:rPr>
          <w:rtl w:val="0"/>
        </w:rPr>
      </w:r>
    </w:p>
    <w:p w:rsidR="00000000" w:rsidDel="00000000" w:rsidP="00000000" w:rsidRDefault="00000000" w:rsidRPr="00000000" w14:paraId="00000035">
      <w:pPr>
        <w:numPr>
          <w:ilvl w:val="0"/>
          <w:numId w:val="1"/>
        </w:numPr>
        <w:spacing w:after="240" w:before="0" w:lineRule="auto"/>
        <w:ind w:left="720" w:hanging="360"/>
        <w:rPr>
          <w:rFonts w:ascii="Arial" w:cs="Arial" w:eastAsia="Arial" w:hAnsi="Arial"/>
        </w:rPr>
      </w:pPr>
      <w:r w:rsidDel="00000000" w:rsidR="00000000" w:rsidRPr="00000000">
        <w:rPr>
          <w:b w:val="1"/>
          <w:rtl w:val="0"/>
        </w:rPr>
        <w:t xml:space="preserve">Expandable</w:t>
      </w:r>
      <w:r w:rsidDel="00000000" w:rsidR="00000000" w:rsidRPr="00000000">
        <w:rPr>
          <w:rtl w:val="0"/>
        </w:rPr>
        <w:t xml:space="preserve">: Easily updatable with new data and simulates vacuum cleaner operations.</w:t>
      </w:r>
      <w:r w:rsidDel="00000000" w:rsidR="00000000" w:rsidRPr="00000000">
        <w:rPr>
          <w:rtl w:val="0"/>
        </w:rPr>
      </w:r>
    </w:p>
    <w:sectPr>
      <w:footerReference r:id="rId13"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nsola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CMwB2bBn+O/itHbGpd0t8SVRA==">CgMxLjAyDmgudWUyNWN2OTBtazdrMg5oLmU1Nmh5NjhpbDc1NDIOaC5uc2oxYTd0cWZyNGkyDmgueHI5c2JsOWpwY3E3OAByITFHYXhMVnNwTGdPamlyRENIQ2t0TGFvLUJfNE5TZ29KQQ==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