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9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/>
        <w:rPr>
          <w:sz w:val="40"/>
          <w:szCs w:val="40"/>
        </w:rPr>
      </w:pPr>
      <w:bookmarkStart w:colFirst="0" w:colLast="0" w:name="_heading=h.uh5zewle1qgr" w:id="0"/>
      <w:bookmarkEnd w:id="0"/>
      <w:r w:rsidDel="00000000" w:rsidR="00000000" w:rsidRPr="00000000">
        <w:rPr>
          <w:sz w:val="40"/>
          <w:szCs w:val="40"/>
          <w:rtl w:val="0"/>
        </w:rPr>
        <w:t xml:space="preserve">Natural Language Processing (CS 601) Practical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demonstrate the use of the Treebank and WordNet library in NLTK by performing sentence tagging and tokenization, and exploring the functions available in WordNet.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37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Treebank: </w:t>
      </w:r>
      <w:r w:rsidDel="00000000" w:rsidR="00000000" w:rsidRPr="00000000">
        <w:rPr>
          <w:sz w:val="24"/>
          <w:szCs w:val="24"/>
          <w:rtl w:val="0"/>
        </w:rPr>
        <w:t xml:space="preserve">A corpus of text annotated with syntactic structure, used for training and evaluating parsing models.</w:t>
      </w:r>
    </w:p>
    <w:p w:rsidR="00000000" w:rsidDel="00000000" w:rsidP="00000000" w:rsidRDefault="00000000" w:rsidRPr="00000000" w14:paraId="00000021">
      <w:pPr>
        <w:spacing w:after="240" w:before="240" w:line="23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WordNet: </w:t>
      </w:r>
      <w:r w:rsidDel="00000000" w:rsidR="00000000" w:rsidRPr="00000000">
        <w:rPr>
          <w:sz w:val="24"/>
          <w:szCs w:val="24"/>
          <w:rtl w:val="0"/>
        </w:rPr>
        <w:t xml:space="preserve">A lexical database that groups words into synsets, providing semantic relations and definitions for computational linguistics.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37" w:lineRule="auto"/>
        <w:ind w:right="44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 Tagging</w:t>
      </w:r>
      <w:r w:rsidDel="00000000" w:rsidR="00000000" w:rsidRPr="00000000">
        <w:rPr>
          <w:sz w:val="24"/>
          <w:szCs w:val="24"/>
          <w:rtl w:val="0"/>
        </w:rPr>
        <w:t xml:space="preserve">: The sentence is tokenized and tagged using NLTK's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word_tokenize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pos_tag</w:t>
      </w:r>
      <w:r w:rsidDel="00000000" w:rsidR="00000000" w:rsidRPr="00000000">
        <w:rPr>
          <w:sz w:val="24"/>
          <w:szCs w:val="24"/>
          <w:rtl w:val="0"/>
        </w:rPr>
        <w:t xml:space="preserve"> functions.</w:t>
      </w:r>
    </w:p>
    <w:p w:rsidR="00000000" w:rsidDel="00000000" w:rsidP="00000000" w:rsidRDefault="00000000" w:rsidRPr="00000000" w14:paraId="00000023">
      <w:pPr>
        <w:spacing w:line="237" w:lineRule="auto"/>
        <w:ind w:right="4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37" w:lineRule="auto"/>
        <w:ind w:right="44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Available in WordNet:</w:t>
      </w:r>
    </w:p>
    <w:p w:rsidR="00000000" w:rsidDel="00000000" w:rsidP="00000000" w:rsidRDefault="00000000" w:rsidRPr="00000000" w14:paraId="00000025">
      <w:pPr>
        <w:spacing w:line="237" w:lineRule="auto"/>
        <w:ind w:right="44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synsets(word)</w:t>
      </w:r>
      <w:r w:rsidDel="00000000" w:rsidR="00000000" w:rsidRPr="00000000">
        <w:rPr>
          <w:sz w:val="24"/>
          <w:szCs w:val="24"/>
          <w:rtl w:val="0"/>
        </w:rPr>
        <w:t xml:space="preserve">: Retrieves all synsets (senses) for a given word.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definition()</w:t>
      </w:r>
      <w:r w:rsidDel="00000000" w:rsidR="00000000" w:rsidRPr="00000000">
        <w:rPr>
          <w:sz w:val="24"/>
          <w:szCs w:val="24"/>
          <w:rtl w:val="0"/>
        </w:rPr>
        <w:t xml:space="preserve">: Provides the definition of a specific synset.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lemmas()</w:t>
      </w:r>
      <w:r w:rsidDel="00000000" w:rsidR="00000000" w:rsidRPr="00000000">
        <w:rPr>
          <w:sz w:val="24"/>
          <w:szCs w:val="24"/>
          <w:rtl w:val="0"/>
        </w:rPr>
        <w:t xml:space="preserve">: Returns the list of lemmas (base forms of a word) for a synset.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hypernyms()</w:t>
      </w:r>
      <w:r w:rsidDel="00000000" w:rsidR="00000000" w:rsidRPr="00000000">
        <w:rPr>
          <w:sz w:val="24"/>
          <w:szCs w:val="24"/>
          <w:rtl w:val="0"/>
        </w:rPr>
        <w:t xml:space="preserve">: Shows general concepts related to the word.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hyponyms()</w:t>
      </w:r>
      <w:r w:rsidDel="00000000" w:rsidR="00000000" w:rsidRPr="00000000">
        <w:rPr>
          <w:sz w:val="24"/>
          <w:szCs w:val="24"/>
          <w:rtl w:val="0"/>
        </w:rPr>
        <w:t xml:space="preserve">: Displays more specific categories related to the word.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part_meronyms()</w:t>
      </w:r>
      <w:r w:rsidDel="00000000" w:rsidR="00000000" w:rsidRPr="00000000">
        <w:rPr>
          <w:sz w:val="24"/>
          <w:szCs w:val="24"/>
          <w:rtl w:val="0"/>
        </w:rPr>
        <w:t xml:space="preserve">: Retrieves parts of a concept.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member_holonyms()</w:t>
      </w:r>
      <w:r w:rsidDel="00000000" w:rsidR="00000000" w:rsidRPr="00000000">
        <w:rPr>
          <w:sz w:val="24"/>
          <w:szCs w:val="24"/>
          <w:rtl w:val="0"/>
        </w:rPr>
        <w:t xml:space="preserve">: Finds collections to which a concept belongs.</w:t>
      </w:r>
    </w:p>
    <w:p w:rsidR="00000000" w:rsidDel="00000000" w:rsidP="00000000" w:rsidRDefault="00000000" w:rsidRPr="00000000" w14:paraId="0000002D">
      <w:pPr>
        <w:pStyle w:val="Heading3"/>
        <w:spacing w:after="80" w:before="280" w:line="237" w:lineRule="auto"/>
        <w:ind w:left="0" w:right="44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dq3719d27z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 Tags: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Sentence</w:t>
      </w:r>
      <w:r w:rsidDel="00000000" w:rsidR="00000000" w:rsidRPr="00000000">
        <w:rPr>
          <w:sz w:val="24"/>
          <w:szCs w:val="24"/>
          <w:rtl w:val="0"/>
        </w:rPr>
        <w:t xml:space="preserve">: The sentence as a tokenized string.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Noun</w:t>
      </w:r>
      <w:r w:rsidDel="00000000" w:rsidR="00000000" w:rsidRPr="00000000">
        <w:rPr>
          <w:sz w:val="24"/>
          <w:szCs w:val="24"/>
          <w:rtl w:val="0"/>
        </w:rPr>
        <w:t xml:space="preserve">: Lists all nouns in the sentence (e.g., "cat", "mat").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</w:t>
      </w:r>
      <w:r w:rsidDel="00000000" w:rsidR="00000000" w:rsidRPr="00000000">
        <w:rPr>
          <w:sz w:val="24"/>
          <w:szCs w:val="24"/>
          <w:rtl w:val="0"/>
        </w:rPr>
        <w:t xml:space="preserve">: Lists all verbs in the sentence (e.g., "sat").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Adjective</w:t>
      </w:r>
      <w:r w:rsidDel="00000000" w:rsidR="00000000" w:rsidRPr="00000000">
        <w:rPr>
          <w:sz w:val="24"/>
          <w:szCs w:val="24"/>
          <w:rtl w:val="0"/>
        </w:rPr>
        <w:t xml:space="preserve">: Lists all adjectives (e.g., "beautiful").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Adverb</w:t>
      </w:r>
      <w:r w:rsidDel="00000000" w:rsidR="00000000" w:rsidRPr="00000000">
        <w:rPr>
          <w:sz w:val="24"/>
          <w:szCs w:val="24"/>
          <w:rtl w:val="0"/>
        </w:rPr>
        <w:t xml:space="preserve">: Lists all adverbs (e.g., "quickly").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Determiner</w:t>
      </w:r>
      <w:r w:rsidDel="00000000" w:rsidR="00000000" w:rsidRPr="00000000">
        <w:rPr>
          <w:sz w:val="24"/>
          <w:szCs w:val="24"/>
          <w:rtl w:val="0"/>
        </w:rPr>
        <w:t xml:space="preserve">: Lists all determiners (e.g., "the").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Preposition</w:t>
      </w:r>
      <w:r w:rsidDel="00000000" w:rsidR="00000000" w:rsidRPr="00000000">
        <w:rPr>
          <w:sz w:val="24"/>
          <w:szCs w:val="24"/>
          <w:rtl w:val="0"/>
        </w:rPr>
        <w:t xml:space="preserve">: Lists all prepositions (e.g., "on").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Pronoun</w:t>
      </w:r>
      <w:r w:rsidDel="00000000" w:rsidR="00000000" w:rsidRPr="00000000">
        <w:rPr>
          <w:sz w:val="24"/>
          <w:szCs w:val="24"/>
          <w:rtl w:val="0"/>
        </w:rPr>
        <w:t xml:space="preserve">: Lists all pronouns (e.g., "he").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Conjunction</w:t>
      </w:r>
      <w:r w:rsidDel="00000000" w:rsidR="00000000" w:rsidRPr="00000000">
        <w:rPr>
          <w:sz w:val="24"/>
          <w:szCs w:val="24"/>
          <w:rtl w:val="0"/>
        </w:rPr>
        <w:t xml:space="preserve">: Lists all conjunctions (e.g., "and"").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</w:t>
      </w:r>
      <w:r w:rsidDel="00000000" w:rsidR="00000000" w:rsidRPr="00000000">
        <w:rPr>
          <w:sz w:val="24"/>
          <w:szCs w:val="24"/>
          <w:rtl w:val="0"/>
        </w:rPr>
        <w:t xml:space="preserve">: Lists modal auxiliary verbs (e.g., "will").</w:t>
      </w:r>
    </w:p>
    <w:p w:rsidR="00000000" w:rsidDel="00000000" w:rsidP="00000000" w:rsidRDefault="00000000" w:rsidRPr="00000000" w14:paraId="00000038">
      <w:pPr>
        <w:pStyle w:val="Heading3"/>
        <w:spacing w:after="80" w:before="280" w:line="237" w:lineRule="auto"/>
        <w:ind w:left="0" w:right="44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qy1zthx9j3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Treebank POS Tagging</w:t>
      </w:r>
      <w:r w:rsidDel="00000000" w:rsidR="00000000" w:rsidRPr="00000000">
        <w:rPr>
          <w:sz w:val="24"/>
          <w:szCs w:val="24"/>
          <w:rtl w:val="0"/>
        </w:rPr>
        <w:t xml:space="preserve">: Lists the tokens along with their tags using the Treebank tagger.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WordNet-based Tagging</w:t>
      </w:r>
      <w:r w:rsidDel="00000000" w:rsidR="00000000" w:rsidRPr="00000000">
        <w:rPr>
          <w:sz w:val="24"/>
          <w:szCs w:val="24"/>
          <w:rtl w:val="0"/>
        </w:rPr>
        <w:t xml:space="preserve">: Lists the tokens along with their WordNet-based POS tags.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Taken</w:t>
      </w:r>
      <w:r w:rsidDel="00000000" w:rsidR="00000000" w:rsidRPr="00000000">
        <w:rPr>
          <w:sz w:val="24"/>
          <w:szCs w:val="24"/>
          <w:rtl w:val="0"/>
        </w:rPr>
        <w:t xml:space="preserve">: Displays the time taken by each approach.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sz w:val="24"/>
          <w:szCs w:val="24"/>
          <w:rtl w:val="0"/>
        </w:rPr>
        <w:t xml:space="preserve">: Compares the POS tagging accuracy between the two methods.</w:t>
      </w:r>
    </w:p>
    <w:p w:rsidR="00000000" w:rsidDel="00000000" w:rsidP="00000000" w:rsidRDefault="00000000" w:rsidRPr="00000000" w14:paraId="0000003D">
      <w:pPr>
        <w:spacing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wordnet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word_tokenize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pos_tag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'treebank'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'wordnet'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'averaged_perceptron_tagger'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'omw-1.4'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pos_full_form = {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'Coordinating conjunction'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'Cardinal digit'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'Determiner'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'Existential there'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'FW'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'Foreign word'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'Preposition/subordinating conjunction'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'JJ'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'Adjective'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'JJR'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'Adjective, comparative'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'JJS'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'Adjective, superlative'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'List item marker'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'Modal'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'Noun, singular or mass'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'Noun, plural'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'NNP'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'Proper noun, singular'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'NNPS'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'Proper noun, plural'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'PDT'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'Predeterminer'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'Possessive ending'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'Personal pronoun'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'PRP$'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'Possessive pronoun'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'Adverb'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'RBR'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'Adverb, comparative'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'RBS'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'Adverb, superlative'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'Particle'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'Interjection'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base form'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past tense'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gerund or present participle'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past participle'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non-3rd person singular present'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'VBZ'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'Verb, 3rd person singular present'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'WDT'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'Wh-determiner'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'Wh-pronoun'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'WP$'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'Possessive wh-pronoun'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'WRB'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'Wh-adverb'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wordnet_pos_code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tag.startswith(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wn.ADJ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tag.startswith(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wn.VERB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tag.startswith(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wn.NOUN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tag.startswith(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wn.ADV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tokenization = tokenized_texts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total_treebank_time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total_wordnet_time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total_precision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total_sentences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(tokenization)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get_pos_full_form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pos_full_form.get(tag,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tokenization: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"\nProcessing sentence: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.join(tokens)}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word = tokens[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synsets = wn.synsets(word)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"\nSynsets of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{synset.name()}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{synset.definition()}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"\nLemmas of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lemmas = synset.lemmas()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lemma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lemmas: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{lemma.name()}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"\nHypernyms of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hypernyms = synset.hypernyms()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hypernym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hypernyms: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{synset.name()}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{hypernym.name()}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"\nHyponyms of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hyponyms = synset.hyponyms()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hyponym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hyponyms: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{synset.name()}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{hyponym.name()}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"\nExample sentences for 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examples = synset.examples()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examples: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{synset.name()}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{example}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Treebank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start_treebank = time()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treebank_tags = pos_tag(tokens)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end_treebank = time()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"Treebank POS tagging results:"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token, tag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treebank_tags: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{tag}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{get_pos_full_form(tag)}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WordNet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start_wordnet = time()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wordnet_tags = []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token, tag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treebank_tags: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wn_tag = wordnet_pos_code(tag)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wn_tag: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synsets = wn.synsets(token, wn_tag)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synsets: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wn_tagged = synsets[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].pos()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wn_tagged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"unknown"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wn_tagged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"unknown"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wordnet_tags.append((token, wn_tagged))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end_wordnet = time()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"\nWordNet-based tagging results:"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token, tag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wordnet_tags: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{tag}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treebank_time = end_treebank - start_treebank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wordnet_time = end_wordnet - start_wordnet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total_treebank_time += treebank_time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total_wordnet_time += wordnet_time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correct_matches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t1, t2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(treebank_tags, wordnet_tags)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t1[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].startswith(t2[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].upper()))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precision = correct_matches /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(treebank_tags)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total_precision += precision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avg_precision = total_precision / total_sentences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avg_treebank_time = total_treebank_time / total_sentences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avg_wordnet_time = total_wordnet_time / total_sentences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"\nOverall average time for Treebank POS tagging: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{avg_treebank_time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:.6f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seconds"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"Overall average time for WordNet-based tagging: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{avg_wordnet_time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:.6f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seconds"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"Overall precision (accuracy):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{avg_precision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Wordnet library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2552700"/>
            <wp:effectExtent b="25400" l="25400" r="25400" t="25400"/>
            <wp:docPr id="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5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POS 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3909" cy="4100513"/>
            <wp:effectExtent b="25400" l="25400" r="25400" t="25400"/>
            <wp:docPr id="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909" cy="4100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889000"/>
            <wp:effectExtent b="25400" l="25400" r="25400" t="25400"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889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028700"/>
            <wp:effectExtent b="25400" l="25400" r="25400" t="25400"/>
            <wp:docPr id="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028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003300"/>
            <wp:effectExtent b="25400" l="25400" r="25400" t="25400"/>
            <wp:docPr id="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003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F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C1">
      <w:p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Utilizes NLTK for tagging parts of speech in tokenized sentences.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Maps POS tags to categories like Noun, Verb, and Adjective, Determiner, Preposition, Pronoun, Conjunction, and Modal.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Measures and compares the time taken for Treebank and WordNet tagging.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Provides a structured way to analyze and visualize POS tagging results.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2ZqRBN63Gu5+6yPollfXoJOsQw==">CgMxLjAyDmgudWg1emV3bGUxcWdyMg5oLjlkcTM3MTlkMjd6YjIOaC53cXkxenRoeDlqM24yCWguM3pueXNoNzgAciExVy1YUVM2UVFUNktEc2hwVG12NzhnTERDQXFnOG1sMFA=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