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High Performance Computing (CS 602)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Sachin D. Patil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Write an OpenMP program to test the Schedule clause, Section clause, and synchronization clause.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Schedule Clause: Demonstrates static scheduling with a chunk size of 10 where each thread processes a chunk of the array.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Section Clause: Defines parallel sections with designated code blocks where threads execute distinct sections concurrently.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Synchronization Clause: Utilizes the `critical` directive to create a critical section and includes a `barrier` to synchronize threads, ensuring all reach a designated point before continuing.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88400" cy="5156200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515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3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3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Clause: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689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Clause: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5308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Synchronization Clause: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625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jjzmr0y9kno5" w:id="0"/>
      <w:bookmarkEnd w:id="0"/>
      <w:r w:rsidDel="00000000" w:rsidR="00000000" w:rsidRPr="00000000">
        <w:rPr>
          <w:rtl w:val="0"/>
        </w:rPr>
        <w:t xml:space="preserve">Schedule Clause: Allows for efficient workload distribution among threads by controlling how iterations of a loop are assigned to threads.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bookmarkStart w:colFirst="0" w:colLast="0" w:name="_heading=h.jjzmr0y9kno5" w:id="0"/>
      <w:bookmarkEnd w:id="0"/>
      <w:r w:rsidDel="00000000" w:rsidR="00000000" w:rsidRPr="00000000">
        <w:rPr>
          <w:rtl w:val="0"/>
        </w:rPr>
        <w:t xml:space="preserve">Section Clause: Facilitates parallel execution of distinct code sections.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bookmarkStart w:colFirst="0" w:colLast="0" w:name="_heading=h.jjzmr0y9kno5" w:id="0"/>
      <w:bookmarkEnd w:id="0"/>
      <w:r w:rsidDel="00000000" w:rsidR="00000000" w:rsidRPr="00000000">
        <w:rPr>
          <w:rtl w:val="0"/>
        </w:rPr>
        <w:t xml:space="preserve">Synchronization Clause: Ensures orderly execution and prevents race conditions in critical sections.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bookmarkStart w:colFirst="0" w:colLast="0" w:name="_heading=h.jjzmr0y9kno5" w:id="0"/>
      <w:bookmarkEnd w:id="0"/>
      <w:r w:rsidDel="00000000" w:rsidR="00000000" w:rsidRPr="00000000">
        <w:rPr>
          <w:rtl w:val="0"/>
        </w:rPr>
        <w:t xml:space="preserve">Efficiently utilizing clauses like `schedule`, `section`, and synchronization techniques improves code parallelism and resource management.</w:t>
      </w:r>
    </w:p>
    <w:sectPr>
      <w:footerReference r:id="rId12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uOp/mzAOuk3MET8DBVhKXmR4AA==">CgMxLjAyDmguamp6bXIweTlrbm81Mg5oLmpqem1yMHk5a25vNTIOaC5qanptcjB5OWtubzUyDmguamp6bXIweTlrbm81OAByITFpUkdwU3J2TmxQaURmNWlhb19DaEgwWmNrVTkxWXJiZw==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