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3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Machine Learning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Pradeep Kumar Roy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Rajesh K. Ahir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of essential text pre-processing techniques. Write python script for the essential text preprocessing techniques. Store the preprocessed data into a separate column of .CSV file. Compare the outcomes with and without using libraries for the same.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task with using inbuilt Python Libraries: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 Casing: Converts text into lower case text. It Helps ensure uniformity in text analysis and processing, as it treats uppercase and lowercase forms of words as the same.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Tokenization: Break the text into individual words or tokens. It Facilitates analysis at the word level, making it easier to extract meaningful information and perform various natural language processing tasks.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Punctuation Mark Removal: Eliminate punctuation marks from the text. Enhances the accuracy of text analysis by removing non-alphanumeric characters that don't contribute to the core meaning of the text.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Word Removal: Exclude common words (stop words) like "and," "the," and "is" that don't carry significant meaning. Improves the efficiency of text processing and analysis by focusing on content-bearing words.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Stemming: Reduce words to their root or base form by removing suffixes. Aims to group variations of a word together, simplifying analysis and information retrieval. For example, "running" becomes "run."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Lemmatization: Similar to Stemming but considers the word's context to reduce it to its base or dictionary form (lemma). Results in more accurate representation of the base form of a word, addressing potential ambiguities introduced by stemming.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Translation: Convert text from one language to another. Facilitates cross-language communication and analysis, enabling understanding of content in different linguistic contexts.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Emoji to Text: Translate emojis (emotion icons) into their corresponding textual representation. Helps in extracting meaning from textual data that includes emojis, making it easier for analysis and understanding sentiment.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191000"/>
            <wp:effectExtent b="25400" l="25400" r="25400" t="2540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191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819400"/>
            <wp:effectExtent b="25400" l="25400" r="25400" t="254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819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346200"/>
            <wp:effectExtent b="25400" l="25400" r="25400" t="2540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34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483100"/>
            <wp:effectExtent b="25400" l="25400" r="25400" t="2540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483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1574800"/>
            <wp:effectExtent b="25400" l="25400" r="25400" t="2540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57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76363" cy="250864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19122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4.0 Twitter Data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250864"/>
                <wp:effectExtent b="0" l="0" r="0" t="0"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2508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the following task with using inbuilt Python Libraries: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Lower Casing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53150" cy="1530697"/>
            <wp:effectExtent b="25400" l="25400" r="25400" t="2540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3069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76363" cy="21763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22089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4.1.1 Lower Casing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217630"/>
                <wp:effectExtent b="0" l="0" r="0" t="0"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217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Tokenization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1473200"/>
            <wp:effectExtent b="25400" l="25400" r="25400" t="2540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47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76363" cy="22836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2107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4.1.2 Tokenization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228365"/>
                <wp:effectExtent b="0" l="0" r="0" t="0"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228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Punctuation Mark Removal</w:t>
      </w:r>
    </w:p>
    <w:p w:rsidR="00000000" w:rsidDel="00000000" w:rsidP="00000000" w:rsidRDefault="00000000" w:rsidRPr="00000000" w14:paraId="0000004C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1587500"/>
            <wp:effectExtent b="25400" l="25400" r="25400" t="2540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587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20712" cy="216007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3118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4.1.3 Punctuation Mark Removal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0712" cy="216007"/>
                <wp:effectExtent b="0" l="0" r="0" t="0"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712" cy="2160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Stop Word Removal</w:t>
      </w:r>
    </w:p>
    <w:p w:rsidR="00000000" w:rsidDel="00000000" w:rsidP="00000000" w:rsidRDefault="00000000" w:rsidRPr="00000000" w14:paraId="0000004F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1549400"/>
            <wp:effectExtent b="25400" l="25400" r="25400" t="2540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549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14332" cy="227349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26382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4.1.4 Stop Word Removal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14332" cy="227349"/>
                <wp:effectExtent b="0" l="0" r="0" t="0"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332" cy="2273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Stemming</w:t>
      </w:r>
    </w:p>
    <w:p w:rsidR="00000000" w:rsidDel="00000000" w:rsidP="00000000" w:rsidRDefault="00000000" w:rsidRPr="00000000" w14:paraId="00000054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2003582"/>
            <wp:effectExtent b="25400" l="25400" r="25400" t="2540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0358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76363" cy="250864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19122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4.1.5 Stemming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250864"/>
                <wp:effectExtent b="0" l="0" r="0" t="0"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2508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Lemmatization</w:t>
      </w:r>
    </w:p>
    <w:p w:rsidR="00000000" w:rsidDel="00000000" w:rsidP="00000000" w:rsidRDefault="00000000" w:rsidRPr="00000000" w14:paraId="00000057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2255309"/>
            <wp:effectExtent b="25400" l="25400" r="25400" t="2540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553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76363" cy="211309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22803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4.1.6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Lemmatization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211309"/>
                <wp:effectExtent b="0" l="0" r="0" t="0"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2113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Translation</w:t>
      </w:r>
    </w:p>
    <w:p w:rsidR="00000000" w:rsidDel="00000000" w:rsidP="00000000" w:rsidRDefault="00000000" w:rsidRPr="00000000" w14:paraId="0000005A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2630861"/>
            <wp:effectExtent b="25400" l="25400" r="25400" t="2540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3086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76363" cy="22836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2107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4.1.7 Translation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228365"/>
                <wp:effectExtent b="0" l="0" r="0" t="0"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228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Emoji to text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857500"/>
            <wp:effectExtent b="25400" l="25400" r="25400" t="2540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857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76363" cy="213972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22497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4.1.8 Emoji To Text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213972"/>
                <wp:effectExtent b="0" l="0" r="0" t="0"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213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81" w:line="237" w:lineRule="auto"/>
        <w:ind w:left="0" w:right="447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the following task without using inbuilt Python Libraries (Wont’t work for last two tasks):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140200"/>
            <wp:effectExtent b="25400" l="25400" r="25400" t="2540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14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76363" cy="216704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321150" y="1423400"/>
                          <a:ext cx="22191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4.2 Without Library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6363" cy="216704"/>
                <wp:effectExtent b="0" l="0" r="0" t="0"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363" cy="2167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65">
      <w:pPr>
        <w:ind w:left="0" w:firstLine="0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  <w:t xml:space="preserve">Lowercasing ensures uniformity, treating uppercase and lowercase forms equally, preventing discrepancies in analysis.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  <w:t xml:space="preserve">Tokenization breaks down text into meaningful units, enabling granular analysis at the word level and facilitating various natural language processing tasks.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  <w:t xml:space="preserve">Punctuation mark removal eliminates non-alphanumeric characters, reducing noise and focusing on the core meaning of the text.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  <w:t xml:space="preserve">Stop word removal improves efficiency by excluding common words, allowing a focus on content-bearing words and enhancing the relevance of analysis.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  <w:t xml:space="preserve">Stemming and lemmatization contribute to word form normalization, reducing words to their base form for better consistency and information retrieval.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  <w:t xml:space="preserve">Translation enables the understanding of text in different languages, fostering cross-language communication and analysis.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  <w:t xml:space="preserve">Emoji-to-text conversion aids in extracting emotional context from textual data, contributing to sentiment analysis and understanding user expressions.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footerReference r:id="rId32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0.png"/><Relationship Id="rId21" Type="http://schemas.openxmlformats.org/officeDocument/2006/relationships/image" Target="media/image23.png"/><Relationship Id="rId24" Type="http://schemas.openxmlformats.org/officeDocument/2006/relationships/image" Target="media/image1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2.png"/><Relationship Id="rId25" Type="http://schemas.openxmlformats.org/officeDocument/2006/relationships/image" Target="media/image21.png"/><Relationship Id="rId28" Type="http://schemas.openxmlformats.org/officeDocument/2006/relationships/image" Target="media/image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image" Target="media/image13.jpg"/><Relationship Id="rId8" Type="http://schemas.openxmlformats.org/officeDocument/2006/relationships/image" Target="media/image11.png"/><Relationship Id="rId31" Type="http://schemas.openxmlformats.org/officeDocument/2006/relationships/image" Target="media/image16.png"/><Relationship Id="rId30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32" Type="http://schemas.openxmlformats.org/officeDocument/2006/relationships/footer" Target="footer1.xml"/><Relationship Id="rId13" Type="http://schemas.openxmlformats.org/officeDocument/2006/relationships/image" Target="media/image20.png"/><Relationship Id="rId12" Type="http://schemas.openxmlformats.org/officeDocument/2006/relationships/image" Target="media/image15.png"/><Relationship Id="rId15" Type="http://schemas.openxmlformats.org/officeDocument/2006/relationships/image" Target="media/image17.png"/><Relationship Id="rId14" Type="http://schemas.openxmlformats.org/officeDocument/2006/relationships/image" Target="media/image4.png"/><Relationship Id="rId17" Type="http://schemas.openxmlformats.org/officeDocument/2006/relationships/image" Target="media/image25.png"/><Relationship Id="rId16" Type="http://schemas.openxmlformats.org/officeDocument/2006/relationships/image" Target="media/image14.png"/><Relationship Id="rId19" Type="http://schemas.openxmlformats.org/officeDocument/2006/relationships/image" Target="media/image2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A+oV9rTGh5ptQWw1lZYvlMCTw==">CgMxLjAyCWguM3pueXNoNzIJaC4zem55c2g3MgloLjN6bnlzaDcyCWguM3pueXNoNzIJaC4zem55c2g3MgloLjN6bnlzaDcyCWguM3pueXNoNzIJaC4zem55c2g3OAByITE4RUY3WklxNjlld0Nmd3JEaXJyalpkQU5nM1p5ei1DMw==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