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9-subgroup-performance"/>
    <w:p>
      <w:pPr>
        <w:pStyle w:val="Heading1"/>
      </w:pPr>
      <w:r>
        <w:t xml:space="preserve">S9 Subgroup Performance</w:t>
      </w:r>
    </w:p>
    <w:p>
      <w:pPr>
        <w:pStyle w:val="FirstParagraph"/>
      </w:pPr>
      <w:r>
        <w:t xml:space="preserve">Subgroup analyses address performance differences, a question distinct from direct-input reliance under permutation. They do not establish fairness of the outcome label or of a proposed clinical decision.</w:t>
      </w:r>
    </w:p>
    <w:bookmarkStart w:id="20" w:name="s9.1-design"/>
    <w:p>
      <w:pPr>
        <w:pStyle w:val="Heading2"/>
      </w:pPr>
      <w:r>
        <w:t xml:space="preserve">S9.1 Design</w:t>
      </w:r>
    </w:p>
    <w:p>
      <w:pPr>
        <w:pStyle w:val="FirstParagraph"/>
      </w:pPr>
      <w:r>
        <w:t xml:space="preserve">Held-out predicted probabilities were partitioned by subgroup without refitting models. Discrimination and calibration were recalculated within each group.</w:t>
      </w:r>
    </w:p>
    <w:p>
      <w:pPr>
        <w:pStyle w:val="BodyText"/>
      </w:pPr>
      <w:r>
        <w:t xml:space="preserve">The analysis included 4 FEATURE classifiers, 4 EMBEDDED classifiers, and 3 neighbor configurations for Qwen3-Embedding-8B, each at its own best k from section S6: nearest retrieval under plain cosine similarity (k = 757) and under logistic-regression-weighted similarity (k = 295), and uniform random retrieval (k = 32,720) as a control. Between-group contrasts included the 2 nearest-neighbor configurations and excluded the control. The best k was chosen on all test patients, not within each subgroup.</w:t>
      </w:r>
    </w:p>
    <w:p>
      <w:pPr>
        <w:pStyle w:val="BodyText"/>
      </w:pPr>
      <w:r>
        <w:t xml:space="preserve">Strata comprised sex, recorded race, age, marital status, smoking, religion, MDD recurrence, and severity. Race was aggregated as White versus other recorded categories because of small subgroup counts; this masks potentially important heterogeneity. Preferred language was not contrasted because 98.9% (95% CI 98.7–99.1) of held-out patients preferred English. A subgroup was treated as not estimable when its smaller outcome class contained fewer than 20 patients.</w:t>
      </w:r>
    </w:p>
    <w:p>
      <w:pPr>
        <w:pStyle w:val="BodyText"/>
      </w:pPr>
      <w:r>
        <w:t xml:space="preserve">Within-group CIs used percentile bootstrap resampling, and every within-group metric (ROC AUC, Brier score, logistic slope, mean risk difference) carries one, cut from the same resamples. Contrasts between disjoint groups used independent resampling of each group. Two-sided bootstrap P values were adjusted across 240 contrasts with the Benjamini–Hochberg procedure.</w:t>
      </w:r>
    </w:p>
    <w:p>
      <w:pPr>
        <w:pStyle w:val="BodyText"/>
      </w:pPr>
      <w:r>
        <w:t xml:space="preserve">The individual-level calibration slope was estimated by logistic regression of outcome on logit predicted risk. Mean predicted risk minus observed outcome frequency was also reported, labeled</w:t>
      </w:r>
      <w:r>
        <w:t xml:space="preserve"> </w:t>
      </w:r>
      <w:r>
        <w:t xml:space="preserve">“mean risk difference”</w:t>
      </w:r>
      <w:r>
        <w:t xml:space="preserve"> </w:t>
      </w:r>
      <w:r>
        <w:t xml:space="preserve">rather than</w:t>
      </w:r>
      <w:r>
        <w:t xml:space="preserve"> </w:t>
      </w:r>
      <w:r>
        <w:t xml:space="preserve">“calibration-in-the-large”</w:t>
      </w:r>
      <w:r>
        <w:t xml:space="preserve"> </w:t>
      </w:r>
      <w:r>
        <w:t xml:space="preserve">to identify the quantity actually calculated. This is not a logistic calibration intercept. Both differ from the binned-curve parameters in section S3.</w:t>
      </w:r>
    </w:p>
    <w:bookmarkEnd w:id="20"/>
    <w:bookmarkStart w:id="21" w:name="s9.2-sociodemographic-strata"/>
    <w:p>
      <w:pPr>
        <w:pStyle w:val="Heading2"/>
      </w:pPr>
      <w:r>
        <w:t xml:space="preserve">S9.2 Sociodemographic strata</w:t>
      </w:r>
    </w:p>
    <w:p>
      <w:pPr>
        <w:pStyle w:val="FirstParagraph"/>
      </w:pPr>
      <w:r>
        <w:t xml:space="preserve">Table S10 gives discrimination and calibration within each sociodemographic stratum, and Figure S13 plots the discrimination.</w:t>
      </w:r>
    </w:p>
    <w:p>
      <w:pPr>
        <w:pStyle w:val="BodyText"/>
      </w:pPr>
      <w:r>
        <w:t xml:space="preserve">Table S10. Discrimination and calibration by sociodemographic stratum, one representative model per arm (embedded logistic regression, feature-vector XGBoost, and logistic-regression-weighted retrieval at k = 295, the leading model of each), Qwen3-Embedding-8B, held-out test set. Groups are not disjoint across families: every patient with a recorded sex appears in one sex row and every patient with a recorded race in one race row.</w:t>
      </w:r>
    </w:p>
    <w:tbl>
      <w:tblPr>
        <w:tblStyle w:val="Table"/>
        <w:tblW w:type="pct" w:w="5000"/>
        <w:tblLayout w:type="fixed"/>
        <w:tblLook w:firstRow="1" w:lastRow="0" w:firstColumn="0" w:lastColumn="0" w:noHBand="0" w:noVBand="0" w:val="0020"/>
      </w:tblPr>
      <w:tblGrid>
        <w:gridCol w:w="1389"/>
        <w:gridCol w:w="694"/>
        <w:gridCol w:w="833"/>
        <w:gridCol w:w="555"/>
        <w:gridCol w:w="1111"/>
        <w:gridCol w:w="1111"/>
        <w:gridCol w:w="972"/>
        <w:gridCol w:w="1250"/>
      </w:tblGrid>
      <w:tr>
        <w:trPr>
          <w:tblHeader w:val="on"/>
        </w:trPr>
        <w:tc>
          <w:tcPr/>
          <w:p>
            <w:pPr>
              <w:pStyle w:val="Compact"/>
            </w:pPr>
            <w:r>
              <w:rPr>
                <w:b/>
                <w:bCs/>
              </w:rPr>
              <w:t xml:space="preserve">Group</w:t>
            </w:r>
          </w:p>
        </w:tc>
        <w:tc>
          <w:tcPr/>
          <w:p>
            <w:pPr>
              <w:pStyle w:val="Compact"/>
              <w:jc w:val="right"/>
            </w:pPr>
            <w:r>
              <w:rPr>
                <w:b/>
                <w:bCs/>
              </w:rPr>
              <w:t xml:space="preserve">n</w:t>
            </w:r>
          </w:p>
        </w:tc>
        <w:tc>
          <w:tcPr/>
          <w:p>
            <w:pPr>
              <w:pStyle w:val="Compact"/>
              <w:jc w:val="right"/>
            </w:pPr>
            <w:r>
              <w:rPr>
                <w:b/>
                <w:bCs/>
              </w:rPr>
              <w:t xml:space="preserve">Events</w:t>
            </w:r>
          </w:p>
        </w:tc>
        <w:tc>
          <w:tcPr/>
          <w:p>
            <w:pPr>
              <w:pStyle w:val="Compact"/>
            </w:pPr>
            <w:r>
              <w:rPr>
                <w:b/>
                <w:bCs/>
              </w:rPr>
              <w:t xml:space="preserve">Arm</w:t>
            </w:r>
          </w:p>
        </w:tc>
        <w:tc>
          <w:tcPr/>
          <w:p>
            <w:pPr>
              <w:pStyle w:val="Compact"/>
            </w:pPr>
            <w:r>
              <w:rPr>
                <w:b/>
                <w:bCs/>
              </w:rPr>
              <w:t xml:space="preserve">ROC AUC (95% CI)</w:t>
            </w:r>
          </w:p>
        </w:tc>
        <w:tc>
          <w:tcPr/>
          <w:p>
            <w:pPr>
              <w:pStyle w:val="Compact"/>
            </w:pPr>
            <w:r>
              <w:rPr>
                <w:b/>
                <w:bCs/>
              </w:rPr>
              <w:t xml:space="preserve">Brier (95% CI)</w:t>
            </w:r>
          </w:p>
        </w:tc>
        <w:tc>
          <w:tcPr/>
          <w:p>
            <w:pPr>
              <w:pStyle w:val="Compact"/>
            </w:pPr>
            <w:r>
              <w:rPr>
                <w:b/>
                <w:bCs/>
              </w:rPr>
              <w:t xml:space="preserve">Logistic slope (95% CI)</w:t>
            </w:r>
          </w:p>
        </w:tc>
        <w:tc>
          <w:tcPr/>
          <w:p>
            <w:pPr>
              <w:pStyle w:val="Compact"/>
            </w:pPr>
            <w:r>
              <w:rPr>
                <w:b/>
                <w:bCs/>
              </w:rPr>
              <w:t xml:space="preserve">Mean risk difference (95% CI)</w:t>
            </w:r>
          </w:p>
        </w:tc>
      </w:tr>
      <w:tr>
        <w:tc>
          <w:tcPr/>
          <w:p>
            <w:pPr>
              <w:pStyle w:val="Compact"/>
            </w:pPr>
            <w:r>
              <w:t xml:space="preserve">All held-out patients</w:t>
            </w:r>
          </w:p>
        </w:tc>
        <w:tc>
          <w:tcPr/>
          <w:p>
            <w:pPr>
              <w:pStyle w:val="Compact"/>
              <w:jc w:val="right"/>
            </w:pPr>
            <w:r>
              <w:t xml:space="preserve">8,516</w:t>
            </w:r>
          </w:p>
        </w:tc>
        <w:tc>
          <w:tcPr/>
          <w:p>
            <w:pPr>
              <w:pStyle w:val="Compact"/>
              <w:jc w:val="right"/>
            </w:pPr>
            <w:r>
              <w:t xml:space="preserve">1,491</w:t>
            </w:r>
          </w:p>
        </w:tc>
        <w:tc>
          <w:tcPr/>
          <w:p>
            <w:pPr>
              <w:pStyle w:val="Compact"/>
            </w:pPr>
            <w:r>
              <w:t xml:space="preserve">E LR</w:t>
            </w:r>
          </w:p>
        </w:tc>
        <w:tc>
          <w:tcPr/>
          <w:p>
            <w:pPr>
              <w:pStyle w:val="Compact"/>
            </w:pPr>
            <w:r>
              <w:t xml:space="preserve">0.657 (0.643–0.672)</w:t>
            </w:r>
          </w:p>
        </w:tc>
        <w:tc>
          <w:tcPr/>
          <w:p>
            <w:pPr>
              <w:pStyle w:val="Compact"/>
            </w:pPr>
            <w:r>
              <w:t xml:space="preserve">0.137 (0.132–0.142)</w:t>
            </w:r>
          </w:p>
        </w:tc>
        <w:tc>
          <w:tcPr/>
          <w:p>
            <w:pPr>
              <w:pStyle w:val="Compact"/>
            </w:pPr>
            <w:r>
              <w:t xml:space="preserve">0.97 (0.88–1.06)</w:t>
            </w:r>
          </w:p>
        </w:tc>
        <w:tc>
          <w:tcPr/>
          <w:p>
            <w:pPr>
              <w:pStyle w:val="Compact"/>
            </w:pPr>
            <w:r>
              <w:t xml:space="preserve">+0.000 (−0.007 to +0.008)</w:t>
            </w:r>
          </w:p>
        </w:tc>
      </w:tr>
      <w:tr>
        <w:tc>
          <w:tcPr/>
          <w:p>
            <w:pPr>
              <w:pStyle w:val="Compact"/>
            </w:pPr>
            <w:r>
              <w:t xml:space="preserve">All held-out patients</w:t>
            </w:r>
          </w:p>
        </w:tc>
        <w:tc>
          <w:tcPr/>
          <w:p>
            <w:pPr>
              <w:pStyle w:val="Compact"/>
              <w:jc w:val="right"/>
            </w:pPr>
            <w:r>
              <w:t xml:space="preserve">8,516</w:t>
            </w:r>
          </w:p>
        </w:tc>
        <w:tc>
          <w:tcPr/>
          <w:p>
            <w:pPr>
              <w:pStyle w:val="Compact"/>
              <w:jc w:val="right"/>
            </w:pPr>
            <w:r>
              <w:t xml:space="preserve">1,491</w:t>
            </w:r>
          </w:p>
        </w:tc>
        <w:tc>
          <w:tcPr/>
          <w:p>
            <w:pPr>
              <w:pStyle w:val="Compact"/>
            </w:pPr>
            <w:r>
              <w:t xml:space="preserve">F XGB</w:t>
            </w:r>
          </w:p>
        </w:tc>
        <w:tc>
          <w:tcPr/>
          <w:p>
            <w:pPr>
              <w:pStyle w:val="Compact"/>
            </w:pPr>
            <w:r>
              <w:t xml:space="preserve">0.649 (0.634–0.664)</w:t>
            </w:r>
          </w:p>
        </w:tc>
        <w:tc>
          <w:tcPr/>
          <w:p>
            <w:pPr>
              <w:pStyle w:val="Compact"/>
            </w:pPr>
            <w:r>
              <w:t xml:space="preserve">0.138 (0.132–0.143)</w:t>
            </w:r>
          </w:p>
        </w:tc>
        <w:tc>
          <w:tcPr/>
          <w:p>
            <w:pPr>
              <w:pStyle w:val="Compact"/>
            </w:pPr>
            <w:r>
              <w:t xml:space="preserve">1.25 (1.13–1.37)</w:t>
            </w:r>
          </w:p>
        </w:tc>
        <w:tc>
          <w:tcPr/>
          <w:p>
            <w:pPr>
              <w:pStyle w:val="Compact"/>
            </w:pPr>
            <w:r>
              <w:t xml:space="preserve">+0.000 (−0.008 to +0.008)</w:t>
            </w:r>
          </w:p>
        </w:tc>
      </w:tr>
      <w:tr>
        <w:tc>
          <w:tcPr/>
          <w:p>
            <w:pPr>
              <w:pStyle w:val="Compact"/>
            </w:pPr>
            <w:r>
              <w:t xml:space="preserve">All held-out patients</w:t>
            </w:r>
          </w:p>
        </w:tc>
        <w:tc>
          <w:tcPr/>
          <w:p>
            <w:pPr>
              <w:pStyle w:val="Compact"/>
              <w:jc w:val="right"/>
            </w:pPr>
            <w:r>
              <w:t xml:space="preserve">8,516</w:t>
            </w:r>
          </w:p>
        </w:tc>
        <w:tc>
          <w:tcPr/>
          <w:p>
            <w:pPr>
              <w:pStyle w:val="Compact"/>
              <w:jc w:val="right"/>
            </w:pPr>
            <w:r>
              <w:t xml:space="preserve">1,491</w:t>
            </w:r>
          </w:p>
        </w:tc>
        <w:tc>
          <w:tcPr/>
          <w:p>
            <w:pPr>
              <w:pStyle w:val="Compact"/>
            </w:pPr>
            <w:r>
              <w:t xml:space="preserve">N WTD</w:t>
            </w:r>
          </w:p>
        </w:tc>
        <w:tc>
          <w:tcPr/>
          <w:p>
            <w:pPr>
              <w:pStyle w:val="Compact"/>
            </w:pPr>
            <w:r>
              <w:t xml:space="preserve">0.625 (0.610–0.641)</w:t>
            </w:r>
          </w:p>
        </w:tc>
        <w:tc>
          <w:tcPr/>
          <w:p>
            <w:pPr>
              <w:pStyle w:val="Compact"/>
            </w:pPr>
            <w:r>
              <w:t xml:space="preserve">0.140 (0.134–0.145)</w:t>
            </w:r>
          </w:p>
        </w:tc>
        <w:tc>
          <w:tcPr/>
          <w:p>
            <w:pPr>
              <w:pStyle w:val="Compact"/>
            </w:pPr>
            <w:r>
              <w:t xml:space="preserve">1.15 (1.01–1.29)</w:t>
            </w:r>
          </w:p>
        </w:tc>
        <w:tc>
          <w:tcPr/>
          <w:p>
            <w:pPr>
              <w:pStyle w:val="Compact"/>
            </w:pPr>
            <w:r>
              <w:t xml:space="preserve">−0.004 (−0.012 to +0.005)</w:t>
            </w:r>
          </w:p>
        </w:tc>
      </w:tr>
      <w:tr>
        <w:tc>
          <w:tcPr/>
          <w:p>
            <w:pPr>
              <w:pStyle w:val="Compact"/>
            </w:pPr>
            <w:r>
              <w:t xml:space="preserve">Male</w:t>
            </w:r>
          </w:p>
        </w:tc>
        <w:tc>
          <w:tcPr/>
          <w:p>
            <w:pPr>
              <w:pStyle w:val="Compact"/>
              <w:jc w:val="right"/>
            </w:pPr>
            <w:r>
              <w:t xml:space="preserve">2,347</w:t>
            </w:r>
          </w:p>
        </w:tc>
        <w:tc>
          <w:tcPr/>
          <w:p>
            <w:pPr>
              <w:pStyle w:val="Compact"/>
              <w:jc w:val="right"/>
            </w:pPr>
            <w:r>
              <w:t xml:space="preserve">386</w:t>
            </w:r>
          </w:p>
        </w:tc>
        <w:tc>
          <w:tcPr/>
          <w:p>
            <w:pPr>
              <w:pStyle w:val="Compact"/>
            </w:pPr>
            <w:r>
              <w:t xml:space="preserve">E LR</w:t>
            </w:r>
          </w:p>
        </w:tc>
        <w:tc>
          <w:tcPr/>
          <w:p>
            <w:pPr>
              <w:pStyle w:val="Compact"/>
            </w:pPr>
            <w:r>
              <w:t xml:space="preserve">0.653 (0.622–0.682)</w:t>
            </w:r>
          </w:p>
        </w:tc>
        <w:tc>
          <w:tcPr/>
          <w:p>
            <w:pPr>
              <w:pStyle w:val="Compact"/>
            </w:pPr>
            <w:r>
              <w:t xml:space="preserve">0.131 (0.121–0.140)</w:t>
            </w:r>
          </w:p>
        </w:tc>
        <w:tc>
          <w:tcPr/>
          <w:p>
            <w:pPr>
              <w:pStyle w:val="Compact"/>
            </w:pPr>
            <w:r>
              <w:t xml:space="preserve">0.94 (0.76–1.13)</w:t>
            </w:r>
          </w:p>
        </w:tc>
        <w:tc>
          <w:tcPr/>
          <w:p>
            <w:pPr>
              <w:pStyle w:val="Compact"/>
            </w:pPr>
            <w:r>
              <w:t xml:space="preserve">−0.003 (−0.017 to +0.012)</w:t>
            </w:r>
          </w:p>
        </w:tc>
      </w:tr>
      <w:tr>
        <w:tc>
          <w:tcPr/>
          <w:p>
            <w:pPr>
              <w:pStyle w:val="Compact"/>
            </w:pPr>
            <w:r>
              <w:t xml:space="preserve">Male</w:t>
            </w:r>
          </w:p>
        </w:tc>
        <w:tc>
          <w:tcPr/>
          <w:p>
            <w:pPr>
              <w:pStyle w:val="Compact"/>
              <w:jc w:val="right"/>
            </w:pPr>
            <w:r>
              <w:t xml:space="preserve">2,347</w:t>
            </w:r>
          </w:p>
        </w:tc>
        <w:tc>
          <w:tcPr/>
          <w:p>
            <w:pPr>
              <w:pStyle w:val="Compact"/>
              <w:jc w:val="right"/>
            </w:pPr>
            <w:r>
              <w:t xml:space="preserve">386</w:t>
            </w:r>
          </w:p>
        </w:tc>
        <w:tc>
          <w:tcPr/>
          <w:p>
            <w:pPr>
              <w:pStyle w:val="Compact"/>
            </w:pPr>
            <w:r>
              <w:t xml:space="preserve">F XGB</w:t>
            </w:r>
          </w:p>
        </w:tc>
        <w:tc>
          <w:tcPr/>
          <w:p>
            <w:pPr>
              <w:pStyle w:val="Compact"/>
            </w:pPr>
            <w:r>
              <w:t xml:space="preserve">0.654 (0.624–0.683)</w:t>
            </w:r>
          </w:p>
        </w:tc>
        <w:tc>
          <w:tcPr/>
          <w:p>
            <w:pPr>
              <w:pStyle w:val="Compact"/>
            </w:pPr>
            <w:r>
              <w:t xml:space="preserve">0.131 (0.122–0.140)</w:t>
            </w:r>
          </w:p>
        </w:tc>
        <w:tc>
          <w:tcPr/>
          <w:p>
            <w:pPr>
              <w:pStyle w:val="Compact"/>
            </w:pPr>
            <w:r>
              <w:t xml:space="preserve">1.18 (0.96–1.42)</w:t>
            </w:r>
          </w:p>
        </w:tc>
        <w:tc>
          <w:tcPr/>
          <w:p>
            <w:pPr>
              <w:pStyle w:val="Compact"/>
            </w:pPr>
            <w:r>
              <w:t xml:space="preserve">+0.006 (−0.007 to +0.021)</w:t>
            </w:r>
          </w:p>
        </w:tc>
      </w:tr>
      <w:tr>
        <w:tc>
          <w:tcPr/>
          <w:p>
            <w:pPr>
              <w:pStyle w:val="Compact"/>
            </w:pPr>
            <w:r>
              <w:t xml:space="preserve">Male</w:t>
            </w:r>
          </w:p>
        </w:tc>
        <w:tc>
          <w:tcPr/>
          <w:p>
            <w:pPr>
              <w:pStyle w:val="Compact"/>
              <w:jc w:val="right"/>
            </w:pPr>
            <w:r>
              <w:t xml:space="preserve">2,347</w:t>
            </w:r>
          </w:p>
        </w:tc>
        <w:tc>
          <w:tcPr/>
          <w:p>
            <w:pPr>
              <w:pStyle w:val="Compact"/>
              <w:jc w:val="right"/>
            </w:pPr>
            <w:r>
              <w:t xml:space="preserve">386</w:t>
            </w:r>
          </w:p>
        </w:tc>
        <w:tc>
          <w:tcPr/>
          <w:p>
            <w:pPr>
              <w:pStyle w:val="Compact"/>
            </w:pPr>
            <w:r>
              <w:t xml:space="preserve">N WTD</w:t>
            </w:r>
          </w:p>
        </w:tc>
        <w:tc>
          <w:tcPr/>
          <w:p>
            <w:pPr>
              <w:pStyle w:val="Compact"/>
            </w:pPr>
            <w:r>
              <w:t xml:space="preserve">0.625 (0.595–0.653)</w:t>
            </w:r>
          </w:p>
        </w:tc>
        <w:tc>
          <w:tcPr/>
          <w:p>
            <w:pPr>
              <w:pStyle w:val="Compact"/>
            </w:pPr>
            <w:r>
              <w:t xml:space="preserve">0.133 (0.124–0.142)</w:t>
            </w:r>
          </w:p>
        </w:tc>
        <w:tc>
          <w:tcPr/>
          <w:p>
            <w:pPr>
              <w:pStyle w:val="Compact"/>
            </w:pPr>
            <w:r>
              <w:t xml:space="preserve">1.04 (0.78–1.28)</w:t>
            </w:r>
          </w:p>
        </w:tc>
        <w:tc>
          <w:tcPr/>
          <w:p>
            <w:pPr>
              <w:pStyle w:val="Compact"/>
            </w:pPr>
            <w:r>
              <w:t xml:space="preserve">−0.001 (−0.014 to +0.013)</w:t>
            </w:r>
          </w:p>
        </w:tc>
      </w:tr>
      <w:tr>
        <w:tc>
          <w:tcPr/>
          <w:p>
            <w:pPr>
              <w:pStyle w:val="Compact"/>
            </w:pPr>
            <w:r>
              <w:t xml:space="preserve">Female</w:t>
            </w:r>
          </w:p>
        </w:tc>
        <w:tc>
          <w:tcPr/>
          <w:p>
            <w:pPr>
              <w:pStyle w:val="Compact"/>
              <w:jc w:val="right"/>
            </w:pPr>
            <w:r>
              <w:t xml:space="preserve">6,168</w:t>
            </w:r>
          </w:p>
        </w:tc>
        <w:tc>
          <w:tcPr/>
          <w:p>
            <w:pPr>
              <w:pStyle w:val="Compact"/>
              <w:jc w:val="right"/>
            </w:pPr>
            <w:r>
              <w:t xml:space="preserve">1,105</w:t>
            </w:r>
          </w:p>
        </w:tc>
        <w:tc>
          <w:tcPr/>
          <w:p>
            <w:pPr>
              <w:pStyle w:val="Compact"/>
            </w:pPr>
            <w:r>
              <w:t xml:space="preserve">E LR</w:t>
            </w:r>
          </w:p>
        </w:tc>
        <w:tc>
          <w:tcPr/>
          <w:p>
            <w:pPr>
              <w:pStyle w:val="Compact"/>
            </w:pPr>
            <w:r>
              <w:t xml:space="preserve">0.658 (0.641–0.675)</w:t>
            </w:r>
          </w:p>
        </w:tc>
        <w:tc>
          <w:tcPr/>
          <w:p>
            <w:pPr>
              <w:pStyle w:val="Compact"/>
            </w:pPr>
            <w:r>
              <w:t xml:space="preserve">0.139 (0.134–0.145)</w:t>
            </w:r>
          </w:p>
        </w:tc>
        <w:tc>
          <w:tcPr/>
          <w:p>
            <w:pPr>
              <w:pStyle w:val="Compact"/>
            </w:pPr>
            <w:r>
              <w:t xml:space="preserve">0.98 (0.87–1.09)</w:t>
            </w:r>
          </w:p>
        </w:tc>
        <w:tc>
          <w:tcPr/>
          <w:p>
            <w:pPr>
              <w:pStyle w:val="Compact"/>
            </w:pPr>
            <w:r>
              <w:t xml:space="preserve">+0.002 (−0.007 to +0.011)</w:t>
            </w:r>
          </w:p>
        </w:tc>
      </w:tr>
      <w:tr>
        <w:tc>
          <w:tcPr/>
          <w:p>
            <w:pPr>
              <w:pStyle w:val="Compact"/>
            </w:pPr>
            <w:r>
              <w:t xml:space="preserve">Female</w:t>
            </w:r>
          </w:p>
        </w:tc>
        <w:tc>
          <w:tcPr/>
          <w:p>
            <w:pPr>
              <w:pStyle w:val="Compact"/>
              <w:jc w:val="right"/>
            </w:pPr>
            <w:r>
              <w:t xml:space="preserve">6,168</w:t>
            </w:r>
          </w:p>
        </w:tc>
        <w:tc>
          <w:tcPr/>
          <w:p>
            <w:pPr>
              <w:pStyle w:val="Compact"/>
              <w:jc w:val="right"/>
            </w:pPr>
            <w:r>
              <w:t xml:space="preserve">1,105</w:t>
            </w:r>
          </w:p>
        </w:tc>
        <w:tc>
          <w:tcPr/>
          <w:p>
            <w:pPr>
              <w:pStyle w:val="Compact"/>
            </w:pPr>
            <w:r>
              <w:t xml:space="preserve">F XGB</w:t>
            </w:r>
          </w:p>
        </w:tc>
        <w:tc>
          <w:tcPr/>
          <w:p>
            <w:pPr>
              <w:pStyle w:val="Compact"/>
            </w:pPr>
            <w:r>
              <w:t xml:space="preserve">0.647 (0.630–0.664)</w:t>
            </w:r>
          </w:p>
        </w:tc>
        <w:tc>
          <w:tcPr/>
          <w:p>
            <w:pPr>
              <w:pStyle w:val="Compact"/>
            </w:pPr>
            <w:r>
              <w:t xml:space="preserve">0.140 (0.134–0.146)</w:t>
            </w:r>
          </w:p>
        </w:tc>
        <w:tc>
          <w:tcPr/>
          <w:p>
            <w:pPr>
              <w:pStyle w:val="Compact"/>
            </w:pPr>
            <w:r>
              <w:t xml:space="preserve">1.27 (1.14–1.42)</w:t>
            </w:r>
          </w:p>
        </w:tc>
        <w:tc>
          <w:tcPr/>
          <w:p>
            <w:pPr>
              <w:pStyle w:val="Compact"/>
            </w:pPr>
            <w:r>
              <w:t xml:space="preserve">−0.002 (−0.011 to +0.007)</w:t>
            </w:r>
          </w:p>
        </w:tc>
      </w:tr>
      <w:tr>
        <w:tc>
          <w:tcPr/>
          <w:p>
            <w:pPr>
              <w:pStyle w:val="Compact"/>
            </w:pPr>
            <w:r>
              <w:t xml:space="preserve">Female</w:t>
            </w:r>
          </w:p>
        </w:tc>
        <w:tc>
          <w:tcPr/>
          <w:p>
            <w:pPr>
              <w:pStyle w:val="Compact"/>
              <w:jc w:val="right"/>
            </w:pPr>
            <w:r>
              <w:t xml:space="preserve">6,168</w:t>
            </w:r>
          </w:p>
        </w:tc>
        <w:tc>
          <w:tcPr/>
          <w:p>
            <w:pPr>
              <w:pStyle w:val="Compact"/>
              <w:jc w:val="right"/>
            </w:pPr>
            <w:r>
              <w:t xml:space="preserve">1,105</w:t>
            </w:r>
          </w:p>
        </w:tc>
        <w:tc>
          <w:tcPr/>
          <w:p>
            <w:pPr>
              <w:pStyle w:val="Compact"/>
            </w:pPr>
            <w:r>
              <w:t xml:space="preserve">N WTD</w:t>
            </w:r>
          </w:p>
        </w:tc>
        <w:tc>
          <w:tcPr/>
          <w:p>
            <w:pPr>
              <w:pStyle w:val="Compact"/>
            </w:pPr>
            <w:r>
              <w:t xml:space="preserve">0.624 (0.607–0.642)</w:t>
            </w:r>
          </w:p>
        </w:tc>
        <w:tc>
          <w:tcPr/>
          <w:p>
            <w:pPr>
              <w:pStyle w:val="Compact"/>
            </w:pPr>
            <w:r>
              <w:t xml:space="preserve">0.142 (0.136–0.148)</w:t>
            </w:r>
          </w:p>
        </w:tc>
        <w:tc>
          <w:tcPr/>
          <w:p>
            <w:pPr>
              <w:pStyle w:val="Compact"/>
            </w:pPr>
            <w:r>
              <w:t xml:space="preserve">1.20 (1.04–1.37)</w:t>
            </w:r>
          </w:p>
        </w:tc>
        <w:tc>
          <w:tcPr/>
          <w:p>
            <w:pPr>
              <w:pStyle w:val="Compact"/>
            </w:pPr>
            <w:r>
              <w:t xml:space="preserve">−0.005 (−0.013 to +0.004)</w:t>
            </w:r>
          </w:p>
        </w:tc>
      </w:tr>
      <w:tr>
        <w:tc>
          <w:tcPr/>
          <w:p>
            <w:pPr>
              <w:pStyle w:val="Compact"/>
            </w:pPr>
            <w:r>
              <w:t xml:space="preserve">White/Caucasian</w:t>
            </w:r>
          </w:p>
        </w:tc>
        <w:tc>
          <w:tcPr/>
          <w:p>
            <w:pPr>
              <w:pStyle w:val="Compact"/>
              <w:jc w:val="right"/>
            </w:pPr>
            <w:r>
              <w:t xml:space="preserve">6,835</w:t>
            </w:r>
          </w:p>
        </w:tc>
        <w:tc>
          <w:tcPr/>
          <w:p>
            <w:pPr>
              <w:pStyle w:val="Compact"/>
              <w:jc w:val="right"/>
            </w:pPr>
            <w:r>
              <w:t xml:space="preserve">1,181</w:t>
            </w:r>
          </w:p>
        </w:tc>
        <w:tc>
          <w:tcPr/>
          <w:p>
            <w:pPr>
              <w:pStyle w:val="Compact"/>
            </w:pPr>
            <w:r>
              <w:t xml:space="preserve">E LR</w:t>
            </w:r>
          </w:p>
        </w:tc>
        <w:tc>
          <w:tcPr/>
          <w:p>
            <w:pPr>
              <w:pStyle w:val="Compact"/>
            </w:pPr>
            <w:r>
              <w:t xml:space="preserve">0.657 (0.640–0.674)</w:t>
            </w:r>
          </w:p>
        </w:tc>
        <w:tc>
          <w:tcPr/>
          <w:p>
            <w:pPr>
              <w:pStyle w:val="Compact"/>
            </w:pPr>
            <w:r>
              <w:t xml:space="preserve">0.136 (0.130–0.141)</w:t>
            </w:r>
          </w:p>
        </w:tc>
        <w:tc>
          <w:tcPr/>
          <w:p>
            <w:pPr>
              <w:pStyle w:val="Compact"/>
            </w:pPr>
            <w:r>
              <w:t xml:space="preserve">0.97 (0.87–1.08)</w:t>
            </w:r>
          </w:p>
        </w:tc>
        <w:tc>
          <w:tcPr/>
          <w:p>
            <w:pPr>
              <w:pStyle w:val="Compact"/>
            </w:pPr>
            <w:r>
              <w:t xml:space="preserve">+0.002 (−0.007 to +0.010)</w:t>
            </w:r>
          </w:p>
        </w:tc>
      </w:tr>
      <w:tr>
        <w:tc>
          <w:tcPr/>
          <w:p>
            <w:pPr>
              <w:pStyle w:val="Compact"/>
            </w:pPr>
            <w:r>
              <w:t xml:space="preserve">White/Caucasian</w:t>
            </w:r>
          </w:p>
        </w:tc>
        <w:tc>
          <w:tcPr/>
          <w:p>
            <w:pPr>
              <w:pStyle w:val="Compact"/>
              <w:jc w:val="right"/>
            </w:pPr>
            <w:r>
              <w:t xml:space="preserve">6,835</w:t>
            </w:r>
          </w:p>
        </w:tc>
        <w:tc>
          <w:tcPr/>
          <w:p>
            <w:pPr>
              <w:pStyle w:val="Compact"/>
              <w:jc w:val="right"/>
            </w:pPr>
            <w:r>
              <w:t xml:space="preserve">1,181</w:t>
            </w:r>
          </w:p>
        </w:tc>
        <w:tc>
          <w:tcPr/>
          <w:p>
            <w:pPr>
              <w:pStyle w:val="Compact"/>
            </w:pPr>
            <w:r>
              <w:t xml:space="preserve">F XGB</w:t>
            </w:r>
          </w:p>
        </w:tc>
        <w:tc>
          <w:tcPr/>
          <w:p>
            <w:pPr>
              <w:pStyle w:val="Compact"/>
            </w:pPr>
            <w:r>
              <w:t xml:space="preserve">0.656 (0.639–0.673)</w:t>
            </w:r>
          </w:p>
        </w:tc>
        <w:tc>
          <w:tcPr/>
          <w:p>
            <w:pPr>
              <w:pStyle w:val="Compact"/>
            </w:pPr>
            <w:r>
              <w:t xml:space="preserve">0.136 (0.130–0.141)</w:t>
            </w:r>
          </w:p>
        </w:tc>
        <w:tc>
          <w:tcPr/>
          <w:p>
            <w:pPr>
              <w:pStyle w:val="Compact"/>
            </w:pPr>
            <w:r>
              <w:t xml:space="preserve">1.28 (1.14–1.44)</w:t>
            </w:r>
          </w:p>
        </w:tc>
        <w:tc>
          <w:tcPr/>
          <w:p>
            <w:pPr>
              <w:pStyle w:val="Compact"/>
            </w:pPr>
            <w:r>
              <w:t xml:space="preserve">−0.000 (−0.009 to +0.008)</w:t>
            </w:r>
          </w:p>
        </w:tc>
      </w:tr>
      <w:tr>
        <w:tc>
          <w:tcPr/>
          <w:p>
            <w:pPr>
              <w:pStyle w:val="Compact"/>
            </w:pPr>
            <w:r>
              <w:t xml:space="preserve">White/Caucasian</w:t>
            </w:r>
          </w:p>
        </w:tc>
        <w:tc>
          <w:tcPr/>
          <w:p>
            <w:pPr>
              <w:pStyle w:val="Compact"/>
              <w:jc w:val="right"/>
            </w:pPr>
            <w:r>
              <w:t xml:space="preserve">6,835</w:t>
            </w:r>
          </w:p>
        </w:tc>
        <w:tc>
          <w:tcPr/>
          <w:p>
            <w:pPr>
              <w:pStyle w:val="Compact"/>
              <w:jc w:val="right"/>
            </w:pPr>
            <w:r>
              <w:t xml:space="preserve">1,181</w:t>
            </w:r>
          </w:p>
        </w:tc>
        <w:tc>
          <w:tcPr/>
          <w:p>
            <w:pPr>
              <w:pStyle w:val="Compact"/>
            </w:pPr>
            <w:r>
              <w:t xml:space="preserve">N WTD</w:t>
            </w:r>
          </w:p>
        </w:tc>
        <w:tc>
          <w:tcPr/>
          <w:p>
            <w:pPr>
              <w:pStyle w:val="Compact"/>
            </w:pPr>
            <w:r>
              <w:t xml:space="preserve">0.633 (0.615–0.650)</w:t>
            </w:r>
          </w:p>
        </w:tc>
        <w:tc>
          <w:tcPr/>
          <w:p>
            <w:pPr>
              <w:pStyle w:val="Compact"/>
            </w:pPr>
            <w:r>
              <w:t xml:space="preserve">0.138 (0.132–0.143)</w:t>
            </w:r>
          </w:p>
        </w:tc>
        <w:tc>
          <w:tcPr/>
          <w:p>
            <w:pPr>
              <w:pStyle w:val="Compact"/>
            </w:pPr>
            <w:r>
              <w:t xml:space="preserve">1.22 (1.06–1.38)</w:t>
            </w:r>
          </w:p>
        </w:tc>
        <w:tc>
          <w:tcPr/>
          <w:p>
            <w:pPr>
              <w:pStyle w:val="Compact"/>
            </w:pPr>
            <w:r>
              <w:t xml:space="preserve">−0.004 (−0.013 to +0.005)</w:t>
            </w:r>
          </w:p>
        </w:tc>
      </w:tr>
      <w:tr>
        <w:tc>
          <w:tcPr/>
          <w:p>
            <w:pPr>
              <w:pStyle w:val="Compact"/>
            </w:pPr>
            <w:r>
              <w:t xml:space="preserve">Non-White (recorded)</w:t>
            </w:r>
          </w:p>
        </w:tc>
        <w:tc>
          <w:tcPr/>
          <w:p>
            <w:pPr>
              <w:pStyle w:val="Compact"/>
              <w:jc w:val="right"/>
            </w:pPr>
            <w:r>
              <w:t xml:space="preserve">1,631</w:t>
            </w:r>
          </w:p>
        </w:tc>
        <w:tc>
          <w:tcPr/>
          <w:p>
            <w:pPr>
              <w:pStyle w:val="Compact"/>
              <w:jc w:val="right"/>
            </w:pPr>
            <w:r>
              <w:t xml:space="preserve">302</w:t>
            </w:r>
          </w:p>
        </w:tc>
        <w:tc>
          <w:tcPr/>
          <w:p>
            <w:pPr>
              <w:pStyle w:val="Compact"/>
            </w:pPr>
            <w:r>
              <w:t xml:space="preserve">E LR</w:t>
            </w:r>
          </w:p>
        </w:tc>
        <w:tc>
          <w:tcPr/>
          <w:p>
            <w:pPr>
              <w:pStyle w:val="Compact"/>
            </w:pPr>
            <w:r>
              <w:t xml:space="preserve">0.652 (0.620–0.684)</w:t>
            </w:r>
          </w:p>
        </w:tc>
        <w:tc>
          <w:tcPr/>
          <w:p>
            <w:pPr>
              <w:pStyle w:val="Compact"/>
            </w:pPr>
            <w:r>
              <w:t xml:space="preserve">0.144 (0.133–0.155)</w:t>
            </w:r>
          </w:p>
        </w:tc>
        <w:tc>
          <w:tcPr/>
          <w:p>
            <w:pPr>
              <w:pStyle w:val="Compact"/>
            </w:pPr>
            <w:r>
              <w:t xml:space="preserve">0.95 (0.74–1.16)</w:t>
            </w:r>
          </w:p>
        </w:tc>
        <w:tc>
          <w:tcPr/>
          <w:p>
            <w:pPr>
              <w:pStyle w:val="Compact"/>
            </w:pPr>
            <w:r>
              <w:t xml:space="preserve">−0.004 (−0.023 to +0.013)</w:t>
            </w:r>
          </w:p>
        </w:tc>
      </w:tr>
      <w:tr>
        <w:tc>
          <w:tcPr/>
          <w:p>
            <w:pPr>
              <w:pStyle w:val="Compact"/>
            </w:pPr>
            <w:r>
              <w:t xml:space="preserve">Non-White (recorded)</w:t>
            </w:r>
          </w:p>
        </w:tc>
        <w:tc>
          <w:tcPr/>
          <w:p>
            <w:pPr>
              <w:pStyle w:val="Compact"/>
              <w:jc w:val="right"/>
            </w:pPr>
            <w:r>
              <w:t xml:space="preserve">1,631</w:t>
            </w:r>
          </w:p>
        </w:tc>
        <w:tc>
          <w:tcPr/>
          <w:p>
            <w:pPr>
              <w:pStyle w:val="Compact"/>
              <w:jc w:val="right"/>
            </w:pPr>
            <w:r>
              <w:t xml:space="preserve">302</w:t>
            </w:r>
          </w:p>
        </w:tc>
        <w:tc>
          <w:tcPr/>
          <w:p>
            <w:pPr>
              <w:pStyle w:val="Compact"/>
            </w:pPr>
            <w:r>
              <w:t xml:space="preserve">F XGB</w:t>
            </w:r>
          </w:p>
        </w:tc>
        <w:tc>
          <w:tcPr/>
          <w:p>
            <w:pPr>
              <w:pStyle w:val="Compact"/>
            </w:pPr>
            <w:r>
              <w:t xml:space="preserve">0.616 (0.579–0.650)</w:t>
            </w:r>
          </w:p>
        </w:tc>
        <w:tc>
          <w:tcPr/>
          <w:p>
            <w:pPr>
              <w:pStyle w:val="Compact"/>
            </w:pPr>
            <w:r>
              <w:t xml:space="preserve">0.146 (0.136–0.158)</w:t>
            </w:r>
          </w:p>
        </w:tc>
        <w:tc>
          <w:tcPr/>
          <w:p>
            <w:pPr>
              <w:pStyle w:val="Compact"/>
            </w:pPr>
            <w:r>
              <w:t xml:space="preserve">1.07 (0.75–1.36)</w:t>
            </w:r>
          </w:p>
        </w:tc>
        <w:tc>
          <w:tcPr/>
          <w:p>
            <w:pPr>
              <w:pStyle w:val="Compact"/>
            </w:pPr>
            <w:r>
              <w:t xml:space="preserve">+0.000 (−0.019 to +0.017)</w:t>
            </w:r>
          </w:p>
        </w:tc>
      </w:tr>
      <w:tr>
        <w:tc>
          <w:tcPr/>
          <w:p>
            <w:pPr>
              <w:pStyle w:val="Compact"/>
            </w:pPr>
            <w:r>
              <w:t xml:space="preserve">Non-White (recorded)</w:t>
            </w:r>
          </w:p>
        </w:tc>
        <w:tc>
          <w:tcPr/>
          <w:p>
            <w:pPr>
              <w:pStyle w:val="Compact"/>
              <w:jc w:val="right"/>
            </w:pPr>
            <w:r>
              <w:t xml:space="preserve">1,631</w:t>
            </w:r>
          </w:p>
        </w:tc>
        <w:tc>
          <w:tcPr/>
          <w:p>
            <w:pPr>
              <w:pStyle w:val="Compact"/>
              <w:jc w:val="right"/>
            </w:pPr>
            <w:r>
              <w:t xml:space="preserve">302</w:t>
            </w:r>
          </w:p>
        </w:tc>
        <w:tc>
          <w:tcPr/>
          <w:p>
            <w:pPr>
              <w:pStyle w:val="Compact"/>
            </w:pPr>
            <w:r>
              <w:t xml:space="preserve">N WTD</w:t>
            </w:r>
          </w:p>
        </w:tc>
        <w:tc>
          <w:tcPr/>
          <w:p>
            <w:pPr>
              <w:pStyle w:val="Compact"/>
            </w:pPr>
            <w:r>
              <w:t xml:space="preserve">0.587 (0.553–0.620)</w:t>
            </w:r>
          </w:p>
        </w:tc>
        <w:tc>
          <w:tcPr/>
          <w:p>
            <w:pPr>
              <w:pStyle w:val="Compact"/>
            </w:pPr>
            <w:r>
              <w:t xml:space="preserve">0.148 (0.138–0.161)</w:t>
            </w:r>
          </w:p>
        </w:tc>
        <w:tc>
          <w:tcPr/>
          <w:p>
            <w:pPr>
              <w:pStyle w:val="Compact"/>
            </w:pPr>
            <w:r>
              <w:t xml:space="preserve">0.85 (0.53–1.15)</w:t>
            </w:r>
          </w:p>
        </w:tc>
        <w:tc>
          <w:tcPr/>
          <w:p>
            <w:pPr>
              <w:pStyle w:val="Compact"/>
            </w:pPr>
            <w:r>
              <w:t xml:space="preserve">−0.004 (−0.024 to +0.013)</w:t>
            </w:r>
          </w:p>
        </w:tc>
      </w:tr>
      <w:tr>
        <w:tc>
          <w:tcPr/>
          <w:p>
            <w:pPr>
              <w:pStyle w:val="Compact"/>
            </w:pPr>
            <w:r>
              <w:t xml:space="preserve">Race not recorded</w:t>
            </w:r>
          </w:p>
        </w:tc>
        <w:tc>
          <w:tcPr/>
          <w:p>
            <w:pPr>
              <w:pStyle w:val="Compact"/>
              <w:jc w:val="right"/>
            </w:pPr>
            <w:r>
              <w:t xml:space="preserve">50</w:t>
            </w:r>
          </w:p>
        </w:tc>
        <w:tc>
          <w:tcPr/>
          <w:p>
            <w:pPr>
              <w:pStyle w:val="Compact"/>
              <w:jc w:val="right"/>
            </w:pPr>
            <w:r>
              <w:t xml:space="preserve">8</w:t>
            </w:r>
          </w:p>
        </w:tc>
        <w:tc>
          <w:tcPr/>
          <w:p>
            <w:pPr>
              <w:pStyle w:val="Compact"/>
            </w:pPr>
            <w:r>
              <w:t xml:space="preserve">E LR</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Race not recorded</w:t>
            </w:r>
          </w:p>
        </w:tc>
        <w:tc>
          <w:tcPr/>
          <w:p>
            <w:pPr>
              <w:pStyle w:val="Compact"/>
              <w:jc w:val="right"/>
            </w:pPr>
            <w:r>
              <w:t xml:space="preserve">50</w:t>
            </w:r>
          </w:p>
        </w:tc>
        <w:tc>
          <w:tcPr/>
          <w:p>
            <w:pPr>
              <w:pStyle w:val="Compact"/>
              <w:jc w:val="right"/>
            </w:pPr>
            <w:r>
              <w:t xml:space="preserve">8</w:t>
            </w:r>
          </w:p>
        </w:tc>
        <w:tc>
          <w:tcPr/>
          <w:p>
            <w:pPr>
              <w:pStyle w:val="Compact"/>
            </w:pPr>
            <w:r>
              <w:t xml:space="preserve">F XGB</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Race not recorded</w:t>
            </w:r>
          </w:p>
        </w:tc>
        <w:tc>
          <w:tcPr/>
          <w:p>
            <w:pPr>
              <w:pStyle w:val="Compact"/>
              <w:jc w:val="right"/>
            </w:pPr>
            <w:r>
              <w:t xml:space="preserve">50</w:t>
            </w:r>
          </w:p>
        </w:tc>
        <w:tc>
          <w:tcPr/>
          <w:p>
            <w:pPr>
              <w:pStyle w:val="Compact"/>
              <w:jc w:val="right"/>
            </w:pPr>
            <w:r>
              <w:t xml:space="preserve">8</w:t>
            </w:r>
          </w:p>
        </w:tc>
        <w:tc>
          <w:tcPr/>
          <w:p>
            <w:pPr>
              <w:pStyle w:val="Compact"/>
            </w:pPr>
            <w:r>
              <w:t xml:space="preserve">N WTD</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Age band: 18-29</w:t>
            </w:r>
          </w:p>
        </w:tc>
        <w:tc>
          <w:tcPr/>
          <w:p>
            <w:pPr>
              <w:pStyle w:val="Compact"/>
              <w:jc w:val="right"/>
            </w:pPr>
            <w:r>
              <w:t xml:space="preserve">1,085</w:t>
            </w:r>
          </w:p>
        </w:tc>
        <w:tc>
          <w:tcPr/>
          <w:p>
            <w:pPr>
              <w:pStyle w:val="Compact"/>
              <w:jc w:val="right"/>
            </w:pPr>
            <w:r>
              <w:t xml:space="preserve">218</w:t>
            </w:r>
          </w:p>
        </w:tc>
        <w:tc>
          <w:tcPr/>
          <w:p>
            <w:pPr>
              <w:pStyle w:val="Compact"/>
            </w:pPr>
            <w:r>
              <w:t xml:space="preserve">E LR</w:t>
            </w:r>
          </w:p>
        </w:tc>
        <w:tc>
          <w:tcPr/>
          <w:p>
            <w:pPr>
              <w:pStyle w:val="Compact"/>
            </w:pPr>
            <w:r>
              <w:t xml:space="preserve">0.611 (0.568–0.654)</w:t>
            </w:r>
          </w:p>
        </w:tc>
        <w:tc>
          <w:tcPr/>
          <w:p>
            <w:pPr>
              <w:pStyle w:val="Compact"/>
            </w:pPr>
            <w:r>
              <w:t xml:space="preserve">0.156 (0.142–0.171)</w:t>
            </w:r>
          </w:p>
        </w:tc>
        <w:tc>
          <w:tcPr/>
          <w:p>
            <w:pPr>
              <w:pStyle w:val="Compact"/>
            </w:pPr>
            <w:r>
              <w:t xml:space="preserve">0.78 (0.49–1.07)</w:t>
            </w:r>
          </w:p>
        </w:tc>
        <w:tc>
          <w:tcPr/>
          <w:p>
            <w:pPr>
              <w:pStyle w:val="Compact"/>
            </w:pPr>
            <w:r>
              <w:t xml:space="preserve">+0.003 (−0.022 to +0.026)</w:t>
            </w:r>
          </w:p>
        </w:tc>
      </w:tr>
      <w:tr>
        <w:tc>
          <w:tcPr/>
          <w:p>
            <w:pPr>
              <w:pStyle w:val="Compact"/>
            </w:pPr>
            <w:r>
              <w:t xml:space="preserve">Age band: 18-29</w:t>
            </w:r>
          </w:p>
        </w:tc>
        <w:tc>
          <w:tcPr/>
          <w:p>
            <w:pPr>
              <w:pStyle w:val="Compact"/>
              <w:jc w:val="right"/>
            </w:pPr>
            <w:r>
              <w:t xml:space="preserve">1,085</w:t>
            </w:r>
          </w:p>
        </w:tc>
        <w:tc>
          <w:tcPr/>
          <w:p>
            <w:pPr>
              <w:pStyle w:val="Compact"/>
              <w:jc w:val="right"/>
            </w:pPr>
            <w:r>
              <w:t xml:space="preserve">218</w:t>
            </w:r>
          </w:p>
        </w:tc>
        <w:tc>
          <w:tcPr/>
          <w:p>
            <w:pPr>
              <w:pStyle w:val="Compact"/>
            </w:pPr>
            <w:r>
              <w:t xml:space="preserve">F XGB</w:t>
            </w:r>
          </w:p>
        </w:tc>
        <w:tc>
          <w:tcPr/>
          <w:p>
            <w:pPr>
              <w:pStyle w:val="Compact"/>
            </w:pPr>
            <w:r>
              <w:t xml:space="preserve">0.588 (0.544–0.628)</w:t>
            </w:r>
          </w:p>
        </w:tc>
        <w:tc>
          <w:tcPr/>
          <w:p>
            <w:pPr>
              <w:pStyle w:val="Compact"/>
            </w:pPr>
            <w:r>
              <w:t xml:space="preserve">0.157 (0.144–0.172)</w:t>
            </w:r>
          </w:p>
        </w:tc>
        <w:tc>
          <w:tcPr/>
          <w:p>
            <w:pPr>
              <w:pStyle w:val="Compact"/>
            </w:pPr>
            <w:r>
              <w:t xml:space="preserve">0.96 (0.50–1.39)</w:t>
            </w:r>
          </w:p>
        </w:tc>
        <w:tc>
          <w:tcPr/>
          <w:p>
            <w:pPr>
              <w:pStyle w:val="Compact"/>
            </w:pPr>
            <w:r>
              <w:t xml:space="preserve">+0.001 (−0.025 to +0.024)</w:t>
            </w:r>
          </w:p>
        </w:tc>
      </w:tr>
      <w:tr>
        <w:tc>
          <w:tcPr/>
          <w:p>
            <w:pPr>
              <w:pStyle w:val="Compact"/>
            </w:pPr>
            <w:r>
              <w:t xml:space="preserve">Age band: 18-29</w:t>
            </w:r>
          </w:p>
        </w:tc>
        <w:tc>
          <w:tcPr/>
          <w:p>
            <w:pPr>
              <w:pStyle w:val="Compact"/>
              <w:jc w:val="right"/>
            </w:pPr>
            <w:r>
              <w:t xml:space="preserve">1,085</w:t>
            </w:r>
          </w:p>
        </w:tc>
        <w:tc>
          <w:tcPr/>
          <w:p>
            <w:pPr>
              <w:pStyle w:val="Compact"/>
              <w:jc w:val="right"/>
            </w:pPr>
            <w:r>
              <w:t xml:space="preserve">218</w:t>
            </w:r>
          </w:p>
        </w:tc>
        <w:tc>
          <w:tcPr/>
          <w:p>
            <w:pPr>
              <w:pStyle w:val="Compact"/>
            </w:pPr>
            <w:r>
              <w:t xml:space="preserve">N WTD</w:t>
            </w:r>
          </w:p>
        </w:tc>
        <w:tc>
          <w:tcPr/>
          <w:p>
            <w:pPr>
              <w:pStyle w:val="Compact"/>
            </w:pPr>
            <w:r>
              <w:t xml:space="preserve">0.578 (0.535–0.620)</w:t>
            </w:r>
          </w:p>
        </w:tc>
        <w:tc>
          <w:tcPr/>
          <w:p>
            <w:pPr>
              <w:pStyle w:val="Compact"/>
            </w:pPr>
            <w:r>
              <w:t xml:space="preserve">0.158 (0.144–0.174)</w:t>
            </w:r>
          </w:p>
        </w:tc>
        <w:tc>
          <w:tcPr/>
          <w:p>
            <w:pPr>
              <w:pStyle w:val="Compact"/>
            </w:pPr>
            <w:r>
              <w:t xml:space="preserve">0.81 (0.40–1.24)</w:t>
            </w:r>
          </w:p>
        </w:tc>
        <w:tc>
          <w:tcPr/>
          <w:p>
            <w:pPr>
              <w:pStyle w:val="Compact"/>
            </w:pPr>
            <w:r>
              <w:t xml:space="preserve">−0.007 (−0.033 to +0.016)</w:t>
            </w:r>
          </w:p>
        </w:tc>
      </w:tr>
      <w:tr>
        <w:tc>
          <w:tcPr/>
          <w:p>
            <w:pPr>
              <w:pStyle w:val="Compact"/>
            </w:pPr>
            <w:r>
              <w:t xml:space="preserve">Age band: 30-44</w:t>
            </w:r>
          </w:p>
        </w:tc>
        <w:tc>
          <w:tcPr/>
          <w:p>
            <w:pPr>
              <w:pStyle w:val="Compact"/>
              <w:jc w:val="right"/>
            </w:pPr>
            <w:r>
              <w:t xml:space="preserve">1,827</w:t>
            </w:r>
          </w:p>
        </w:tc>
        <w:tc>
          <w:tcPr/>
          <w:p>
            <w:pPr>
              <w:pStyle w:val="Compact"/>
              <w:jc w:val="right"/>
            </w:pPr>
            <w:r>
              <w:t xml:space="preserve">372</w:t>
            </w:r>
          </w:p>
        </w:tc>
        <w:tc>
          <w:tcPr/>
          <w:p>
            <w:pPr>
              <w:pStyle w:val="Compact"/>
            </w:pPr>
            <w:r>
              <w:t xml:space="preserve">E LR</w:t>
            </w:r>
          </w:p>
        </w:tc>
        <w:tc>
          <w:tcPr/>
          <w:p>
            <w:pPr>
              <w:pStyle w:val="Compact"/>
            </w:pPr>
            <w:r>
              <w:t xml:space="preserve">0.653 (0.621–0.682)</w:t>
            </w:r>
          </w:p>
        </w:tc>
        <w:tc>
          <w:tcPr/>
          <w:p>
            <w:pPr>
              <w:pStyle w:val="Compact"/>
            </w:pPr>
            <w:r>
              <w:t xml:space="preserve">0.154 (0.144–0.165)</w:t>
            </w:r>
          </w:p>
        </w:tc>
        <w:tc>
          <w:tcPr/>
          <w:p>
            <w:pPr>
              <w:pStyle w:val="Compact"/>
            </w:pPr>
            <w:r>
              <w:t xml:space="preserve">0.95 (0.76–1.14)</w:t>
            </w:r>
          </w:p>
        </w:tc>
        <w:tc>
          <w:tcPr/>
          <w:p>
            <w:pPr>
              <w:pStyle w:val="Compact"/>
            </w:pPr>
            <w:r>
              <w:t xml:space="preserve">−0.002 (−0.021 to +0.016)</w:t>
            </w:r>
          </w:p>
        </w:tc>
      </w:tr>
      <w:tr>
        <w:tc>
          <w:tcPr/>
          <w:p>
            <w:pPr>
              <w:pStyle w:val="Compact"/>
            </w:pPr>
            <w:r>
              <w:t xml:space="preserve">Age band: 30-44</w:t>
            </w:r>
          </w:p>
        </w:tc>
        <w:tc>
          <w:tcPr/>
          <w:p>
            <w:pPr>
              <w:pStyle w:val="Compact"/>
              <w:jc w:val="right"/>
            </w:pPr>
            <w:r>
              <w:t xml:space="preserve">1,827</w:t>
            </w:r>
          </w:p>
        </w:tc>
        <w:tc>
          <w:tcPr/>
          <w:p>
            <w:pPr>
              <w:pStyle w:val="Compact"/>
              <w:jc w:val="right"/>
            </w:pPr>
            <w:r>
              <w:t xml:space="preserve">372</w:t>
            </w:r>
          </w:p>
        </w:tc>
        <w:tc>
          <w:tcPr/>
          <w:p>
            <w:pPr>
              <w:pStyle w:val="Compact"/>
            </w:pPr>
            <w:r>
              <w:t xml:space="preserve">F XGB</w:t>
            </w:r>
          </w:p>
        </w:tc>
        <w:tc>
          <w:tcPr/>
          <w:p>
            <w:pPr>
              <w:pStyle w:val="Compact"/>
            </w:pPr>
            <w:r>
              <w:t xml:space="preserve">0.649 (0.617–0.681)</w:t>
            </w:r>
          </w:p>
        </w:tc>
        <w:tc>
          <w:tcPr/>
          <w:p>
            <w:pPr>
              <w:pStyle w:val="Compact"/>
            </w:pPr>
            <w:r>
              <w:t xml:space="preserve">0.154 (0.144–0.166)</w:t>
            </w:r>
          </w:p>
        </w:tc>
        <w:tc>
          <w:tcPr/>
          <w:p>
            <w:pPr>
              <w:pStyle w:val="Compact"/>
            </w:pPr>
            <w:r>
              <w:t xml:space="preserve">1.35 (1.08–1.66)</w:t>
            </w:r>
          </w:p>
        </w:tc>
        <w:tc>
          <w:tcPr/>
          <w:p>
            <w:pPr>
              <w:pStyle w:val="Compact"/>
            </w:pPr>
            <w:r>
              <w:t xml:space="preserve">−0.004 (−0.023 to +0.014)</w:t>
            </w:r>
          </w:p>
        </w:tc>
      </w:tr>
      <w:tr>
        <w:tc>
          <w:tcPr/>
          <w:p>
            <w:pPr>
              <w:pStyle w:val="Compact"/>
            </w:pPr>
            <w:r>
              <w:t xml:space="preserve">Age band: 30-44</w:t>
            </w:r>
          </w:p>
        </w:tc>
        <w:tc>
          <w:tcPr/>
          <w:p>
            <w:pPr>
              <w:pStyle w:val="Compact"/>
              <w:jc w:val="right"/>
            </w:pPr>
            <w:r>
              <w:t xml:space="preserve">1,827</w:t>
            </w:r>
          </w:p>
        </w:tc>
        <w:tc>
          <w:tcPr/>
          <w:p>
            <w:pPr>
              <w:pStyle w:val="Compact"/>
              <w:jc w:val="right"/>
            </w:pPr>
            <w:r>
              <w:t xml:space="preserve">372</w:t>
            </w:r>
          </w:p>
        </w:tc>
        <w:tc>
          <w:tcPr/>
          <w:p>
            <w:pPr>
              <w:pStyle w:val="Compact"/>
            </w:pPr>
            <w:r>
              <w:t xml:space="preserve">N WTD</w:t>
            </w:r>
          </w:p>
        </w:tc>
        <w:tc>
          <w:tcPr/>
          <w:p>
            <w:pPr>
              <w:pStyle w:val="Compact"/>
            </w:pPr>
            <w:r>
              <w:t xml:space="preserve">0.610 (0.578–0.642)</w:t>
            </w:r>
          </w:p>
        </w:tc>
        <w:tc>
          <w:tcPr/>
          <w:p>
            <w:pPr>
              <w:pStyle w:val="Compact"/>
            </w:pPr>
            <w:r>
              <w:t xml:space="preserve">0.158 (0.147–0.170)</w:t>
            </w:r>
          </w:p>
        </w:tc>
        <w:tc>
          <w:tcPr/>
          <w:p>
            <w:pPr>
              <w:pStyle w:val="Compact"/>
            </w:pPr>
            <w:r>
              <w:t xml:space="preserve">1.08 (0.78–1.36)</w:t>
            </w:r>
          </w:p>
        </w:tc>
        <w:tc>
          <w:tcPr/>
          <w:p>
            <w:pPr>
              <w:pStyle w:val="Compact"/>
            </w:pPr>
            <w:r>
              <w:t xml:space="preserve">−0.015 (−0.035 to +0.002)</w:t>
            </w:r>
          </w:p>
        </w:tc>
      </w:tr>
      <w:tr>
        <w:tc>
          <w:tcPr/>
          <w:p>
            <w:pPr>
              <w:pStyle w:val="Compact"/>
            </w:pPr>
            <w:r>
              <w:t xml:space="preserve">Age band: 45-64</w:t>
            </w:r>
          </w:p>
        </w:tc>
        <w:tc>
          <w:tcPr/>
          <w:p>
            <w:pPr>
              <w:pStyle w:val="Compact"/>
              <w:jc w:val="right"/>
            </w:pPr>
            <w:r>
              <w:t xml:space="preserve">2,636</w:t>
            </w:r>
          </w:p>
        </w:tc>
        <w:tc>
          <w:tcPr/>
          <w:p>
            <w:pPr>
              <w:pStyle w:val="Compact"/>
              <w:jc w:val="right"/>
            </w:pPr>
            <w:r>
              <w:t xml:space="preserve">473</w:t>
            </w:r>
          </w:p>
        </w:tc>
        <w:tc>
          <w:tcPr/>
          <w:p>
            <w:pPr>
              <w:pStyle w:val="Compact"/>
            </w:pPr>
            <w:r>
              <w:t xml:space="preserve">E LR</w:t>
            </w:r>
          </w:p>
        </w:tc>
        <w:tc>
          <w:tcPr/>
          <w:p>
            <w:pPr>
              <w:pStyle w:val="Compact"/>
            </w:pPr>
            <w:r>
              <w:t xml:space="preserve">0.652 (0.623–0.679)</w:t>
            </w:r>
          </w:p>
        </w:tc>
        <w:tc>
          <w:tcPr/>
          <w:p>
            <w:pPr>
              <w:pStyle w:val="Compact"/>
            </w:pPr>
            <w:r>
              <w:t xml:space="preserve">0.140 (0.130–0.148)</w:t>
            </w:r>
          </w:p>
        </w:tc>
        <w:tc>
          <w:tcPr/>
          <w:p>
            <w:pPr>
              <w:pStyle w:val="Compact"/>
            </w:pPr>
            <w:r>
              <w:t xml:space="preserve">0.98 (0.81–1.15)</w:t>
            </w:r>
          </w:p>
        </w:tc>
        <w:tc>
          <w:tcPr/>
          <w:p>
            <w:pPr>
              <w:pStyle w:val="Compact"/>
            </w:pPr>
            <w:r>
              <w:t xml:space="preserve">+0.007 (−0.006 to +0.022)</w:t>
            </w:r>
          </w:p>
        </w:tc>
      </w:tr>
      <w:tr>
        <w:tc>
          <w:tcPr/>
          <w:p>
            <w:pPr>
              <w:pStyle w:val="Compact"/>
            </w:pPr>
            <w:r>
              <w:t xml:space="preserve">Age band: 45-64</w:t>
            </w:r>
          </w:p>
        </w:tc>
        <w:tc>
          <w:tcPr/>
          <w:p>
            <w:pPr>
              <w:pStyle w:val="Compact"/>
              <w:jc w:val="right"/>
            </w:pPr>
            <w:r>
              <w:t xml:space="preserve">2,636</w:t>
            </w:r>
          </w:p>
        </w:tc>
        <w:tc>
          <w:tcPr/>
          <w:p>
            <w:pPr>
              <w:pStyle w:val="Compact"/>
              <w:jc w:val="right"/>
            </w:pPr>
            <w:r>
              <w:t xml:space="preserve">473</w:t>
            </w:r>
          </w:p>
        </w:tc>
        <w:tc>
          <w:tcPr/>
          <w:p>
            <w:pPr>
              <w:pStyle w:val="Compact"/>
            </w:pPr>
            <w:r>
              <w:t xml:space="preserve">F XGB</w:t>
            </w:r>
          </w:p>
        </w:tc>
        <w:tc>
          <w:tcPr/>
          <w:p>
            <w:pPr>
              <w:pStyle w:val="Compact"/>
            </w:pPr>
            <w:r>
              <w:t xml:space="preserve">0.642 (0.614–0.671)</w:t>
            </w:r>
          </w:p>
        </w:tc>
        <w:tc>
          <w:tcPr/>
          <w:p>
            <w:pPr>
              <w:pStyle w:val="Compact"/>
            </w:pPr>
            <w:r>
              <w:t xml:space="preserve">0.140 (0.131–0.149)</w:t>
            </w:r>
          </w:p>
        </w:tc>
        <w:tc>
          <w:tcPr/>
          <w:p>
            <w:pPr>
              <w:pStyle w:val="Compact"/>
            </w:pPr>
            <w:r>
              <w:t xml:space="preserve">1.24 (1.01–1.48)</w:t>
            </w:r>
          </w:p>
        </w:tc>
        <w:tc>
          <w:tcPr/>
          <w:p>
            <w:pPr>
              <w:pStyle w:val="Compact"/>
            </w:pPr>
            <w:r>
              <w:t xml:space="preserve">+0.005 (−0.008 to +0.020)</w:t>
            </w:r>
          </w:p>
        </w:tc>
      </w:tr>
      <w:tr>
        <w:tc>
          <w:tcPr/>
          <w:p>
            <w:pPr>
              <w:pStyle w:val="Compact"/>
            </w:pPr>
            <w:r>
              <w:t xml:space="preserve">Age band: 45-64</w:t>
            </w:r>
          </w:p>
        </w:tc>
        <w:tc>
          <w:tcPr/>
          <w:p>
            <w:pPr>
              <w:pStyle w:val="Compact"/>
              <w:jc w:val="right"/>
            </w:pPr>
            <w:r>
              <w:t xml:space="preserve">2,636</w:t>
            </w:r>
          </w:p>
        </w:tc>
        <w:tc>
          <w:tcPr/>
          <w:p>
            <w:pPr>
              <w:pStyle w:val="Compact"/>
              <w:jc w:val="right"/>
            </w:pPr>
            <w:r>
              <w:t xml:space="preserve">473</w:t>
            </w:r>
          </w:p>
        </w:tc>
        <w:tc>
          <w:tcPr/>
          <w:p>
            <w:pPr>
              <w:pStyle w:val="Compact"/>
            </w:pPr>
            <w:r>
              <w:t xml:space="preserve">N WTD</w:t>
            </w:r>
          </w:p>
        </w:tc>
        <w:tc>
          <w:tcPr/>
          <w:p>
            <w:pPr>
              <w:pStyle w:val="Compact"/>
            </w:pPr>
            <w:r>
              <w:t xml:space="preserve">0.624 (0.594–0.651)</w:t>
            </w:r>
          </w:p>
        </w:tc>
        <w:tc>
          <w:tcPr/>
          <w:p>
            <w:pPr>
              <w:pStyle w:val="Compact"/>
            </w:pPr>
            <w:r>
              <w:t xml:space="preserve">0.142 (0.133–0.151)</w:t>
            </w:r>
          </w:p>
        </w:tc>
        <w:tc>
          <w:tcPr/>
          <w:p>
            <w:pPr>
              <w:pStyle w:val="Compact"/>
            </w:pPr>
            <w:r>
              <w:t xml:space="preserve">1.16 (0.91–1.42)</w:t>
            </w:r>
          </w:p>
        </w:tc>
        <w:tc>
          <w:tcPr/>
          <w:p>
            <w:pPr>
              <w:pStyle w:val="Compact"/>
            </w:pPr>
            <w:r>
              <w:t xml:space="preserve">−0.002 (−0.015 to +0.013)</w:t>
            </w:r>
          </w:p>
        </w:tc>
      </w:tr>
      <w:tr>
        <w:tc>
          <w:tcPr/>
          <w:p>
            <w:pPr>
              <w:pStyle w:val="Compact"/>
            </w:pPr>
            <w:r>
              <w:t xml:space="preserve">Age band: 65+</w:t>
            </w:r>
          </w:p>
        </w:tc>
        <w:tc>
          <w:tcPr/>
          <w:p>
            <w:pPr>
              <w:pStyle w:val="Compact"/>
              <w:jc w:val="right"/>
            </w:pPr>
            <w:r>
              <w:t xml:space="preserve">2,968</w:t>
            </w:r>
          </w:p>
        </w:tc>
        <w:tc>
          <w:tcPr/>
          <w:p>
            <w:pPr>
              <w:pStyle w:val="Compact"/>
              <w:jc w:val="right"/>
            </w:pPr>
            <w:r>
              <w:t xml:space="preserve">428</w:t>
            </w:r>
          </w:p>
        </w:tc>
        <w:tc>
          <w:tcPr/>
          <w:p>
            <w:pPr>
              <w:pStyle w:val="Compact"/>
            </w:pPr>
            <w:r>
              <w:t xml:space="preserve">E LR</w:t>
            </w:r>
          </w:p>
        </w:tc>
        <w:tc>
          <w:tcPr/>
          <w:p>
            <w:pPr>
              <w:pStyle w:val="Compact"/>
            </w:pPr>
            <w:r>
              <w:t xml:space="preserve">0.658 (0.630–0.682)</w:t>
            </w:r>
          </w:p>
        </w:tc>
        <w:tc>
          <w:tcPr/>
          <w:p>
            <w:pPr>
              <w:pStyle w:val="Compact"/>
            </w:pPr>
            <w:r>
              <w:t xml:space="preserve">0.117 (0.108–0.126)</w:t>
            </w:r>
          </w:p>
        </w:tc>
        <w:tc>
          <w:tcPr/>
          <w:p>
            <w:pPr>
              <w:pStyle w:val="Compact"/>
            </w:pPr>
            <w:r>
              <w:t xml:space="preserve">1.10 (0.92–1.28)</w:t>
            </w:r>
          </w:p>
        </w:tc>
        <w:tc>
          <w:tcPr/>
          <w:p>
            <w:pPr>
              <w:pStyle w:val="Compact"/>
            </w:pPr>
            <w:r>
              <w:t xml:space="preserve">−0.005 (−0.017 to +0.008)</w:t>
            </w:r>
          </w:p>
        </w:tc>
      </w:tr>
      <w:tr>
        <w:tc>
          <w:tcPr/>
          <w:p>
            <w:pPr>
              <w:pStyle w:val="Compact"/>
            </w:pPr>
            <w:r>
              <w:t xml:space="preserve">Age band: 65+</w:t>
            </w:r>
          </w:p>
        </w:tc>
        <w:tc>
          <w:tcPr/>
          <w:p>
            <w:pPr>
              <w:pStyle w:val="Compact"/>
              <w:jc w:val="right"/>
            </w:pPr>
            <w:r>
              <w:t xml:space="preserve">2,968</w:t>
            </w:r>
          </w:p>
        </w:tc>
        <w:tc>
          <w:tcPr/>
          <w:p>
            <w:pPr>
              <w:pStyle w:val="Compact"/>
              <w:jc w:val="right"/>
            </w:pPr>
            <w:r>
              <w:t xml:space="preserve">428</w:t>
            </w:r>
          </w:p>
        </w:tc>
        <w:tc>
          <w:tcPr/>
          <w:p>
            <w:pPr>
              <w:pStyle w:val="Compact"/>
            </w:pPr>
            <w:r>
              <w:t xml:space="preserve">F XGB</w:t>
            </w:r>
          </w:p>
        </w:tc>
        <w:tc>
          <w:tcPr/>
          <w:p>
            <w:pPr>
              <w:pStyle w:val="Compact"/>
            </w:pPr>
            <w:r>
              <w:t xml:space="preserve">0.660 (0.631–0.687)</w:t>
            </w:r>
          </w:p>
        </w:tc>
        <w:tc>
          <w:tcPr/>
          <w:p>
            <w:pPr>
              <w:pStyle w:val="Compact"/>
            </w:pPr>
            <w:r>
              <w:t xml:space="preserve">0.118 (0.109–0.126)</w:t>
            </w:r>
          </w:p>
        </w:tc>
        <w:tc>
          <w:tcPr/>
          <w:p>
            <w:pPr>
              <w:pStyle w:val="Compact"/>
            </w:pPr>
            <w:r>
              <w:t xml:space="preserve">1.42 (1.19–1.66)</w:t>
            </w:r>
          </w:p>
        </w:tc>
        <w:tc>
          <w:tcPr/>
          <w:p>
            <w:pPr>
              <w:pStyle w:val="Compact"/>
            </w:pPr>
            <w:r>
              <w:t xml:space="preserve">−0.002 (−0.015 to +0.011)</w:t>
            </w:r>
          </w:p>
        </w:tc>
      </w:tr>
      <w:tr>
        <w:tc>
          <w:tcPr/>
          <w:p>
            <w:pPr>
              <w:pStyle w:val="Compact"/>
            </w:pPr>
            <w:r>
              <w:t xml:space="preserve">Age band: 65+</w:t>
            </w:r>
          </w:p>
        </w:tc>
        <w:tc>
          <w:tcPr/>
          <w:p>
            <w:pPr>
              <w:pStyle w:val="Compact"/>
              <w:jc w:val="right"/>
            </w:pPr>
            <w:r>
              <w:t xml:space="preserve">2,968</w:t>
            </w:r>
          </w:p>
        </w:tc>
        <w:tc>
          <w:tcPr/>
          <w:p>
            <w:pPr>
              <w:pStyle w:val="Compact"/>
              <w:jc w:val="right"/>
            </w:pPr>
            <w:r>
              <w:t xml:space="preserve">428</w:t>
            </w:r>
          </w:p>
        </w:tc>
        <w:tc>
          <w:tcPr/>
          <w:p>
            <w:pPr>
              <w:pStyle w:val="Compact"/>
            </w:pPr>
            <w:r>
              <w:t xml:space="preserve">N WTD</w:t>
            </w:r>
          </w:p>
        </w:tc>
        <w:tc>
          <w:tcPr/>
          <w:p>
            <w:pPr>
              <w:pStyle w:val="Compact"/>
            </w:pPr>
            <w:r>
              <w:t xml:space="preserve">0.624 (0.595–0.651)</w:t>
            </w:r>
          </w:p>
        </w:tc>
        <w:tc>
          <w:tcPr/>
          <w:p>
            <w:pPr>
              <w:pStyle w:val="Compact"/>
            </w:pPr>
            <w:r>
              <w:t xml:space="preserve">0.119 (0.111–0.128)</w:t>
            </w:r>
          </w:p>
        </w:tc>
        <w:tc>
          <w:tcPr/>
          <w:p>
            <w:pPr>
              <w:pStyle w:val="Compact"/>
            </w:pPr>
            <w:r>
              <w:t xml:space="preserve">1.28 (1.02–1.54)</w:t>
            </w:r>
          </w:p>
        </w:tc>
        <w:tc>
          <w:tcPr/>
          <w:p>
            <w:pPr>
              <w:pStyle w:val="Compact"/>
            </w:pPr>
            <w:r>
              <w:t xml:space="preserve">+0.003 (−0.010 to +0.016)</w:t>
            </w:r>
          </w:p>
        </w:tc>
      </w:tr>
      <w:tr>
        <w:tc>
          <w:tcPr/>
          <w:p>
            <w:pPr>
              <w:pStyle w:val="Compact"/>
            </w:pPr>
            <w:r>
              <w:t xml:space="preserve">Marital status: Divorced</w:t>
            </w:r>
          </w:p>
        </w:tc>
        <w:tc>
          <w:tcPr/>
          <w:p>
            <w:pPr>
              <w:pStyle w:val="Compact"/>
              <w:jc w:val="right"/>
            </w:pPr>
            <w:r>
              <w:t xml:space="preserve">882</w:t>
            </w:r>
          </w:p>
        </w:tc>
        <w:tc>
          <w:tcPr/>
          <w:p>
            <w:pPr>
              <w:pStyle w:val="Compact"/>
              <w:jc w:val="right"/>
            </w:pPr>
            <w:r>
              <w:t xml:space="preserve">211</w:t>
            </w:r>
          </w:p>
        </w:tc>
        <w:tc>
          <w:tcPr/>
          <w:p>
            <w:pPr>
              <w:pStyle w:val="Compact"/>
            </w:pPr>
            <w:r>
              <w:t xml:space="preserve">E LR</w:t>
            </w:r>
          </w:p>
        </w:tc>
        <w:tc>
          <w:tcPr/>
          <w:p>
            <w:pPr>
              <w:pStyle w:val="Compact"/>
            </w:pPr>
            <w:r>
              <w:t xml:space="preserve">0.640 (0.593–0.681)</w:t>
            </w:r>
          </w:p>
        </w:tc>
        <w:tc>
          <w:tcPr/>
          <w:p>
            <w:pPr>
              <w:pStyle w:val="Compact"/>
            </w:pPr>
            <w:r>
              <w:t xml:space="preserve">0.173 (0.156–0.191)</w:t>
            </w:r>
          </w:p>
        </w:tc>
        <w:tc>
          <w:tcPr/>
          <w:p>
            <w:pPr>
              <w:pStyle w:val="Compact"/>
            </w:pPr>
            <w:r>
              <w:t xml:space="preserve">0.90 (0.64–1.14)</w:t>
            </w:r>
          </w:p>
        </w:tc>
        <w:tc>
          <w:tcPr/>
          <w:p>
            <w:pPr>
              <w:pStyle w:val="Compact"/>
            </w:pPr>
            <w:r>
              <w:t xml:space="preserve">−0.046 (−0.074 to −0.018)</w:t>
            </w:r>
          </w:p>
        </w:tc>
      </w:tr>
      <w:tr>
        <w:tc>
          <w:tcPr/>
          <w:p>
            <w:pPr>
              <w:pStyle w:val="Compact"/>
            </w:pPr>
            <w:r>
              <w:t xml:space="preserve">Marital status: Divorced</w:t>
            </w:r>
          </w:p>
        </w:tc>
        <w:tc>
          <w:tcPr/>
          <w:p>
            <w:pPr>
              <w:pStyle w:val="Compact"/>
              <w:jc w:val="right"/>
            </w:pPr>
            <w:r>
              <w:t xml:space="preserve">882</w:t>
            </w:r>
          </w:p>
        </w:tc>
        <w:tc>
          <w:tcPr/>
          <w:p>
            <w:pPr>
              <w:pStyle w:val="Compact"/>
              <w:jc w:val="right"/>
            </w:pPr>
            <w:r>
              <w:t xml:space="preserve">211</w:t>
            </w:r>
          </w:p>
        </w:tc>
        <w:tc>
          <w:tcPr/>
          <w:p>
            <w:pPr>
              <w:pStyle w:val="Compact"/>
            </w:pPr>
            <w:r>
              <w:t xml:space="preserve">F XGB</w:t>
            </w:r>
          </w:p>
        </w:tc>
        <w:tc>
          <w:tcPr/>
          <w:p>
            <w:pPr>
              <w:pStyle w:val="Compact"/>
            </w:pPr>
            <w:r>
              <w:t xml:space="preserve">0.633 (0.590–0.673)</w:t>
            </w:r>
          </w:p>
        </w:tc>
        <w:tc>
          <w:tcPr/>
          <w:p>
            <w:pPr>
              <w:pStyle w:val="Compact"/>
            </w:pPr>
            <w:r>
              <w:t xml:space="preserve">0.175 (0.158–0.193)</w:t>
            </w:r>
          </w:p>
        </w:tc>
        <w:tc>
          <w:tcPr/>
          <w:p>
            <w:pPr>
              <w:pStyle w:val="Compact"/>
            </w:pPr>
            <w:r>
              <w:t xml:space="preserve">1.12 (0.79–1.45)</w:t>
            </w:r>
          </w:p>
        </w:tc>
        <w:tc>
          <w:tcPr/>
          <w:p>
            <w:pPr>
              <w:pStyle w:val="Compact"/>
            </w:pPr>
            <w:r>
              <w:t xml:space="preserve">−0.053 (−0.082 to −0.026)</w:t>
            </w:r>
          </w:p>
        </w:tc>
      </w:tr>
      <w:tr>
        <w:tc>
          <w:tcPr/>
          <w:p>
            <w:pPr>
              <w:pStyle w:val="Compact"/>
            </w:pPr>
            <w:r>
              <w:t xml:space="preserve">Marital status: Divorced</w:t>
            </w:r>
          </w:p>
        </w:tc>
        <w:tc>
          <w:tcPr/>
          <w:p>
            <w:pPr>
              <w:pStyle w:val="Compact"/>
              <w:jc w:val="right"/>
            </w:pPr>
            <w:r>
              <w:t xml:space="preserve">882</w:t>
            </w:r>
          </w:p>
        </w:tc>
        <w:tc>
          <w:tcPr/>
          <w:p>
            <w:pPr>
              <w:pStyle w:val="Compact"/>
              <w:jc w:val="right"/>
            </w:pPr>
            <w:r>
              <w:t xml:space="preserve">211</w:t>
            </w:r>
          </w:p>
        </w:tc>
        <w:tc>
          <w:tcPr/>
          <w:p>
            <w:pPr>
              <w:pStyle w:val="Compact"/>
            </w:pPr>
            <w:r>
              <w:t xml:space="preserve">N WTD</w:t>
            </w:r>
          </w:p>
        </w:tc>
        <w:tc>
          <w:tcPr/>
          <w:p>
            <w:pPr>
              <w:pStyle w:val="Compact"/>
            </w:pPr>
            <w:r>
              <w:t xml:space="preserve">0.607 (0.561–0.646)</w:t>
            </w:r>
          </w:p>
        </w:tc>
        <w:tc>
          <w:tcPr/>
          <w:p>
            <w:pPr>
              <w:pStyle w:val="Compact"/>
            </w:pPr>
            <w:r>
              <w:t xml:space="preserve">0.179 (0.161–0.197)</w:t>
            </w:r>
          </w:p>
        </w:tc>
        <w:tc>
          <w:tcPr/>
          <w:p>
            <w:pPr>
              <w:pStyle w:val="Compact"/>
            </w:pPr>
            <w:r>
              <w:t xml:space="preserve">1.07 (0.69–1.42)</w:t>
            </w:r>
          </w:p>
        </w:tc>
        <w:tc>
          <w:tcPr/>
          <w:p>
            <w:pPr>
              <w:pStyle w:val="Compact"/>
            </w:pPr>
            <w:r>
              <w:t xml:space="preserve">−0.061 (−0.089 to −0.034)</w:t>
            </w:r>
          </w:p>
        </w:tc>
      </w:tr>
      <w:tr>
        <w:tc>
          <w:tcPr/>
          <w:p>
            <w:pPr>
              <w:pStyle w:val="Compact"/>
            </w:pPr>
            <w:r>
              <w:t xml:space="preserve">Marital status: Never Married</w:t>
            </w:r>
          </w:p>
        </w:tc>
        <w:tc>
          <w:tcPr/>
          <w:p>
            <w:pPr>
              <w:pStyle w:val="Compact"/>
              <w:jc w:val="right"/>
            </w:pPr>
            <w:r>
              <w:t xml:space="preserve">2,364</w:t>
            </w:r>
          </w:p>
        </w:tc>
        <w:tc>
          <w:tcPr/>
          <w:p>
            <w:pPr>
              <w:pStyle w:val="Compact"/>
              <w:jc w:val="right"/>
            </w:pPr>
            <w:r>
              <w:t xml:space="preserve">438</w:t>
            </w:r>
          </w:p>
        </w:tc>
        <w:tc>
          <w:tcPr/>
          <w:p>
            <w:pPr>
              <w:pStyle w:val="Compact"/>
            </w:pPr>
            <w:r>
              <w:t xml:space="preserve">E LR</w:t>
            </w:r>
          </w:p>
        </w:tc>
        <w:tc>
          <w:tcPr/>
          <w:p>
            <w:pPr>
              <w:pStyle w:val="Compact"/>
            </w:pPr>
            <w:r>
              <w:t xml:space="preserve">0.634 (0.609–0.661)</w:t>
            </w:r>
          </w:p>
        </w:tc>
        <w:tc>
          <w:tcPr/>
          <w:p>
            <w:pPr>
              <w:pStyle w:val="Compact"/>
            </w:pPr>
            <w:r>
              <w:t xml:space="preserve">0.145 (0.137–0.155)</w:t>
            </w:r>
          </w:p>
        </w:tc>
        <w:tc>
          <w:tcPr/>
          <w:p>
            <w:pPr>
              <w:pStyle w:val="Compact"/>
            </w:pPr>
            <w:r>
              <w:t xml:space="preserve">0.85 (0.69–1.02)</w:t>
            </w:r>
          </w:p>
        </w:tc>
        <w:tc>
          <w:tcPr/>
          <w:p>
            <w:pPr>
              <w:pStyle w:val="Compact"/>
            </w:pPr>
            <w:r>
              <w:t xml:space="preserve">+0.013 (−0.003 to +0.028)</w:t>
            </w:r>
          </w:p>
        </w:tc>
      </w:tr>
      <w:tr>
        <w:tc>
          <w:tcPr/>
          <w:p>
            <w:pPr>
              <w:pStyle w:val="Compact"/>
            </w:pPr>
            <w:r>
              <w:t xml:space="preserve">Marital status: Never Married</w:t>
            </w:r>
          </w:p>
        </w:tc>
        <w:tc>
          <w:tcPr/>
          <w:p>
            <w:pPr>
              <w:pStyle w:val="Compact"/>
              <w:jc w:val="right"/>
            </w:pPr>
            <w:r>
              <w:t xml:space="preserve">2,364</w:t>
            </w:r>
          </w:p>
        </w:tc>
        <w:tc>
          <w:tcPr/>
          <w:p>
            <w:pPr>
              <w:pStyle w:val="Compact"/>
              <w:jc w:val="right"/>
            </w:pPr>
            <w:r>
              <w:t xml:space="preserve">438</w:t>
            </w:r>
          </w:p>
        </w:tc>
        <w:tc>
          <w:tcPr/>
          <w:p>
            <w:pPr>
              <w:pStyle w:val="Compact"/>
            </w:pPr>
            <w:r>
              <w:t xml:space="preserve">F XGB</w:t>
            </w:r>
          </w:p>
        </w:tc>
        <w:tc>
          <w:tcPr/>
          <w:p>
            <w:pPr>
              <w:pStyle w:val="Compact"/>
            </w:pPr>
            <w:r>
              <w:t xml:space="preserve">0.620 (0.595–0.649)</w:t>
            </w:r>
          </w:p>
        </w:tc>
        <w:tc>
          <w:tcPr/>
          <w:p>
            <w:pPr>
              <w:pStyle w:val="Compact"/>
            </w:pPr>
            <w:r>
              <w:t xml:space="preserve">0.146 (0.137–0.156)</w:t>
            </w:r>
          </w:p>
        </w:tc>
        <w:tc>
          <w:tcPr/>
          <w:p>
            <w:pPr>
              <w:pStyle w:val="Compact"/>
            </w:pPr>
            <w:r>
              <w:t xml:space="preserve">1.12 (0.88–1.37)</w:t>
            </w:r>
          </w:p>
        </w:tc>
        <w:tc>
          <w:tcPr/>
          <w:p>
            <w:pPr>
              <w:pStyle w:val="Compact"/>
            </w:pPr>
            <w:r>
              <w:t xml:space="preserve">+0.011 (−0.005 to +0.026)</w:t>
            </w:r>
          </w:p>
        </w:tc>
      </w:tr>
      <w:tr>
        <w:tc>
          <w:tcPr/>
          <w:p>
            <w:pPr>
              <w:pStyle w:val="Compact"/>
            </w:pPr>
            <w:r>
              <w:t xml:space="preserve">Marital status: Never Married</w:t>
            </w:r>
          </w:p>
        </w:tc>
        <w:tc>
          <w:tcPr/>
          <w:p>
            <w:pPr>
              <w:pStyle w:val="Compact"/>
              <w:jc w:val="right"/>
            </w:pPr>
            <w:r>
              <w:t xml:space="preserve">2,364</w:t>
            </w:r>
          </w:p>
        </w:tc>
        <w:tc>
          <w:tcPr/>
          <w:p>
            <w:pPr>
              <w:pStyle w:val="Compact"/>
              <w:jc w:val="right"/>
            </w:pPr>
            <w:r>
              <w:t xml:space="preserve">438</w:t>
            </w:r>
          </w:p>
        </w:tc>
        <w:tc>
          <w:tcPr/>
          <w:p>
            <w:pPr>
              <w:pStyle w:val="Compact"/>
            </w:pPr>
            <w:r>
              <w:t xml:space="preserve">N WTD</w:t>
            </w:r>
          </w:p>
        </w:tc>
        <w:tc>
          <w:tcPr/>
          <w:p>
            <w:pPr>
              <w:pStyle w:val="Compact"/>
            </w:pPr>
            <w:r>
              <w:t xml:space="preserve">0.590 (0.562–0.619)</w:t>
            </w:r>
          </w:p>
        </w:tc>
        <w:tc>
          <w:tcPr/>
          <w:p>
            <w:pPr>
              <w:pStyle w:val="Compact"/>
            </w:pPr>
            <w:r>
              <w:t xml:space="preserve">0.149 (0.139–0.159)</w:t>
            </w:r>
          </w:p>
        </w:tc>
        <w:tc>
          <w:tcPr/>
          <w:p>
            <w:pPr>
              <w:pStyle w:val="Compact"/>
            </w:pPr>
            <w:r>
              <w:t xml:space="preserve">0.85 (0.61–1.12)</w:t>
            </w:r>
          </w:p>
        </w:tc>
        <w:tc>
          <w:tcPr/>
          <w:p>
            <w:pPr>
              <w:pStyle w:val="Compact"/>
            </w:pPr>
            <w:r>
              <w:t xml:space="preserve">+0.002 (−0.014 to +0.016)</w:t>
            </w:r>
          </w:p>
        </w:tc>
      </w:tr>
      <w:tr>
        <w:tc>
          <w:tcPr/>
          <w:p>
            <w:pPr>
              <w:pStyle w:val="Compact"/>
            </w:pPr>
            <w:r>
              <w:t xml:space="preserve">Marital status: Now Married</w:t>
            </w:r>
          </w:p>
        </w:tc>
        <w:tc>
          <w:tcPr/>
          <w:p>
            <w:pPr>
              <w:pStyle w:val="Compact"/>
              <w:jc w:val="right"/>
            </w:pPr>
            <w:r>
              <w:t xml:space="preserve">4,251</w:t>
            </w:r>
          </w:p>
        </w:tc>
        <w:tc>
          <w:tcPr/>
          <w:p>
            <w:pPr>
              <w:pStyle w:val="Compact"/>
              <w:jc w:val="right"/>
            </w:pPr>
            <w:r>
              <w:t xml:space="preserve">694</w:t>
            </w:r>
          </w:p>
        </w:tc>
        <w:tc>
          <w:tcPr/>
          <w:p>
            <w:pPr>
              <w:pStyle w:val="Compact"/>
            </w:pPr>
            <w:r>
              <w:t xml:space="preserve">E LR</w:t>
            </w:r>
          </w:p>
        </w:tc>
        <w:tc>
          <w:tcPr/>
          <w:p>
            <w:pPr>
              <w:pStyle w:val="Compact"/>
            </w:pPr>
            <w:r>
              <w:t xml:space="preserve">0.670 (0.650–0.690)</w:t>
            </w:r>
          </w:p>
        </w:tc>
        <w:tc>
          <w:tcPr/>
          <w:p>
            <w:pPr>
              <w:pStyle w:val="Compact"/>
            </w:pPr>
            <w:r>
              <w:t xml:space="preserve">0.129 (0.122–0.136)</w:t>
            </w:r>
          </w:p>
        </w:tc>
        <w:tc>
          <w:tcPr/>
          <w:p>
            <w:pPr>
              <w:pStyle w:val="Compact"/>
            </w:pPr>
            <w:r>
              <w:t xml:space="preserve">1.05 (0.92–1.19)</w:t>
            </w:r>
          </w:p>
        </w:tc>
        <w:tc>
          <w:tcPr/>
          <w:p>
            <w:pPr>
              <w:pStyle w:val="Compact"/>
            </w:pPr>
            <w:r>
              <w:t xml:space="preserve">−0.001 (−0.012 to +0.009)</w:t>
            </w:r>
          </w:p>
        </w:tc>
      </w:tr>
      <w:tr>
        <w:tc>
          <w:tcPr/>
          <w:p>
            <w:pPr>
              <w:pStyle w:val="Compact"/>
            </w:pPr>
            <w:r>
              <w:t xml:space="preserve">Marital status: Now Married</w:t>
            </w:r>
          </w:p>
        </w:tc>
        <w:tc>
          <w:tcPr/>
          <w:p>
            <w:pPr>
              <w:pStyle w:val="Compact"/>
              <w:jc w:val="right"/>
            </w:pPr>
            <w:r>
              <w:t xml:space="preserve">4,251</w:t>
            </w:r>
          </w:p>
        </w:tc>
        <w:tc>
          <w:tcPr/>
          <w:p>
            <w:pPr>
              <w:pStyle w:val="Compact"/>
              <w:jc w:val="right"/>
            </w:pPr>
            <w:r>
              <w:t xml:space="preserve">694</w:t>
            </w:r>
          </w:p>
        </w:tc>
        <w:tc>
          <w:tcPr/>
          <w:p>
            <w:pPr>
              <w:pStyle w:val="Compact"/>
            </w:pPr>
            <w:r>
              <w:t xml:space="preserve">F XGB</w:t>
            </w:r>
          </w:p>
        </w:tc>
        <w:tc>
          <w:tcPr/>
          <w:p>
            <w:pPr>
              <w:pStyle w:val="Compact"/>
            </w:pPr>
            <w:r>
              <w:t xml:space="preserve">0.660 (0.639–0.681)</w:t>
            </w:r>
          </w:p>
        </w:tc>
        <w:tc>
          <w:tcPr/>
          <w:p>
            <w:pPr>
              <w:pStyle w:val="Compact"/>
            </w:pPr>
            <w:r>
              <w:t xml:space="preserve">0.130 (0.123–0.136)</w:t>
            </w:r>
          </w:p>
        </w:tc>
        <w:tc>
          <w:tcPr/>
          <w:p>
            <w:pPr>
              <w:pStyle w:val="Compact"/>
            </w:pPr>
            <w:r>
              <w:t xml:space="preserve">1.35 (1.17–1.54)</w:t>
            </w:r>
          </w:p>
        </w:tc>
        <w:tc>
          <w:tcPr/>
          <w:p>
            <w:pPr>
              <w:pStyle w:val="Compact"/>
            </w:pPr>
            <w:r>
              <w:t xml:space="preserve">+0.002 (−0.009 to +0.012)</w:t>
            </w:r>
          </w:p>
        </w:tc>
      </w:tr>
      <w:tr>
        <w:tc>
          <w:tcPr/>
          <w:p>
            <w:pPr>
              <w:pStyle w:val="Compact"/>
            </w:pPr>
            <w:r>
              <w:t xml:space="preserve">Marital status: Now Married</w:t>
            </w:r>
          </w:p>
        </w:tc>
        <w:tc>
          <w:tcPr/>
          <w:p>
            <w:pPr>
              <w:pStyle w:val="Compact"/>
              <w:jc w:val="right"/>
            </w:pPr>
            <w:r>
              <w:t xml:space="preserve">4,251</w:t>
            </w:r>
          </w:p>
        </w:tc>
        <w:tc>
          <w:tcPr/>
          <w:p>
            <w:pPr>
              <w:pStyle w:val="Compact"/>
              <w:jc w:val="right"/>
            </w:pPr>
            <w:r>
              <w:t xml:space="preserve">694</w:t>
            </w:r>
          </w:p>
        </w:tc>
        <w:tc>
          <w:tcPr/>
          <w:p>
            <w:pPr>
              <w:pStyle w:val="Compact"/>
            </w:pPr>
            <w:r>
              <w:t xml:space="preserve">N WTD</w:t>
            </w:r>
          </w:p>
        </w:tc>
        <w:tc>
          <w:tcPr/>
          <w:p>
            <w:pPr>
              <w:pStyle w:val="Compact"/>
            </w:pPr>
            <w:r>
              <w:t xml:space="preserve">0.640 (0.619–0.663)</w:t>
            </w:r>
          </w:p>
        </w:tc>
        <w:tc>
          <w:tcPr/>
          <w:p>
            <w:pPr>
              <w:pStyle w:val="Compact"/>
            </w:pPr>
            <w:r>
              <w:t xml:space="preserve">0.131 (0.125–0.138)</w:t>
            </w:r>
          </w:p>
        </w:tc>
        <w:tc>
          <w:tcPr/>
          <w:p>
            <w:pPr>
              <w:pStyle w:val="Compact"/>
            </w:pPr>
            <w:r>
              <w:t xml:space="preserve">1.31 (1.12–1.52)</w:t>
            </w:r>
          </w:p>
        </w:tc>
        <w:tc>
          <w:tcPr/>
          <w:p>
            <w:pPr>
              <w:pStyle w:val="Compact"/>
            </w:pPr>
            <w:r>
              <w:t xml:space="preserve">+0.002 (−0.009 to +0.013)</w:t>
            </w:r>
          </w:p>
        </w:tc>
      </w:tr>
      <w:tr>
        <w:tc>
          <w:tcPr/>
          <w:p>
            <w:pPr>
              <w:pStyle w:val="Compact"/>
            </w:pPr>
            <w:r>
              <w:t xml:space="preserve">Marital status: Separated</w:t>
            </w:r>
          </w:p>
        </w:tc>
        <w:tc>
          <w:tcPr/>
          <w:p>
            <w:pPr>
              <w:pStyle w:val="Compact"/>
              <w:jc w:val="right"/>
            </w:pPr>
            <w:r>
              <w:t xml:space="preserve">99</w:t>
            </w:r>
          </w:p>
        </w:tc>
        <w:tc>
          <w:tcPr/>
          <w:p>
            <w:pPr>
              <w:pStyle w:val="Compact"/>
              <w:jc w:val="right"/>
            </w:pPr>
            <w:r>
              <w:t xml:space="preserve">21</w:t>
            </w:r>
          </w:p>
        </w:tc>
        <w:tc>
          <w:tcPr/>
          <w:p>
            <w:pPr>
              <w:pStyle w:val="Compact"/>
            </w:pPr>
            <w:r>
              <w:t xml:space="preserve">E LR</w:t>
            </w:r>
          </w:p>
        </w:tc>
        <w:tc>
          <w:tcPr/>
          <w:p>
            <w:pPr>
              <w:pStyle w:val="Compact"/>
            </w:pPr>
            <w:r>
              <w:t xml:space="preserve">0.518 (0.364–0.673)</w:t>
            </w:r>
          </w:p>
        </w:tc>
        <w:tc>
          <w:tcPr/>
          <w:p>
            <w:pPr>
              <w:pStyle w:val="Compact"/>
            </w:pPr>
            <w:r>
              <w:t xml:space="preserve">0.171 (0.123–0.224)</w:t>
            </w:r>
          </w:p>
        </w:tc>
        <w:tc>
          <w:tcPr/>
          <w:p>
            <w:pPr>
              <w:pStyle w:val="Compact"/>
            </w:pPr>
            <w:r>
              <w:t xml:space="preserve">0.08 (−1.14 to 1.24)</w:t>
            </w:r>
          </w:p>
        </w:tc>
        <w:tc>
          <w:tcPr/>
          <w:p>
            <w:pPr>
              <w:pStyle w:val="Compact"/>
            </w:pPr>
            <w:r>
              <w:t xml:space="preserve">+0.001 (−0.088 to +0.082)</w:t>
            </w:r>
          </w:p>
        </w:tc>
      </w:tr>
      <w:tr>
        <w:tc>
          <w:tcPr/>
          <w:p>
            <w:pPr>
              <w:pStyle w:val="Compact"/>
            </w:pPr>
            <w:r>
              <w:t xml:space="preserve">Marital status: Separated</w:t>
            </w:r>
          </w:p>
        </w:tc>
        <w:tc>
          <w:tcPr/>
          <w:p>
            <w:pPr>
              <w:pStyle w:val="Compact"/>
              <w:jc w:val="right"/>
            </w:pPr>
            <w:r>
              <w:t xml:space="preserve">99</w:t>
            </w:r>
          </w:p>
        </w:tc>
        <w:tc>
          <w:tcPr/>
          <w:p>
            <w:pPr>
              <w:pStyle w:val="Compact"/>
              <w:jc w:val="right"/>
            </w:pPr>
            <w:r>
              <w:t xml:space="preserve">21</w:t>
            </w:r>
          </w:p>
        </w:tc>
        <w:tc>
          <w:tcPr/>
          <w:p>
            <w:pPr>
              <w:pStyle w:val="Compact"/>
            </w:pPr>
            <w:r>
              <w:t xml:space="preserve">F XGB</w:t>
            </w:r>
          </w:p>
        </w:tc>
        <w:tc>
          <w:tcPr/>
          <w:p>
            <w:pPr>
              <w:pStyle w:val="Compact"/>
            </w:pPr>
            <w:r>
              <w:t xml:space="preserve">0.609 (0.442–0.764)</w:t>
            </w:r>
          </w:p>
        </w:tc>
        <w:tc>
          <w:tcPr/>
          <w:p>
            <w:pPr>
              <w:pStyle w:val="Compact"/>
            </w:pPr>
            <w:r>
              <w:t xml:space="preserve">0.164 (0.115–0.214)</w:t>
            </w:r>
          </w:p>
        </w:tc>
        <w:tc>
          <w:tcPr/>
          <w:p>
            <w:pPr>
              <w:pStyle w:val="Compact"/>
            </w:pPr>
            <w:r>
              <w:t xml:space="preserve">0.72 (−0.56 to 2.60)</w:t>
            </w:r>
          </w:p>
        </w:tc>
        <w:tc>
          <w:tcPr/>
          <w:p>
            <w:pPr>
              <w:pStyle w:val="Compact"/>
            </w:pPr>
            <w:r>
              <w:t xml:space="preserve">−0.006 (−0.094 to +0.071)</w:t>
            </w:r>
          </w:p>
        </w:tc>
      </w:tr>
      <w:tr>
        <w:tc>
          <w:tcPr/>
          <w:p>
            <w:pPr>
              <w:pStyle w:val="Compact"/>
            </w:pPr>
            <w:r>
              <w:t xml:space="preserve">Marital status: Separated</w:t>
            </w:r>
          </w:p>
        </w:tc>
        <w:tc>
          <w:tcPr/>
          <w:p>
            <w:pPr>
              <w:pStyle w:val="Compact"/>
              <w:jc w:val="right"/>
            </w:pPr>
            <w:r>
              <w:t xml:space="preserve">99</w:t>
            </w:r>
          </w:p>
        </w:tc>
        <w:tc>
          <w:tcPr/>
          <w:p>
            <w:pPr>
              <w:pStyle w:val="Compact"/>
              <w:jc w:val="right"/>
            </w:pPr>
            <w:r>
              <w:t xml:space="preserve">21</w:t>
            </w:r>
          </w:p>
        </w:tc>
        <w:tc>
          <w:tcPr/>
          <w:p>
            <w:pPr>
              <w:pStyle w:val="Compact"/>
            </w:pPr>
            <w:r>
              <w:t xml:space="preserve">N WTD</w:t>
            </w:r>
          </w:p>
        </w:tc>
        <w:tc>
          <w:tcPr/>
          <w:p>
            <w:pPr>
              <w:pStyle w:val="Compact"/>
            </w:pPr>
            <w:r>
              <w:t xml:space="preserve">0.581 (0.418–0.741)</w:t>
            </w:r>
          </w:p>
        </w:tc>
        <w:tc>
          <w:tcPr/>
          <w:p>
            <w:pPr>
              <w:pStyle w:val="Compact"/>
            </w:pPr>
            <w:r>
              <w:t xml:space="preserve">0.162 (0.112–0.215)</w:t>
            </w:r>
          </w:p>
        </w:tc>
        <w:tc>
          <w:tcPr/>
          <w:p>
            <w:pPr>
              <w:pStyle w:val="Compact"/>
            </w:pPr>
            <w:r>
              <w:t xml:space="preserve">0.73 (−0.74 to 2.45)</w:t>
            </w:r>
          </w:p>
        </w:tc>
        <w:tc>
          <w:tcPr/>
          <w:p>
            <w:pPr>
              <w:pStyle w:val="Compact"/>
            </w:pPr>
            <w:r>
              <w:t xml:space="preserve">−0.018 (−0.103 to +0.060)</w:t>
            </w:r>
          </w:p>
        </w:tc>
      </w:tr>
      <w:tr>
        <w:tc>
          <w:tcPr/>
          <w:p>
            <w:pPr>
              <w:pStyle w:val="Compact"/>
            </w:pPr>
            <w:r>
              <w:t xml:space="preserve">Marital status: Widowed</w:t>
            </w:r>
          </w:p>
        </w:tc>
        <w:tc>
          <w:tcPr/>
          <w:p>
            <w:pPr>
              <w:pStyle w:val="Compact"/>
              <w:jc w:val="right"/>
            </w:pPr>
            <w:r>
              <w:t xml:space="preserve">891</w:t>
            </w:r>
          </w:p>
        </w:tc>
        <w:tc>
          <w:tcPr/>
          <w:p>
            <w:pPr>
              <w:pStyle w:val="Compact"/>
              <w:jc w:val="right"/>
            </w:pPr>
            <w:r>
              <w:t xml:space="preserve">120</w:t>
            </w:r>
          </w:p>
        </w:tc>
        <w:tc>
          <w:tcPr/>
          <w:p>
            <w:pPr>
              <w:pStyle w:val="Compact"/>
            </w:pPr>
            <w:r>
              <w:t xml:space="preserve">E LR</w:t>
            </w:r>
          </w:p>
        </w:tc>
        <w:tc>
          <w:tcPr/>
          <w:p>
            <w:pPr>
              <w:pStyle w:val="Compact"/>
            </w:pPr>
            <w:r>
              <w:t xml:space="preserve">0.654 (0.597–0.708)</w:t>
            </w:r>
          </w:p>
        </w:tc>
        <w:tc>
          <w:tcPr/>
          <w:p>
            <w:pPr>
              <w:pStyle w:val="Compact"/>
            </w:pPr>
            <w:r>
              <w:t xml:space="preserve">0.111 (0.097–0.125)</w:t>
            </w:r>
          </w:p>
        </w:tc>
        <w:tc>
          <w:tcPr/>
          <w:p>
            <w:pPr>
              <w:pStyle w:val="Compact"/>
            </w:pPr>
            <w:r>
              <w:t xml:space="preserve">1.09 (0.73–1.45)</w:t>
            </w:r>
          </w:p>
        </w:tc>
        <w:tc>
          <w:tcPr/>
          <w:p>
            <w:pPr>
              <w:pStyle w:val="Compact"/>
            </w:pPr>
            <w:r>
              <w:t xml:space="preserve">+0.022 (+0.000 to +0.043)</w:t>
            </w:r>
          </w:p>
        </w:tc>
      </w:tr>
      <w:tr>
        <w:tc>
          <w:tcPr/>
          <w:p>
            <w:pPr>
              <w:pStyle w:val="Compact"/>
            </w:pPr>
            <w:r>
              <w:t xml:space="preserve">Marital status: Widowed</w:t>
            </w:r>
          </w:p>
        </w:tc>
        <w:tc>
          <w:tcPr/>
          <w:p>
            <w:pPr>
              <w:pStyle w:val="Compact"/>
              <w:jc w:val="right"/>
            </w:pPr>
            <w:r>
              <w:t xml:space="preserve">891</w:t>
            </w:r>
          </w:p>
        </w:tc>
        <w:tc>
          <w:tcPr/>
          <w:p>
            <w:pPr>
              <w:pStyle w:val="Compact"/>
              <w:jc w:val="right"/>
            </w:pPr>
            <w:r>
              <w:t xml:space="preserve">120</w:t>
            </w:r>
          </w:p>
        </w:tc>
        <w:tc>
          <w:tcPr/>
          <w:p>
            <w:pPr>
              <w:pStyle w:val="Compact"/>
            </w:pPr>
            <w:r>
              <w:t xml:space="preserve">F XGB</w:t>
            </w:r>
          </w:p>
        </w:tc>
        <w:tc>
          <w:tcPr/>
          <w:p>
            <w:pPr>
              <w:pStyle w:val="Compact"/>
            </w:pPr>
            <w:r>
              <w:t xml:space="preserve">0.643 (0.587–0.693)</w:t>
            </w:r>
          </w:p>
        </w:tc>
        <w:tc>
          <w:tcPr/>
          <w:p>
            <w:pPr>
              <w:pStyle w:val="Compact"/>
            </w:pPr>
            <w:r>
              <w:t xml:space="preserve">0.112 (0.097–0.127)</w:t>
            </w:r>
          </w:p>
        </w:tc>
        <w:tc>
          <w:tcPr/>
          <w:p>
            <w:pPr>
              <w:pStyle w:val="Compact"/>
            </w:pPr>
            <w:r>
              <w:t xml:space="preserve">1.31 (0.87–1.74)</w:t>
            </w:r>
          </w:p>
        </w:tc>
        <w:tc>
          <w:tcPr/>
          <w:p>
            <w:pPr>
              <w:pStyle w:val="Compact"/>
            </w:pPr>
            <w:r>
              <w:t xml:space="preserve">+0.017 (−0.004 to +0.039)</w:t>
            </w:r>
          </w:p>
        </w:tc>
      </w:tr>
      <w:tr>
        <w:tc>
          <w:tcPr/>
          <w:p>
            <w:pPr>
              <w:pStyle w:val="Compact"/>
            </w:pPr>
            <w:r>
              <w:t xml:space="preserve">Marital status: Widowed</w:t>
            </w:r>
          </w:p>
        </w:tc>
        <w:tc>
          <w:tcPr/>
          <w:p>
            <w:pPr>
              <w:pStyle w:val="Compact"/>
              <w:jc w:val="right"/>
            </w:pPr>
            <w:r>
              <w:t xml:space="preserve">891</w:t>
            </w:r>
          </w:p>
        </w:tc>
        <w:tc>
          <w:tcPr/>
          <w:p>
            <w:pPr>
              <w:pStyle w:val="Compact"/>
              <w:jc w:val="right"/>
            </w:pPr>
            <w:r>
              <w:t xml:space="preserve">120</w:t>
            </w:r>
          </w:p>
        </w:tc>
        <w:tc>
          <w:tcPr/>
          <w:p>
            <w:pPr>
              <w:pStyle w:val="Compact"/>
            </w:pPr>
            <w:r>
              <w:t xml:space="preserve">N WTD</w:t>
            </w:r>
          </w:p>
        </w:tc>
        <w:tc>
          <w:tcPr/>
          <w:p>
            <w:pPr>
              <w:pStyle w:val="Compact"/>
            </w:pPr>
            <w:r>
              <w:t xml:space="preserve">0.623 (0.565–0.678)</w:t>
            </w:r>
          </w:p>
        </w:tc>
        <w:tc>
          <w:tcPr/>
          <w:p>
            <w:pPr>
              <w:pStyle w:val="Compact"/>
            </w:pPr>
            <w:r>
              <w:t xml:space="preserve">0.113 (0.098–0.128)</w:t>
            </w:r>
          </w:p>
        </w:tc>
        <w:tc>
          <w:tcPr/>
          <w:p>
            <w:pPr>
              <w:pStyle w:val="Compact"/>
            </w:pPr>
            <w:r>
              <w:t xml:space="preserve">1.22 (0.70–1.76)</w:t>
            </w:r>
          </w:p>
        </w:tc>
        <w:tc>
          <w:tcPr/>
          <w:p>
            <w:pPr>
              <w:pStyle w:val="Compact"/>
            </w:pPr>
            <w:r>
              <w:t xml:space="preserve">+0.015 (−0.007 to +0.038)</w:t>
            </w:r>
          </w:p>
        </w:tc>
      </w:tr>
      <w:tr>
        <w:tc>
          <w:tcPr/>
          <w:p>
            <w:pPr>
              <w:pStyle w:val="Compact"/>
            </w:pPr>
            <w:r>
              <w:t xml:space="preserve">Smoking status: Current Smoker</w:t>
            </w:r>
          </w:p>
        </w:tc>
        <w:tc>
          <w:tcPr/>
          <w:p>
            <w:pPr>
              <w:pStyle w:val="Compact"/>
              <w:jc w:val="right"/>
            </w:pPr>
            <w:r>
              <w:t xml:space="preserve">1,126</w:t>
            </w:r>
          </w:p>
        </w:tc>
        <w:tc>
          <w:tcPr/>
          <w:p>
            <w:pPr>
              <w:pStyle w:val="Compact"/>
              <w:jc w:val="right"/>
            </w:pPr>
            <w:r>
              <w:t xml:space="preserve">243</w:t>
            </w:r>
          </w:p>
        </w:tc>
        <w:tc>
          <w:tcPr/>
          <w:p>
            <w:pPr>
              <w:pStyle w:val="Compact"/>
            </w:pPr>
            <w:r>
              <w:t xml:space="preserve">E LR</w:t>
            </w:r>
          </w:p>
        </w:tc>
        <w:tc>
          <w:tcPr/>
          <w:p>
            <w:pPr>
              <w:pStyle w:val="Compact"/>
            </w:pPr>
            <w:r>
              <w:t xml:space="preserve">0.667 (0.631–0.706)</w:t>
            </w:r>
          </w:p>
        </w:tc>
        <w:tc>
          <w:tcPr/>
          <w:p>
            <w:pPr>
              <w:pStyle w:val="Compact"/>
            </w:pPr>
            <w:r>
              <w:t xml:space="preserve">0.158 (0.144–0.172)</w:t>
            </w:r>
          </w:p>
        </w:tc>
        <w:tc>
          <w:tcPr/>
          <w:p>
            <w:pPr>
              <w:pStyle w:val="Compact"/>
            </w:pPr>
            <w:r>
              <w:t xml:space="preserve">1.01 (0.80–1.27)</w:t>
            </w:r>
          </w:p>
        </w:tc>
        <w:tc>
          <w:tcPr/>
          <w:p>
            <w:pPr>
              <w:pStyle w:val="Compact"/>
            </w:pPr>
            <w:r>
              <w:t xml:space="preserve">−0.009 (−0.032 to +0.014)</w:t>
            </w:r>
          </w:p>
        </w:tc>
      </w:tr>
      <w:tr>
        <w:tc>
          <w:tcPr/>
          <w:p>
            <w:pPr>
              <w:pStyle w:val="Compact"/>
            </w:pPr>
            <w:r>
              <w:t xml:space="preserve">Smoking status: Current Smoker</w:t>
            </w:r>
          </w:p>
        </w:tc>
        <w:tc>
          <w:tcPr/>
          <w:p>
            <w:pPr>
              <w:pStyle w:val="Compact"/>
              <w:jc w:val="right"/>
            </w:pPr>
            <w:r>
              <w:t xml:space="preserve">1,126</w:t>
            </w:r>
          </w:p>
        </w:tc>
        <w:tc>
          <w:tcPr/>
          <w:p>
            <w:pPr>
              <w:pStyle w:val="Compact"/>
              <w:jc w:val="right"/>
            </w:pPr>
            <w:r>
              <w:t xml:space="preserve">243</w:t>
            </w:r>
          </w:p>
        </w:tc>
        <w:tc>
          <w:tcPr/>
          <w:p>
            <w:pPr>
              <w:pStyle w:val="Compact"/>
            </w:pPr>
            <w:r>
              <w:t xml:space="preserve">F XGB</w:t>
            </w:r>
          </w:p>
        </w:tc>
        <w:tc>
          <w:tcPr/>
          <w:p>
            <w:pPr>
              <w:pStyle w:val="Compact"/>
            </w:pPr>
            <w:r>
              <w:t xml:space="preserve">0.658 (0.620–0.698)</w:t>
            </w:r>
          </w:p>
        </w:tc>
        <w:tc>
          <w:tcPr/>
          <w:p>
            <w:pPr>
              <w:pStyle w:val="Compact"/>
            </w:pPr>
            <w:r>
              <w:t xml:space="preserve">0.161 (0.146–0.174)</w:t>
            </w:r>
          </w:p>
        </w:tc>
        <w:tc>
          <w:tcPr/>
          <w:p>
            <w:pPr>
              <w:pStyle w:val="Compact"/>
            </w:pPr>
            <w:r>
              <w:t xml:space="preserve">1.25 (0.95–1.58)</w:t>
            </w:r>
          </w:p>
        </w:tc>
        <w:tc>
          <w:tcPr/>
          <w:p>
            <w:pPr>
              <w:pStyle w:val="Compact"/>
            </w:pPr>
            <w:r>
              <w:t xml:space="preserve">−0.014 (−0.037 to +0.010)</w:t>
            </w:r>
          </w:p>
        </w:tc>
      </w:tr>
      <w:tr>
        <w:tc>
          <w:tcPr/>
          <w:p>
            <w:pPr>
              <w:pStyle w:val="Compact"/>
            </w:pPr>
            <w:r>
              <w:t xml:space="preserve">Smoking status: Current Smoker</w:t>
            </w:r>
          </w:p>
        </w:tc>
        <w:tc>
          <w:tcPr/>
          <w:p>
            <w:pPr>
              <w:pStyle w:val="Compact"/>
              <w:jc w:val="right"/>
            </w:pPr>
            <w:r>
              <w:t xml:space="preserve">1,126</w:t>
            </w:r>
          </w:p>
        </w:tc>
        <w:tc>
          <w:tcPr/>
          <w:p>
            <w:pPr>
              <w:pStyle w:val="Compact"/>
              <w:jc w:val="right"/>
            </w:pPr>
            <w:r>
              <w:t xml:space="preserve">243</w:t>
            </w:r>
          </w:p>
        </w:tc>
        <w:tc>
          <w:tcPr/>
          <w:p>
            <w:pPr>
              <w:pStyle w:val="Compact"/>
            </w:pPr>
            <w:r>
              <w:t xml:space="preserve">N WTD</w:t>
            </w:r>
          </w:p>
        </w:tc>
        <w:tc>
          <w:tcPr/>
          <w:p>
            <w:pPr>
              <w:pStyle w:val="Compact"/>
            </w:pPr>
            <w:r>
              <w:t xml:space="preserve">0.609 (0.569–0.649)</w:t>
            </w:r>
          </w:p>
        </w:tc>
        <w:tc>
          <w:tcPr/>
          <w:p>
            <w:pPr>
              <w:pStyle w:val="Compact"/>
            </w:pPr>
            <w:r>
              <w:t xml:space="preserve">0.163 (0.149–0.177)</w:t>
            </w:r>
          </w:p>
        </w:tc>
        <w:tc>
          <w:tcPr/>
          <w:p>
            <w:pPr>
              <w:pStyle w:val="Compact"/>
            </w:pPr>
            <w:r>
              <w:t xml:space="preserve">1.12 (0.79–1.49)</w:t>
            </w:r>
          </w:p>
        </w:tc>
        <w:tc>
          <w:tcPr/>
          <w:p>
            <w:pPr>
              <w:pStyle w:val="Compact"/>
            </w:pPr>
            <w:r>
              <w:t xml:space="preserve">−0.020 (−0.043 to +0.004)</w:t>
            </w:r>
          </w:p>
        </w:tc>
      </w:tr>
      <w:tr>
        <w:tc>
          <w:tcPr/>
          <w:p>
            <w:pPr>
              <w:pStyle w:val="Compact"/>
            </w:pPr>
            <w:r>
              <w:t xml:space="preserve">Smoking status: Former Smoker</w:t>
            </w:r>
          </w:p>
        </w:tc>
        <w:tc>
          <w:tcPr/>
          <w:p>
            <w:pPr>
              <w:pStyle w:val="Compact"/>
              <w:jc w:val="right"/>
            </w:pPr>
            <w:r>
              <w:t xml:space="preserve">2,532</w:t>
            </w:r>
          </w:p>
        </w:tc>
        <w:tc>
          <w:tcPr/>
          <w:p>
            <w:pPr>
              <w:pStyle w:val="Compact"/>
              <w:jc w:val="right"/>
            </w:pPr>
            <w:r>
              <w:t xml:space="preserve">443</w:t>
            </w:r>
          </w:p>
        </w:tc>
        <w:tc>
          <w:tcPr/>
          <w:p>
            <w:pPr>
              <w:pStyle w:val="Compact"/>
            </w:pPr>
            <w:r>
              <w:t xml:space="preserve">E LR</w:t>
            </w:r>
          </w:p>
        </w:tc>
        <w:tc>
          <w:tcPr/>
          <w:p>
            <w:pPr>
              <w:pStyle w:val="Compact"/>
            </w:pPr>
            <w:r>
              <w:t xml:space="preserve">0.663 (0.636–0.690)</w:t>
            </w:r>
          </w:p>
        </w:tc>
        <w:tc>
          <w:tcPr/>
          <w:p>
            <w:pPr>
              <w:pStyle w:val="Compact"/>
            </w:pPr>
            <w:r>
              <w:t xml:space="preserve">0.137 (0.128–0.146)</w:t>
            </w:r>
          </w:p>
        </w:tc>
        <w:tc>
          <w:tcPr/>
          <w:p>
            <w:pPr>
              <w:pStyle w:val="Compact"/>
            </w:pPr>
            <w:r>
              <w:t xml:space="preserve">0.98 (0.82–1.15)</w:t>
            </w:r>
          </w:p>
        </w:tc>
        <w:tc>
          <w:tcPr/>
          <w:p>
            <w:pPr>
              <w:pStyle w:val="Compact"/>
            </w:pPr>
            <w:r>
              <w:t xml:space="preserve">+0.003 (−0.012 to +0.017)</w:t>
            </w:r>
          </w:p>
        </w:tc>
      </w:tr>
      <w:tr>
        <w:tc>
          <w:tcPr/>
          <w:p>
            <w:pPr>
              <w:pStyle w:val="Compact"/>
            </w:pPr>
            <w:r>
              <w:t xml:space="preserve">Smoking status: Former Smoker</w:t>
            </w:r>
          </w:p>
        </w:tc>
        <w:tc>
          <w:tcPr/>
          <w:p>
            <w:pPr>
              <w:pStyle w:val="Compact"/>
              <w:jc w:val="right"/>
            </w:pPr>
            <w:r>
              <w:t xml:space="preserve">2,532</w:t>
            </w:r>
          </w:p>
        </w:tc>
        <w:tc>
          <w:tcPr/>
          <w:p>
            <w:pPr>
              <w:pStyle w:val="Compact"/>
              <w:jc w:val="right"/>
            </w:pPr>
            <w:r>
              <w:t xml:space="preserve">443</w:t>
            </w:r>
          </w:p>
        </w:tc>
        <w:tc>
          <w:tcPr/>
          <w:p>
            <w:pPr>
              <w:pStyle w:val="Compact"/>
            </w:pPr>
            <w:r>
              <w:t xml:space="preserve">F XGB</w:t>
            </w:r>
          </w:p>
        </w:tc>
        <w:tc>
          <w:tcPr/>
          <w:p>
            <w:pPr>
              <w:pStyle w:val="Compact"/>
            </w:pPr>
            <w:r>
              <w:t xml:space="preserve">0.654 (0.627–0.683)</w:t>
            </w:r>
          </w:p>
        </w:tc>
        <w:tc>
          <w:tcPr/>
          <w:p>
            <w:pPr>
              <w:pStyle w:val="Compact"/>
            </w:pPr>
            <w:r>
              <w:t xml:space="preserve">0.138 (0.128–0.147)</w:t>
            </w:r>
          </w:p>
        </w:tc>
        <w:tc>
          <w:tcPr/>
          <w:p>
            <w:pPr>
              <w:pStyle w:val="Compact"/>
            </w:pPr>
            <w:r>
              <w:t xml:space="preserve">1.22 (1.00–1.44)</w:t>
            </w:r>
          </w:p>
        </w:tc>
        <w:tc>
          <w:tcPr/>
          <w:p>
            <w:pPr>
              <w:pStyle w:val="Compact"/>
            </w:pPr>
            <w:r>
              <w:t xml:space="preserve">−0.003 (−0.018 to +0.011)</w:t>
            </w:r>
          </w:p>
        </w:tc>
      </w:tr>
      <w:tr>
        <w:tc>
          <w:tcPr/>
          <w:p>
            <w:pPr>
              <w:pStyle w:val="Compact"/>
            </w:pPr>
            <w:r>
              <w:t xml:space="preserve">Smoking status: Former Smoker</w:t>
            </w:r>
          </w:p>
        </w:tc>
        <w:tc>
          <w:tcPr/>
          <w:p>
            <w:pPr>
              <w:pStyle w:val="Compact"/>
              <w:jc w:val="right"/>
            </w:pPr>
            <w:r>
              <w:t xml:space="preserve">2,532</w:t>
            </w:r>
          </w:p>
        </w:tc>
        <w:tc>
          <w:tcPr/>
          <w:p>
            <w:pPr>
              <w:pStyle w:val="Compact"/>
              <w:jc w:val="right"/>
            </w:pPr>
            <w:r>
              <w:t xml:space="preserve">443</w:t>
            </w:r>
          </w:p>
        </w:tc>
        <w:tc>
          <w:tcPr/>
          <w:p>
            <w:pPr>
              <w:pStyle w:val="Compact"/>
            </w:pPr>
            <w:r>
              <w:t xml:space="preserve">N WTD</w:t>
            </w:r>
          </w:p>
        </w:tc>
        <w:tc>
          <w:tcPr/>
          <w:p>
            <w:pPr>
              <w:pStyle w:val="Compact"/>
            </w:pPr>
            <w:r>
              <w:t xml:space="preserve">0.632 (0.603–0.659)</w:t>
            </w:r>
          </w:p>
        </w:tc>
        <w:tc>
          <w:tcPr/>
          <w:p>
            <w:pPr>
              <w:pStyle w:val="Compact"/>
            </w:pPr>
            <w:r>
              <w:t xml:space="preserve">0.139 (0.130–0.149)</w:t>
            </w:r>
          </w:p>
        </w:tc>
        <w:tc>
          <w:tcPr/>
          <w:p>
            <w:pPr>
              <w:pStyle w:val="Compact"/>
            </w:pPr>
            <w:r>
              <w:t xml:space="preserve">1.16 (0.92–1.39)</w:t>
            </w:r>
          </w:p>
        </w:tc>
        <w:tc>
          <w:tcPr/>
          <w:p>
            <w:pPr>
              <w:pStyle w:val="Compact"/>
            </w:pPr>
            <w:r>
              <w:t xml:space="preserve">−0.005 (−0.020 to +0.009)</w:t>
            </w:r>
          </w:p>
        </w:tc>
      </w:tr>
      <w:tr>
        <w:tc>
          <w:tcPr/>
          <w:p>
            <w:pPr>
              <w:pStyle w:val="Compact"/>
            </w:pPr>
            <w:r>
              <w:t xml:space="preserve">Smoking status: Never Smoker</w:t>
            </w:r>
          </w:p>
        </w:tc>
        <w:tc>
          <w:tcPr/>
          <w:p>
            <w:pPr>
              <w:pStyle w:val="Compact"/>
              <w:jc w:val="right"/>
            </w:pPr>
            <w:r>
              <w:t xml:space="preserve">4,788</w:t>
            </w:r>
          </w:p>
        </w:tc>
        <w:tc>
          <w:tcPr/>
          <w:p>
            <w:pPr>
              <w:pStyle w:val="Compact"/>
              <w:jc w:val="right"/>
            </w:pPr>
            <w:r>
              <w:t xml:space="preserve">793</w:t>
            </w:r>
          </w:p>
        </w:tc>
        <w:tc>
          <w:tcPr/>
          <w:p>
            <w:pPr>
              <w:pStyle w:val="Compact"/>
            </w:pPr>
            <w:r>
              <w:t xml:space="preserve">E LR</w:t>
            </w:r>
          </w:p>
        </w:tc>
        <w:tc>
          <w:tcPr/>
          <w:p>
            <w:pPr>
              <w:pStyle w:val="Compact"/>
            </w:pPr>
            <w:r>
              <w:t xml:space="preserve">0.646 (0.623–0.665)</w:t>
            </w:r>
          </w:p>
        </w:tc>
        <w:tc>
          <w:tcPr/>
          <w:p>
            <w:pPr>
              <w:pStyle w:val="Compact"/>
            </w:pPr>
            <w:r>
              <w:t xml:space="preserve">0.132 (0.126–0.139)</w:t>
            </w:r>
          </w:p>
        </w:tc>
        <w:tc>
          <w:tcPr/>
          <w:p>
            <w:pPr>
              <w:pStyle w:val="Compact"/>
            </w:pPr>
            <w:r>
              <w:t xml:space="preserve">0.93 (0.80–1.05)</w:t>
            </w:r>
          </w:p>
        </w:tc>
        <w:tc>
          <w:tcPr/>
          <w:p>
            <w:pPr>
              <w:pStyle w:val="Compact"/>
            </w:pPr>
            <w:r>
              <w:t xml:space="preserve">+0.001 (−0.009 to +0.011)</w:t>
            </w:r>
          </w:p>
        </w:tc>
      </w:tr>
      <w:tr>
        <w:tc>
          <w:tcPr/>
          <w:p>
            <w:pPr>
              <w:pStyle w:val="Compact"/>
            </w:pPr>
            <w:r>
              <w:t xml:space="preserve">Smoking status: Never Smoker</w:t>
            </w:r>
          </w:p>
        </w:tc>
        <w:tc>
          <w:tcPr/>
          <w:p>
            <w:pPr>
              <w:pStyle w:val="Compact"/>
              <w:jc w:val="right"/>
            </w:pPr>
            <w:r>
              <w:t xml:space="preserve">4,788</w:t>
            </w:r>
          </w:p>
        </w:tc>
        <w:tc>
          <w:tcPr/>
          <w:p>
            <w:pPr>
              <w:pStyle w:val="Compact"/>
              <w:jc w:val="right"/>
            </w:pPr>
            <w:r>
              <w:t xml:space="preserve">793</w:t>
            </w:r>
          </w:p>
        </w:tc>
        <w:tc>
          <w:tcPr/>
          <w:p>
            <w:pPr>
              <w:pStyle w:val="Compact"/>
            </w:pPr>
            <w:r>
              <w:t xml:space="preserve">F XGB</w:t>
            </w:r>
          </w:p>
        </w:tc>
        <w:tc>
          <w:tcPr/>
          <w:p>
            <w:pPr>
              <w:pStyle w:val="Compact"/>
            </w:pPr>
            <w:r>
              <w:t xml:space="preserve">0.639 (0.616–0.660)</w:t>
            </w:r>
          </w:p>
        </w:tc>
        <w:tc>
          <w:tcPr/>
          <w:p>
            <w:pPr>
              <w:pStyle w:val="Compact"/>
            </w:pPr>
            <w:r>
              <w:t xml:space="preserve">0.132 (0.126–0.139)</w:t>
            </w:r>
          </w:p>
        </w:tc>
        <w:tc>
          <w:tcPr/>
          <w:p>
            <w:pPr>
              <w:pStyle w:val="Compact"/>
            </w:pPr>
            <w:r>
              <w:t xml:space="preserve">1.26 (1.06–1.44)</w:t>
            </w:r>
          </w:p>
        </w:tc>
        <w:tc>
          <w:tcPr/>
          <w:p>
            <w:pPr>
              <w:pStyle w:val="Compact"/>
            </w:pPr>
            <w:r>
              <w:t xml:space="preserve">+0.005 (−0.005 to +0.015)</w:t>
            </w:r>
          </w:p>
        </w:tc>
      </w:tr>
      <w:tr>
        <w:tc>
          <w:tcPr/>
          <w:p>
            <w:pPr>
              <w:pStyle w:val="Compact"/>
            </w:pPr>
            <w:r>
              <w:t xml:space="preserve">Smoking status: Never Smoker</w:t>
            </w:r>
          </w:p>
        </w:tc>
        <w:tc>
          <w:tcPr/>
          <w:p>
            <w:pPr>
              <w:pStyle w:val="Compact"/>
              <w:jc w:val="right"/>
            </w:pPr>
            <w:r>
              <w:t xml:space="preserve">4,788</w:t>
            </w:r>
          </w:p>
        </w:tc>
        <w:tc>
          <w:tcPr/>
          <w:p>
            <w:pPr>
              <w:pStyle w:val="Compact"/>
              <w:jc w:val="right"/>
            </w:pPr>
            <w:r>
              <w:t xml:space="preserve">793</w:t>
            </w:r>
          </w:p>
        </w:tc>
        <w:tc>
          <w:tcPr/>
          <w:p>
            <w:pPr>
              <w:pStyle w:val="Compact"/>
            </w:pPr>
            <w:r>
              <w:t xml:space="preserve">N WTD</w:t>
            </w:r>
          </w:p>
        </w:tc>
        <w:tc>
          <w:tcPr/>
          <w:p>
            <w:pPr>
              <w:pStyle w:val="Compact"/>
            </w:pPr>
            <w:r>
              <w:t xml:space="preserve">0.618 (0.596–0.638)</w:t>
            </w:r>
          </w:p>
        </w:tc>
        <w:tc>
          <w:tcPr/>
          <w:p>
            <w:pPr>
              <w:pStyle w:val="Compact"/>
            </w:pPr>
            <w:r>
              <w:t xml:space="preserve">0.134 (0.128–0.141)</w:t>
            </w:r>
          </w:p>
        </w:tc>
        <w:tc>
          <w:tcPr/>
          <w:p>
            <w:pPr>
              <w:pStyle w:val="Compact"/>
            </w:pPr>
            <w:r>
              <w:t xml:space="preserve">1.13 (0.92–1.30)</w:t>
            </w:r>
          </w:p>
        </w:tc>
        <w:tc>
          <w:tcPr/>
          <w:p>
            <w:pPr>
              <w:pStyle w:val="Compact"/>
            </w:pPr>
            <w:r>
              <w:t xml:space="preserve">+0.001 (−0.009 to +0.011)</w:t>
            </w:r>
          </w:p>
        </w:tc>
      </w:tr>
      <w:tr>
        <w:tc>
          <w:tcPr/>
          <w:p>
            <w:pPr>
              <w:pStyle w:val="Compact"/>
            </w:pPr>
            <w:r>
              <w:t xml:space="preserve">Religion: Catholic</w:t>
            </w:r>
          </w:p>
        </w:tc>
        <w:tc>
          <w:tcPr/>
          <w:p>
            <w:pPr>
              <w:pStyle w:val="Compact"/>
              <w:jc w:val="right"/>
            </w:pPr>
            <w:r>
              <w:t xml:space="preserve">608</w:t>
            </w:r>
          </w:p>
        </w:tc>
        <w:tc>
          <w:tcPr/>
          <w:p>
            <w:pPr>
              <w:pStyle w:val="Compact"/>
              <w:jc w:val="right"/>
            </w:pPr>
            <w:r>
              <w:t xml:space="preserve">93</w:t>
            </w:r>
          </w:p>
        </w:tc>
        <w:tc>
          <w:tcPr/>
          <w:p>
            <w:pPr>
              <w:pStyle w:val="Compact"/>
            </w:pPr>
            <w:r>
              <w:t xml:space="preserve">E LR</w:t>
            </w:r>
          </w:p>
        </w:tc>
        <w:tc>
          <w:tcPr/>
          <w:p>
            <w:pPr>
              <w:pStyle w:val="Compact"/>
            </w:pPr>
            <w:r>
              <w:t xml:space="preserve">0.695 (0.634–0.754)</w:t>
            </w:r>
          </w:p>
        </w:tc>
        <w:tc>
          <w:tcPr/>
          <w:p>
            <w:pPr>
              <w:pStyle w:val="Compact"/>
            </w:pPr>
            <w:r>
              <w:t xml:space="preserve">0.120 (0.104–0.139)</w:t>
            </w:r>
          </w:p>
        </w:tc>
        <w:tc>
          <w:tcPr/>
          <w:p>
            <w:pPr>
              <w:pStyle w:val="Compact"/>
            </w:pPr>
            <w:r>
              <w:t xml:space="preserve">1.29 (0.88–1.77)</w:t>
            </w:r>
          </w:p>
        </w:tc>
        <w:tc>
          <w:tcPr/>
          <w:p>
            <w:pPr>
              <w:pStyle w:val="Compact"/>
            </w:pPr>
            <w:r>
              <w:t xml:space="preserve">+0.009 (−0.018 to +0.034)</w:t>
            </w:r>
          </w:p>
        </w:tc>
      </w:tr>
      <w:tr>
        <w:tc>
          <w:tcPr/>
          <w:p>
            <w:pPr>
              <w:pStyle w:val="Compact"/>
            </w:pPr>
            <w:r>
              <w:t xml:space="preserve">Religion: Catholic</w:t>
            </w:r>
          </w:p>
        </w:tc>
        <w:tc>
          <w:tcPr/>
          <w:p>
            <w:pPr>
              <w:pStyle w:val="Compact"/>
              <w:jc w:val="right"/>
            </w:pPr>
            <w:r>
              <w:t xml:space="preserve">608</w:t>
            </w:r>
          </w:p>
        </w:tc>
        <w:tc>
          <w:tcPr/>
          <w:p>
            <w:pPr>
              <w:pStyle w:val="Compact"/>
              <w:jc w:val="right"/>
            </w:pPr>
            <w:r>
              <w:t xml:space="preserve">93</w:t>
            </w:r>
          </w:p>
        </w:tc>
        <w:tc>
          <w:tcPr/>
          <w:p>
            <w:pPr>
              <w:pStyle w:val="Compact"/>
            </w:pPr>
            <w:r>
              <w:t xml:space="preserve">F XGB</w:t>
            </w:r>
          </w:p>
        </w:tc>
        <w:tc>
          <w:tcPr/>
          <w:p>
            <w:pPr>
              <w:pStyle w:val="Compact"/>
            </w:pPr>
            <w:r>
              <w:t xml:space="preserve">0.681 (0.619–0.737)</w:t>
            </w:r>
          </w:p>
        </w:tc>
        <w:tc>
          <w:tcPr/>
          <w:p>
            <w:pPr>
              <w:pStyle w:val="Compact"/>
            </w:pPr>
            <w:r>
              <w:t xml:space="preserve">0.122 (0.105–0.140)</w:t>
            </w:r>
          </w:p>
        </w:tc>
        <w:tc>
          <w:tcPr/>
          <w:p>
            <w:pPr>
              <w:pStyle w:val="Compact"/>
            </w:pPr>
            <w:r>
              <w:t xml:space="preserve">1.52 (1.02–2.07)</w:t>
            </w:r>
          </w:p>
        </w:tc>
        <w:tc>
          <w:tcPr/>
          <w:p>
            <w:pPr>
              <w:pStyle w:val="Compact"/>
            </w:pPr>
            <w:r>
              <w:t xml:space="preserve">+0.011 (−0.018 to +0.036)</w:t>
            </w:r>
          </w:p>
        </w:tc>
      </w:tr>
      <w:tr>
        <w:tc>
          <w:tcPr/>
          <w:p>
            <w:pPr>
              <w:pStyle w:val="Compact"/>
            </w:pPr>
            <w:r>
              <w:t xml:space="preserve">Religion: Catholic</w:t>
            </w:r>
          </w:p>
        </w:tc>
        <w:tc>
          <w:tcPr/>
          <w:p>
            <w:pPr>
              <w:pStyle w:val="Compact"/>
              <w:jc w:val="right"/>
            </w:pPr>
            <w:r>
              <w:t xml:space="preserve">608</w:t>
            </w:r>
          </w:p>
        </w:tc>
        <w:tc>
          <w:tcPr/>
          <w:p>
            <w:pPr>
              <w:pStyle w:val="Compact"/>
              <w:jc w:val="right"/>
            </w:pPr>
            <w:r>
              <w:t xml:space="preserve">93</w:t>
            </w:r>
          </w:p>
        </w:tc>
        <w:tc>
          <w:tcPr/>
          <w:p>
            <w:pPr>
              <w:pStyle w:val="Compact"/>
            </w:pPr>
            <w:r>
              <w:t xml:space="preserve">N WTD</w:t>
            </w:r>
          </w:p>
        </w:tc>
        <w:tc>
          <w:tcPr/>
          <w:p>
            <w:pPr>
              <w:pStyle w:val="Compact"/>
            </w:pPr>
            <w:r>
              <w:t xml:space="preserve">0.658 (0.598–0.713)</w:t>
            </w:r>
          </w:p>
        </w:tc>
        <w:tc>
          <w:tcPr/>
          <w:p>
            <w:pPr>
              <w:pStyle w:val="Compact"/>
            </w:pPr>
            <w:r>
              <w:t xml:space="preserve">0.124 (0.107–0.143)</w:t>
            </w:r>
          </w:p>
        </w:tc>
        <w:tc>
          <w:tcPr/>
          <w:p>
            <w:pPr>
              <w:pStyle w:val="Compact"/>
            </w:pPr>
            <w:r>
              <w:t xml:space="preserve">1.52 (0.98–2.08)</w:t>
            </w:r>
          </w:p>
        </w:tc>
        <w:tc>
          <w:tcPr/>
          <w:p>
            <w:pPr>
              <w:pStyle w:val="Compact"/>
            </w:pPr>
            <w:r>
              <w:t xml:space="preserve">+0.011 (−0.017 to +0.037)</w:t>
            </w:r>
          </w:p>
        </w:tc>
      </w:tr>
      <w:tr>
        <w:tc>
          <w:tcPr/>
          <w:p>
            <w:pPr>
              <w:pStyle w:val="Compact"/>
            </w:pPr>
            <w:r>
              <w:t xml:space="preserve">Religion: Non-Christian</w:t>
            </w:r>
          </w:p>
        </w:tc>
        <w:tc>
          <w:tcPr/>
          <w:p>
            <w:pPr>
              <w:pStyle w:val="Compact"/>
              <w:jc w:val="right"/>
            </w:pPr>
            <w:r>
              <w:t xml:space="preserve">50</w:t>
            </w:r>
          </w:p>
        </w:tc>
        <w:tc>
          <w:tcPr/>
          <w:p>
            <w:pPr>
              <w:pStyle w:val="Compact"/>
              <w:jc w:val="right"/>
            </w:pPr>
            <w:r>
              <w:t xml:space="preserve">16</w:t>
            </w:r>
          </w:p>
        </w:tc>
        <w:tc>
          <w:tcPr/>
          <w:p>
            <w:pPr>
              <w:pStyle w:val="Compact"/>
            </w:pPr>
            <w:r>
              <w:t xml:space="preserve">E LR</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Religion: Non-Christian</w:t>
            </w:r>
          </w:p>
        </w:tc>
        <w:tc>
          <w:tcPr/>
          <w:p>
            <w:pPr>
              <w:pStyle w:val="Compact"/>
              <w:jc w:val="right"/>
            </w:pPr>
            <w:r>
              <w:t xml:space="preserve">50</w:t>
            </w:r>
          </w:p>
        </w:tc>
        <w:tc>
          <w:tcPr/>
          <w:p>
            <w:pPr>
              <w:pStyle w:val="Compact"/>
              <w:jc w:val="right"/>
            </w:pPr>
            <w:r>
              <w:t xml:space="preserve">16</w:t>
            </w:r>
          </w:p>
        </w:tc>
        <w:tc>
          <w:tcPr/>
          <w:p>
            <w:pPr>
              <w:pStyle w:val="Compact"/>
            </w:pPr>
            <w:r>
              <w:t xml:space="preserve">F XGB</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Religion: Non-Christian</w:t>
            </w:r>
          </w:p>
        </w:tc>
        <w:tc>
          <w:tcPr/>
          <w:p>
            <w:pPr>
              <w:pStyle w:val="Compact"/>
              <w:jc w:val="right"/>
            </w:pPr>
            <w:r>
              <w:t xml:space="preserve">50</w:t>
            </w:r>
          </w:p>
        </w:tc>
        <w:tc>
          <w:tcPr/>
          <w:p>
            <w:pPr>
              <w:pStyle w:val="Compact"/>
              <w:jc w:val="right"/>
            </w:pPr>
            <w:r>
              <w:t xml:space="preserve">16</w:t>
            </w:r>
          </w:p>
        </w:tc>
        <w:tc>
          <w:tcPr/>
          <w:p>
            <w:pPr>
              <w:pStyle w:val="Compact"/>
            </w:pPr>
            <w:r>
              <w:t xml:space="preserve">N WTD</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Religion: Orthodox</w:t>
            </w:r>
          </w:p>
        </w:tc>
        <w:tc>
          <w:tcPr/>
          <w:p>
            <w:pPr>
              <w:pStyle w:val="Compact"/>
              <w:jc w:val="right"/>
            </w:pPr>
            <w:r>
              <w:t xml:space="preserve">9</w:t>
            </w:r>
          </w:p>
        </w:tc>
        <w:tc>
          <w:tcPr/>
          <w:p>
            <w:pPr>
              <w:pStyle w:val="Compact"/>
              <w:jc w:val="right"/>
            </w:pPr>
            <w:r>
              <w:t xml:space="preserve">3</w:t>
            </w:r>
          </w:p>
        </w:tc>
        <w:tc>
          <w:tcPr/>
          <w:p>
            <w:pPr>
              <w:pStyle w:val="Compact"/>
            </w:pPr>
            <w:r>
              <w:t xml:space="preserve">E LR</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Religion: Orthodox</w:t>
            </w:r>
          </w:p>
        </w:tc>
        <w:tc>
          <w:tcPr/>
          <w:p>
            <w:pPr>
              <w:pStyle w:val="Compact"/>
              <w:jc w:val="right"/>
            </w:pPr>
            <w:r>
              <w:t xml:space="preserve">9</w:t>
            </w:r>
          </w:p>
        </w:tc>
        <w:tc>
          <w:tcPr/>
          <w:p>
            <w:pPr>
              <w:pStyle w:val="Compact"/>
              <w:jc w:val="right"/>
            </w:pPr>
            <w:r>
              <w:t xml:space="preserve">3</w:t>
            </w:r>
          </w:p>
        </w:tc>
        <w:tc>
          <w:tcPr/>
          <w:p>
            <w:pPr>
              <w:pStyle w:val="Compact"/>
            </w:pPr>
            <w:r>
              <w:t xml:space="preserve">F XGB</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Religion: Orthodox</w:t>
            </w:r>
          </w:p>
        </w:tc>
        <w:tc>
          <w:tcPr/>
          <w:p>
            <w:pPr>
              <w:pStyle w:val="Compact"/>
              <w:jc w:val="right"/>
            </w:pPr>
            <w:r>
              <w:t xml:space="preserve">9</w:t>
            </w:r>
          </w:p>
        </w:tc>
        <w:tc>
          <w:tcPr/>
          <w:p>
            <w:pPr>
              <w:pStyle w:val="Compact"/>
              <w:jc w:val="right"/>
            </w:pPr>
            <w:r>
              <w:t xml:space="preserve">3</w:t>
            </w:r>
          </w:p>
        </w:tc>
        <w:tc>
          <w:tcPr/>
          <w:p>
            <w:pPr>
              <w:pStyle w:val="Compact"/>
            </w:pPr>
            <w:r>
              <w:t xml:space="preserve">N WTD</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Religion: Other/Unknown</w:t>
            </w:r>
          </w:p>
        </w:tc>
        <w:tc>
          <w:tcPr/>
          <w:p>
            <w:pPr>
              <w:pStyle w:val="Compact"/>
              <w:jc w:val="right"/>
            </w:pPr>
            <w:r>
              <w:t xml:space="preserve">759</w:t>
            </w:r>
          </w:p>
        </w:tc>
        <w:tc>
          <w:tcPr/>
          <w:p>
            <w:pPr>
              <w:pStyle w:val="Compact"/>
              <w:jc w:val="right"/>
            </w:pPr>
            <w:r>
              <w:t xml:space="preserve">145</w:t>
            </w:r>
          </w:p>
        </w:tc>
        <w:tc>
          <w:tcPr/>
          <w:p>
            <w:pPr>
              <w:pStyle w:val="Compact"/>
            </w:pPr>
            <w:r>
              <w:t xml:space="preserve">E LR</w:t>
            </w:r>
          </w:p>
        </w:tc>
        <w:tc>
          <w:tcPr/>
          <w:p>
            <w:pPr>
              <w:pStyle w:val="Compact"/>
            </w:pPr>
            <w:r>
              <w:t xml:space="preserve">0.615 (0.565–0.664)</w:t>
            </w:r>
          </w:p>
        </w:tc>
        <w:tc>
          <w:tcPr/>
          <w:p>
            <w:pPr>
              <w:pStyle w:val="Compact"/>
            </w:pPr>
            <w:r>
              <w:t xml:space="preserve">0.151 (0.135–0.169)</w:t>
            </w:r>
          </w:p>
        </w:tc>
        <w:tc>
          <w:tcPr/>
          <w:p>
            <w:pPr>
              <w:pStyle w:val="Compact"/>
            </w:pPr>
            <w:r>
              <w:t xml:space="preserve">0.72 (0.42–1.04)</w:t>
            </w:r>
          </w:p>
        </w:tc>
        <w:tc>
          <w:tcPr/>
          <w:p>
            <w:pPr>
              <w:pStyle w:val="Compact"/>
            </w:pPr>
            <w:r>
              <w:t xml:space="preserve">−0.013 (−0.041 to +0.013)</w:t>
            </w:r>
          </w:p>
        </w:tc>
      </w:tr>
      <w:tr>
        <w:tc>
          <w:tcPr/>
          <w:p>
            <w:pPr>
              <w:pStyle w:val="Compact"/>
            </w:pPr>
            <w:r>
              <w:t xml:space="preserve">Religion: Other/Unknown</w:t>
            </w:r>
          </w:p>
        </w:tc>
        <w:tc>
          <w:tcPr/>
          <w:p>
            <w:pPr>
              <w:pStyle w:val="Compact"/>
              <w:jc w:val="right"/>
            </w:pPr>
            <w:r>
              <w:t xml:space="preserve">759</w:t>
            </w:r>
          </w:p>
        </w:tc>
        <w:tc>
          <w:tcPr/>
          <w:p>
            <w:pPr>
              <w:pStyle w:val="Compact"/>
              <w:jc w:val="right"/>
            </w:pPr>
            <w:r>
              <w:t xml:space="preserve">145</w:t>
            </w:r>
          </w:p>
        </w:tc>
        <w:tc>
          <w:tcPr/>
          <w:p>
            <w:pPr>
              <w:pStyle w:val="Compact"/>
            </w:pPr>
            <w:r>
              <w:t xml:space="preserve">F XGB</w:t>
            </w:r>
          </w:p>
        </w:tc>
        <w:tc>
          <w:tcPr/>
          <w:p>
            <w:pPr>
              <w:pStyle w:val="Compact"/>
            </w:pPr>
            <w:r>
              <w:t xml:space="preserve">0.607 (0.556–0.659)</w:t>
            </w:r>
          </w:p>
        </w:tc>
        <w:tc>
          <w:tcPr/>
          <w:p>
            <w:pPr>
              <w:pStyle w:val="Compact"/>
            </w:pPr>
            <w:r>
              <w:t xml:space="preserve">0.151 (0.135–0.169)</w:t>
            </w:r>
          </w:p>
        </w:tc>
        <w:tc>
          <w:tcPr/>
          <w:p>
            <w:pPr>
              <w:pStyle w:val="Compact"/>
            </w:pPr>
            <w:r>
              <w:t xml:space="preserve">0.92 (0.50–1.35)</w:t>
            </w:r>
          </w:p>
        </w:tc>
        <w:tc>
          <w:tcPr/>
          <w:p>
            <w:pPr>
              <w:pStyle w:val="Compact"/>
            </w:pPr>
            <w:r>
              <w:t xml:space="preserve">−0.011 (−0.038 to +0.015)</w:t>
            </w:r>
          </w:p>
        </w:tc>
      </w:tr>
      <w:tr>
        <w:tc>
          <w:tcPr/>
          <w:p>
            <w:pPr>
              <w:pStyle w:val="Compact"/>
            </w:pPr>
            <w:r>
              <w:t xml:space="preserve">Religion: Other/Unknown</w:t>
            </w:r>
          </w:p>
        </w:tc>
        <w:tc>
          <w:tcPr/>
          <w:p>
            <w:pPr>
              <w:pStyle w:val="Compact"/>
              <w:jc w:val="right"/>
            </w:pPr>
            <w:r>
              <w:t xml:space="preserve">759</w:t>
            </w:r>
          </w:p>
        </w:tc>
        <w:tc>
          <w:tcPr/>
          <w:p>
            <w:pPr>
              <w:pStyle w:val="Compact"/>
              <w:jc w:val="right"/>
            </w:pPr>
            <w:r>
              <w:t xml:space="preserve">145</w:t>
            </w:r>
          </w:p>
        </w:tc>
        <w:tc>
          <w:tcPr/>
          <w:p>
            <w:pPr>
              <w:pStyle w:val="Compact"/>
            </w:pPr>
            <w:r>
              <w:t xml:space="preserve">N WTD</w:t>
            </w:r>
          </w:p>
        </w:tc>
        <w:tc>
          <w:tcPr/>
          <w:p>
            <w:pPr>
              <w:pStyle w:val="Compact"/>
            </w:pPr>
            <w:r>
              <w:t xml:space="preserve">0.594 (0.543–0.643)</w:t>
            </w:r>
          </w:p>
        </w:tc>
        <w:tc>
          <w:tcPr/>
          <w:p>
            <w:pPr>
              <w:pStyle w:val="Compact"/>
            </w:pPr>
            <w:r>
              <w:t xml:space="preserve">0.151 (0.135–0.168)</w:t>
            </w:r>
          </w:p>
        </w:tc>
        <w:tc>
          <w:tcPr/>
          <w:p>
            <w:pPr>
              <w:pStyle w:val="Compact"/>
            </w:pPr>
            <w:r>
              <w:t xml:space="preserve">0.93 (0.49–1.40)</w:t>
            </w:r>
          </w:p>
        </w:tc>
        <w:tc>
          <w:tcPr/>
          <w:p>
            <w:pPr>
              <w:pStyle w:val="Compact"/>
            </w:pPr>
            <w:r>
              <w:t xml:space="preserve">−0.014 (−0.042 to +0.012)</w:t>
            </w:r>
          </w:p>
        </w:tc>
      </w:tr>
      <w:tr>
        <w:tc>
          <w:tcPr/>
          <w:p>
            <w:pPr>
              <w:pStyle w:val="Compact"/>
            </w:pPr>
            <w:r>
              <w:t xml:space="preserve">Religion: Protestant</w:t>
            </w:r>
          </w:p>
        </w:tc>
        <w:tc>
          <w:tcPr/>
          <w:p>
            <w:pPr>
              <w:pStyle w:val="Compact"/>
              <w:jc w:val="right"/>
            </w:pPr>
            <w:r>
              <w:t xml:space="preserve">4,654</w:t>
            </w:r>
          </w:p>
        </w:tc>
        <w:tc>
          <w:tcPr/>
          <w:p>
            <w:pPr>
              <w:pStyle w:val="Compact"/>
              <w:jc w:val="right"/>
            </w:pPr>
            <w:r>
              <w:t xml:space="preserve">793</w:t>
            </w:r>
          </w:p>
        </w:tc>
        <w:tc>
          <w:tcPr/>
          <w:p>
            <w:pPr>
              <w:pStyle w:val="Compact"/>
            </w:pPr>
            <w:r>
              <w:t xml:space="preserve">E LR</w:t>
            </w:r>
          </w:p>
        </w:tc>
        <w:tc>
          <w:tcPr/>
          <w:p>
            <w:pPr>
              <w:pStyle w:val="Compact"/>
            </w:pPr>
            <w:r>
              <w:t xml:space="preserve">0.665 (0.644–0.685)</w:t>
            </w:r>
          </w:p>
        </w:tc>
        <w:tc>
          <w:tcPr/>
          <w:p>
            <w:pPr>
              <w:pStyle w:val="Compact"/>
            </w:pPr>
            <w:r>
              <w:t xml:space="preserve">0.134 (0.127–0.140)</w:t>
            </w:r>
          </w:p>
        </w:tc>
        <w:tc>
          <w:tcPr/>
          <w:p>
            <w:pPr>
              <w:pStyle w:val="Compact"/>
            </w:pPr>
            <w:r>
              <w:t xml:space="preserve">1.00 (0.87–1.13)</w:t>
            </w:r>
          </w:p>
        </w:tc>
        <w:tc>
          <w:tcPr/>
          <w:p>
            <w:pPr>
              <w:pStyle w:val="Compact"/>
            </w:pPr>
            <w:r>
              <w:t xml:space="preserve">+0.003 (−0.007 to +0.013)</w:t>
            </w:r>
          </w:p>
        </w:tc>
      </w:tr>
      <w:tr>
        <w:tc>
          <w:tcPr/>
          <w:p>
            <w:pPr>
              <w:pStyle w:val="Compact"/>
            </w:pPr>
            <w:r>
              <w:t xml:space="preserve">Religion: Protestant</w:t>
            </w:r>
          </w:p>
        </w:tc>
        <w:tc>
          <w:tcPr/>
          <w:p>
            <w:pPr>
              <w:pStyle w:val="Compact"/>
              <w:jc w:val="right"/>
            </w:pPr>
            <w:r>
              <w:t xml:space="preserve">4,654</w:t>
            </w:r>
          </w:p>
        </w:tc>
        <w:tc>
          <w:tcPr/>
          <w:p>
            <w:pPr>
              <w:pStyle w:val="Compact"/>
              <w:jc w:val="right"/>
            </w:pPr>
            <w:r>
              <w:t xml:space="preserve">793</w:t>
            </w:r>
          </w:p>
        </w:tc>
        <w:tc>
          <w:tcPr/>
          <w:p>
            <w:pPr>
              <w:pStyle w:val="Compact"/>
            </w:pPr>
            <w:r>
              <w:t xml:space="preserve">F XGB</w:t>
            </w:r>
          </w:p>
        </w:tc>
        <w:tc>
          <w:tcPr/>
          <w:p>
            <w:pPr>
              <w:pStyle w:val="Compact"/>
            </w:pPr>
            <w:r>
              <w:t xml:space="preserve">0.662 (0.641–0.682)</w:t>
            </w:r>
          </w:p>
        </w:tc>
        <w:tc>
          <w:tcPr/>
          <w:p>
            <w:pPr>
              <w:pStyle w:val="Compact"/>
            </w:pPr>
            <w:r>
              <w:t xml:space="preserve">0.134 (0.127–0.141)</w:t>
            </w:r>
          </w:p>
        </w:tc>
        <w:tc>
          <w:tcPr/>
          <w:p>
            <w:pPr>
              <w:pStyle w:val="Compact"/>
            </w:pPr>
            <w:r>
              <w:t xml:space="preserve">1.33 (1.16–1.51)</w:t>
            </w:r>
          </w:p>
        </w:tc>
        <w:tc>
          <w:tcPr/>
          <w:p>
            <w:pPr>
              <w:pStyle w:val="Compact"/>
            </w:pPr>
            <w:r>
              <w:t xml:space="preserve">−0.001 (−0.010 to +0.009)</w:t>
            </w:r>
          </w:p>
        </w:tc>
      </w:tr>
      <w:tr>
        <w:tc>
          <w:tcPr/>
          <w:p>
            <w:pPr>
              <w:pStyle w:val="Compact"/>
            </w:pPr>
            <w:r>
              <w:t xml:space="preserve">Religion: Protestant</w:t>
            </w:r>
          </w:p>
        </w:tc>
        <w:tc>
          <w:tcPr/>
          <w:p>
            <w:pPr>
              <w:pStyle w:val="Compact"/>
              <w:jc w:val="right"/>
            </w:pPr>
            <w:r>
              <w:t xml:space="preserve">4,654</w:t>
            </w:r>
          </w:p>
        </w:tc>
        <w:tc>
          <w:tcPr/>
          <w:p>
            <w:pPr>
              <w:pStyle w:val="Compact"/>
              <w:jc w:val="right"/>
            </w:pPr>
            <w:r>
              <w:t xml:space="preserve">793</w:t>
            </w:r>
          </w:p>
        </w:tc>
        <w:tc>
          <w:tcPr/>
          <w:p>
            <w:pPr>
              <w:pStyle w:val="Compact"/>
            </w:pPr>
            <w:r>
              <w:t xml:space="preserve">N WTD</w:t>
            </w:r>
          </w:p>
        </w:tc>
        <w:tc>
          <w:tcPr/>
          <w:p>
            <w:pPr>
              <w:pStyle w:val="Compact"/>
            </w:pPr>
            <w:r>
              <w:t xml:space="preserve">0.632 (0.609–0.653)</w:t>
            </w:r>
          </w:p>
        </w:tc>
        <w:tc>
          <w:tcPr/>
          <w:p>
            <w:pPr>
              <w:pStyle w:val="Compact"/>
            </w:pPr>
            <w:r>
              <w:t xml:space="preserve">0.136 (0.130–0.143)</w:t>
            </w:r>
          </w:p>
        </w:tc>
        <w:tc>
          <w:tcPr/>
          <w:p>
            <w:pPr>
              <w:pStyle w:val="Compact"/>
            </w:pPr>
            <w:r>
              <w:t xml:space="preserve">1.19 (0.99–1.40)</w:t>
            </w:r>
          </w:p>
        </w:tc>
        <w:tc>
          <w:tcPr/>
          <w:p>
            <w:pPr>
              <w:pStyle w:val="Compact"/>
            </w:pPr>
            <w:r>
              <w:t xml:space="preserve">−0.003 (−0.012 to +0.007)</w:t>
            </w:r>
          </w:p>
        </w:tc>
      </w:tr>
    </w:tbl>
    <w:p>
      <w:pPr>
        <w:pStyle w:val="BodyText"/>
      </w:pPr>
      <w:r>
        <w:t xml:space="preserve">E LR: embedded logistic regression; F XGB: feature-vector XGBoost; N WTD: logistic-regression-weighted nearest-neighbor prediction (k = 295). Events denotes positive TRD proxy outcomes. Mean risk difference is mean predicted probability minus observed frequency.</w:t>
      </w:r>
    </w:p>
    <w:bookmarkEnd w:id="21"/>
    <w:bookmarkStart w:id="22" w:name="s9.3-clinical-strata"/>
    <w:p>
      <w:pPr>
        <w:pStyle w:val="Heading2"/>
      </w:pPr>
      <w:r>
        <w:t xml:space="preserve">S9.3 Clinical strata</w:t>
      </w:r>
    </w:p>
    <w:p>
      <w:pPr>
        <w:pStyle w:val="FirstParagraph"/>
      </w:pPr>
      <w:r>
        <w:t xml:space="preserve">Table S11. Discrimination and calibration by recorded depression phenotype, one representative model per arm (embedded logistic regression, feature-vector XGBoost, and logistic-regression-weighted retrieval at k = 295, the leading model of each), Qwen3-Embedding-8B.</w:t>
      </w:r>
    </w:p>
    <w:tbl>
      <w:tblPr>
        <w:tblStyle w:val="Table"/>
        <w:tblW w:type="pct" w:w="5000"/>
        <w:tblLayout w:type="fixed"/>
        <w:tblLook w:firstRow="1" w:lastRow="0" w:firstColumn="0" w:lastColumn="0" w:noHBand="0" w:noVBand="0" w:val="0020"/>
      </w:tblPr>
      <w:tblGrid>
        <w:gridCol w:w="1389"/>
        <w:gridCol w:w="694"/>
        <w:gridCol w:w="833"/>
        <w:gridCol w:w="555"/>
        <w:gridCol w:w="1111"/>
        <w:gridCol w:w="1111"/>
        <w:gridCol w:w="972"/>
        <w:gridCol w:w="1250"/>
      </w:tblGrid>
      <w:tr>
        <w:trPr>
          <w:tblHeader w:val="on"/>
        </w:trPr>
        <w:tc>
          <w:tcPr/>
          <w:p>
            <w:pPr>
              <w:pStyle w:val="Compact"/>
            </w:pPr>
            <w:r>
              <w:rPr>
                <w:b/>
                <w:bCs/>
              </w:rPr>
              <w:t xml:space="preserve">Group</w:t>
            </w:r>
          </w:p>
        </w:tc>
        <w:tc>
          <w:tcPr/>
          <w:p>
            <w:pPr>
              <w:pStyle w:val="Compact"/>
              <w:jc w:val="right"/>
            </w:pPr>
            <w:r>
              <w:rPr>
                <w:b/>
                <w:bCs/>
              </w:rPr>
              <w:t xml:space="preserve">n</w:t>
            </w:r>
          </w:p>
        </w:tc>
        <w:tc>
          <w:tcPr/>
          <w:p>
            <w:pPr>
              <w:pStyle w:val="Compact"/>
              <w:jc w:val="right"/>
            </w:pPr>
            <w:r>
              <w:rPr>
                <w:b/>
                <w:bCs/>
              </w:rPr>
              <w:t xml:space="preserve">Events</w:t>
            </w:r>
          </w:p>
        </w:tc>
        <w:tc>
          <w:tcPr/>
          <w:p>
            <w:pPr>
              <w:pStyle w:val="Compact"/>
            </w:pPr>
            <w:r>
              <w:rPr>
                <w:b/>
                <w:bCs/>
              </w:rPr>
              <w:t xml:space="preserve">Arm</w:t>
            </w:r>
          </w:p>
        </w:tc>
        <w:tc>
          <w:tcPr/>
          <w:p>
            <w:pPr>
              <w:pStyle w:val="Compact"/>
            </w:pPr>
            <w:r>
              <w:rPr>
                <w:b/>
                <w:bCs/>
              </w:rPr>
              <w:t xml:space="preserve">ROC AUC (95% CI)</w:t>
            </w:r>
          </w:p>
        </w:tc>
        <w:tc>
          <w:tcPr/>
          <w:p>
            <w:pPr>
              <w:pStyle w:val="Compact"/>
            </w:pPr>
            <w:r>
              <w:rPr>
                <w:b/>
                <w:bCs/>
              </w:rPr>
              <w:t xml:space="preserve">Brier (95% CI)</w:t>
            </w:r>
          </w:p>
        </w:tc>
        <w:tc>
          <w:tcPr/>
          <w:p>
            <w:pPr>
              <w:pStyle w:val="Compact"/>
            </w:pPr>
            <w:r>
              <w:rPr>
                <w:b/>
                <w:bCs/>
              </w:rPr>
              <w:t xml:space="preserve">Logistic slope (95% CI)</w:t>
            </w:r>
          </w:p>
        </w:tc>
        <w:tc>
          <w:tcPr/>
          <w:p>
            <w:pPr>
              <w:pStyle w:val="Compact"/>
            </w:pPr>
            <w:r>
              <w:rPr>
                <w:b/>
                <w:bCs/>
              </w:rPr>
              <w:t xml:space="preserve">Mean risk difference (95% CI)</w:t>
            </w:r>
          </w:p>
        </w:tc>
      </w:tr>
      <w:tr>
        <w:tc>
          <w:tcPr/>
          <w:p>
            <w:pPr>
              <w:pStyle w:val="Compact"/>
            </w:pPr>
            <w:r>
              <w:t xml:space="preserve">MDD severity: Mild</w:t>
            </w:r>
          </w:p>
        </w:tc>
        <w:tc>
          <w:tcPr/>
          <w:p>
            <w:pPr>
              <w:pStyle w:val="Compact"/>
              <w:jc w:val="right"/>
            </w:pPr>
            <w:r>
              <w:t xml:space="preserve">633</w:t>
            </w:r>
          </w:p>
        </w:tc>
        <w:tc>
          <w:tcPr/>
          <w:p>
            <w:pPr>
              <w:pStyle w:val="Compact"/>
              <w:jc w:val="right"/>
            </w:pPr>
            <w:r>
              <w:t xml:space="preserve">105</w:t>
            </w:r>
          </w:p>
        </w:tc>
        <w:tc>
          <w:tcPr/>
          <w:p>
            <w:pPr>
              <w:pStyle w:val="Compact"/>
            </w:pPr>
            <w:r>
              <w:t xml:space="preserve">E LR</w:t>
            </w:r>
          </w:p>
        </w:tc>
        <w:tc>
          <w:tcPr/>
          <w:p>
            <w:pPr>
              <w:pStyle w:val="Compact"/>
            </w:pPr>
            <w:r>
              <w:t xml:space="preserve">0.683 (0.624–0.742)</w:t>
            </w:r>
          </w:p>
        </w:tc>
        <w:tc>
          <w:tcPr/>
          <w:p>
            <w:pPr>
              <w:pStyle w:val="Compact"/>
            </w:pPr>
            <w:r>
              <w:t xml:space="preserve">0.130 (0.111–0.149)</w:t>
            </w:r>
          </w:p>
        </w:tc>
        <w:tc>
          <w:tcPr/>
          <w:p>
            <w:pPr>
              <w:pStyle w:val="Compact"/>
            </w:pPr>
            <w:r>
              <w:t xml:space="preserve">1.39 (0.96–1.88)</w:t>
            </w:r>
          </w:p>
        </w:tc>
        <w:tc>
          <w:tcPr/>
          <w:p>
            <w:pPr>
              <w:pStyle w:val="Compact"/>
            </w:pPr>
            <w:r>
              <w:t xml:space="preserve">−0.020 (−0.049 to +0.007)</w:t>
            </w:r>
          </w:p>
        </w:tc>
      </w:tr>
      <w:tr>
        <w:tc>
          <w:tcPr/>
          <w:p>
            <w:pPr>
              <w:pStyle w:val="Compact"/>
            </w:pPr>
            <w:r>
              <w:t xml:space="preserve">MDD severity: Mild</w:t>
            </w:r>
          </w:p>
        </w:tc>
        <w:tc>
          <w:tcPr/>
          <w:p>
            <w:pPr>
              <w:pStyle w:val="Compact"/>
              <w:jc w:val="right"/>
            </w:pPr>
            <w:r>
              <w:t xml:space="preserve">633</w:t>
            </w:r>
          </w:p>
        </w:tc>
        <w:tc>
          <w:tcPr/>
          <w:p>
            <w:pPr>
              <w:pStyle w:val="Compact"/>
              <w:jc w:val="right"/>
            </w:pPr>
            <w:r>
              <w:t xml:space="preserve">105</w:t>
            </w:r>
          </w:p>
        </w:tc>
        <w:tc>
          <w:tcPr/>
          <w:p>
            <w:pPr>
              <w:pStyle w:val="Compact"/>
            </w:pPr>
            <w:r>
              <w:t xml:space="preserve">F XGB</w:t>
            </w:r>
          </w:p>
        </w:tc>
        <w:tc>
          <w:tcPr/>
          <w:p>
            <w:pPr>
              <w:pStyle w:val="Compact"/>
            </w:pPr>
            <w:r>
              <w:t xml:space="preserve">0.640 (0.581–0.702)</w:t>
            </w:r>
          </w:p>
        </w:tc>
        <w:tc>
          <w:tcPr/>
          <w:p>
            <w:pPr>
              <w:pStyle w:val="Compact"/>
            </w:pPr>
            <w:r>
              <w:t xml:space="preserve">0.133 (0.115–0.152)</w:t>
            </w:r>
          </w:p>
        </w:tc>
        <w:tc>
          <w:tcPr/>
          <w:p>
            <w:pPr>
              <w:pStyle w:val="Compact"/>
            </w:pPr>
            <w:r>
              <w:t xml:space="preserve">1.34 (0.73–1.97)</w:t>
            </w:r>
          </w:p>
        </w:tc>
        <w:tc>
          <w:tcPr/>
          <w:p>
            <w:pPr>
              <w:pStyle w:val="Compact"/>
            </w:pPr>
            <w:r>
              <w:t xml:space="preserve">−0.007 (−0.036 to +0.020)</w:t>
            </w:r>
          </w:p>
        </w:tc>
      </w:tr>
      <w:tr>
        <w:tc>
          <w:tcPr/>
          <w:p>
            <w:pPr>
              <w:pStyle w:val="Compact"/>
            </w:pPr>
            <w:r>
              <w:t xml:space="preserve">MDD severity: Mild</w:t>
            </w:r>
          </w:p>
        </w:tc>
        <w:tc>
          <w:tcPr/>
          <w:p>
            <w:pPr>
              <w:pStyle w:val="Compact"/>
              <w:jc w:val="right"/>
            </w:pPr>
            <w:r>
              <w:t xml:space="preserve">633</w:t>
            </w:r>
          </w:p>
        </w:tc>
        <w:tc>
          <w:tcPr/>
          <w:p>
            <w:pPr>
              <w:pStyle w:val="Compact"/>
              <w:jc w:val="right"/>
            </w:pPr>
            <w:r>
              <w:t xml:space="preserve">105</w:t>
            </w:r>
          </w:p>
        </w:tc>
        <w:tc>
          <w:tcPr/>
          <w:p>
            <w:pPr>
              <w:pStyle w:val="Compact"/>
            </w:pPr>
            <w:r>
              <w:t xml:space="preserve">N WTD</w:t>
            </w:r>
          </w:p>
        </w:tc>
        <w:tc>
          <w:tcPr/>
          <w:p>
            <w:pPr>
              <w:pStyle w:val="Compact"/>
            </w:pPr>
            <w:r>
              <w:t xml:space="preserve">0.607 (0.547–0.668)</w:t>
            </w:r>
          </w:p>
        </w:tc>
        <w:tc>
          <w:tcPr/>
          <w:p>
            <w:pPr>
              <w:pStyle w:val="Compact"/>
            </w:pPr>
            <w:r>
              <w:t xml:space="preserve">0.137 (0.117–0.157)</w:t>
            </w:r>
          </w:p>
        </w:tc>
        <w:tc>
          <w:tcPr/>
          <w:p>
            <w:pPr>
              <w:pStyle w:val="Compact"/>
            </w:pPr>
            <w:r>
              <w:t xml:space="preserve">1.30 (0.54–2.12)</w:t>
            </w:r>
          </w:p>
        </w:tc>
        <w:tc>
          <w:tcPr/>
          <w:p>
            <w:pPr>
              <w:pStyle w:val="Compact"/>
            </w:pPr>
            <w:r>
              <w:t xml:space="preserve">−0.020 (−0.049 to +0.008)</w:t>
            </w:r>
          </w:p>
        </w:tc>
      </w:tr>
      <w:tr>
        <w:tc>
          <w:tcPr/>
          <w:p>
            <w:pPr>
              <w:pStyle w:val="Compact"/>
            </w:pPr>
            <w:r>
              <w:t xml:space="preserve">MDD severity: Moderate</w:t>
            </w:r>
          </w:p>
        </w:tc>
        <w:tc>
          <w:tcPr/>
          <w:p>
            <w:pPr>
              <w:pStyle w:val="Compact"/>
              <w:jc w:val="right"/>
            </w:pPr>
            <w:r>
              <w:t xml:space="preserve">1,426</w:t>
            </w:r>
          </w:p>
        </w:tc>
        <w:tc>
          <w:tcPr/>
          <w:p>
            <w:pPr>
              <w:pStyle w:val="Compact"/>
              <w:jc w:val="right"/>
            </w:pPr>
            <w:r>
              <w:t xml:space="preserve">255</w:t>
            </w:r>
          </w:p>
        </w:tc>
        <w:tc>
          <w:tcPr/>
          <w:p>
            <w:pPr>
              <w:pStyle w:val="Compact"/>
            </w:pPr>
            <w:r>
              <w:t xml:space="preserve">E LR</w:t>
            </w:r>
          </w:p>
        </w:tc>
        <w:tc>
          <w:tcPr/>
          <w:p>
            <w:pPr>
              <w:pStyle w:val="Compact"/>
            </w:pPr>
            <w:r>
              <w:t xml:space="preserve">0.652 (0.618–0.687)</w:t>
            </w:r>
          </w:p>
        </w:tc>
        <w:tc>
          <w:tcPr/>
          <w:p>
            <w:pPr>
              <w:pStyle w:val="Compact"/>
            </w:pPr>
            <w:r>
              <w:t xml:space="preserve">0.142 (0.131–0.155)</w:t>
            </w:r>
          </w:p>
        </w:tc>
        <w:tc>
          <w:tcPr/>
          <w:p>
            <w:pPr>
              <w:pStyle w:val="Compact"/>
            </w:pPr>
            <w:r>
              <w:t xml:space="preserve">0.98 (0.74–1.24)</w:t>
            </w:r>
          </w:p>
        </w:tc>
        <w:tc>
          <w:tcPr/>
          <w:p>
            <w:pPr>
              <w:pStyle w:val="Compact"/>
            </w:pPr>
            <w:r>
              <w:t xml:space="preserve">+0.003 (−0.018 to +0.021)</w:t>
            </w:r>
          </w:p>
        </w:tc>
      </w:tr>
      <w:tr>
        <w:tc>
          <w:tcPr/>
          <w:p>
            <w:pPr>
              <w:pStyle w:val="Compact"/>
            </w:pPr>
            <w:r>
              <w:t xml:space="preserve">MDD severity: Moderate</w:t>
            </w:r>
          </w:p>
        </w:tc>
        <w:tc>
          <w:tcPr/>
          <w:p>
            <w:pPr>
              <w:pStyle w:val="Compact"/>
              <w:jc w:val="right"/>
            </w:pPr>
            <w:r>
              <w:t xml:space="preserve">1,426</w:t>
            </w:r>
          </w:p>
        </w:tc>
        <w:tc>
          <w:tcPr/>
          <w:p>
            <w:pPr>
              <w:pStyle w:val="Compact"/>
              <w:jc w:val="right"/>
            </w:pPr>
            <w:r>
              <w:t xml:space="preserve">255</w:t>
            </w:r>
          </w:p>
        </w:tc>
        <w:tc>
          <w:tcPr/>
          <w:p>
            <w:pPr>
              <w:pStyle w:val="Compact"/>
            </w:pPr>
            <w:r>
              <w:t xml:space="preserve">F XGB</w:t>
            </w:r>
          </w:p>
        </w:tc>
        <w:tc>
          <w:tcPr/>
          <w:p>
            <w:pPr>
              <w:pStyle w:val="Compact"/>
            </w:pPr>
            <w:r>
              <w:t xml:space="preserve">0.655 (0.620–0.691)</w:t>
            </w:r>
          </w:p>
        </w:tc>
        <w:tc>
          <w:tcPr/>
          <w:p>
            <w:pPr>
              <w:pStyle w:val="Compact"/>
            </w:pPr>
            <w:r>
              <w:t xml:space="preserve">0.141 (0.129–0.154)</w:t>
            </w:r>
          </w:p>
        </w:tc>
        <w:tc>
          <w:tcPr/>
          <w:p>
            <w:pPr>
              <w:pStyle w:val="Compact"/>
            </w:pPr>
            <w:r>
              <w:t xml:space="preserve">1.45 (1.10–1.84)</w:t>
            </w:r>
          </w:p>
        </w:tc>
        <w:tc>
          <w:tcPr/>
          <w:p>
            <w:pPr>
              <w:pStyle w:val="Compact"/>
            </w:pPr>
            <w:r>
              <w:t xml:space="preserve">−0.007 (−0.028 to +0.011)</w:t>
            </w:r>
          </w:p>
        </w:tc>
      </w:tr>
      <w:tr>
        <w:tc>
          <w:tcPr/>
          <w:p>
            <w:pPr>
              <w:pStyle w:val="Compact"/>
            </w:pPr>
            <w:r>
              <w:t xml:space="preserve">MDD severity: Moderate</w:t>
            </w:r>
          </w:p>
        </w:tc>
        <w:tc>
          <w:tcPr/>
          <w:p>
            <w:pPr>
              <w:pStyle w:val="Compact"/>
              <w:jc w:val="right"/>
            </w:pPr>
            <w:r>
              <w:t xml:space="preserve">1,426</w:t>
            </w:r>
          </w:p>
        </w:tc>
        <w:tc>
          <w:tcPr/>
          <w:p>
            <w:pPr>
              <w:pStyle w:val="Compact"/>
              <w:jc w:val="right"/>
            </w:pPr>
            <w:r>
              <w:t xml:space="preserve">255</w:t>
            </w:r>
          </w:p>
        </w:tc>
        <w:tc>
          <w:tcPr/>
          <w:p>
            <w:pPr>
              <w:pStyle w:val="Compact"/>
            </w:pPr>
            <w:r>
              <w:t xml:space="preserve">N WTD</w:t>
            </w:r>
          </w:p>
        </w:tc>
        <w:tc>
          <w:tcPr/>
          <w:p>
            <w:pPr>
              <w:pStyle w:val="Compact"/>
            </w:pPr>
            <w:r>
              <w:t xml:space="preserve">0.631 (0.593–0.666)</w:t>
            </w:r>
          </w:p>
        </w:tc>
        <w:tc>
          <w:tcPr/>
          <w:p>
            <w:pPr>
              <w:pStyle w:val="Compact"/>
            </w:pPr>
            <w:r>
              <w:t xml:space="preserve">0.143 (0.132–0.157)</w:t>
            </w:r>
          </w:p>
        </w:tc>
        <w:tc>
          <w:tcPr/>
          <w:p>
            <w:pPr>
              <w:pStyle w:val="Compact"/>
            </w:pPr>
            <w:r>
              <w:t xml:space="preserve">1.58 (1.10–2.09)</w:t>
            </w:r>
          </w:p>
        </w:tc>
        <w:tc>
          <w:tcPr/>
          <w:p>
            <w:pPr>
              <w:pStyle w:val="Compact"/>
            </w:pPr>
            <w:r>
              <w:t xml:space="preserve">−0.005 (−0.026 to +0.013)</w:t>
            </w:r>
          </w:p>
        </w:tc>
      </w:tr>
      <w:tr>
        <w:tc>
          <w:tcPr/>
          <w:p>
            <w:pPr>
              <w:pStyle w:val="Compact"/>
            </w:pPr>
            <w:r>
              <w:t xml:space="preserve">MDD severity: Psychotic</w:t>
            </w:r>
          </w:p>
        </w:tc>
        <w:tc>
          <w:tcPr/>
          <w:p>
            <w:pPr>
              <w:pStyle w:val="Compact"/>
              <w:jc w:val="right"/>
            </w:pPr>
            <w:r>
              <w:t xml:space="preserve">18</w:t>
            </w:r>
          </w:p>
        </w:tc>
        <w:tc>
          <w:tcPr/>
          <w:p>
            <w:pPr>
              <w:pStyle w:val="Compact"/>
              <w:jc w:val="right"/>
            </w:pPr>
            <w:r>
              <w:t xml:space="preserve">8</w:t>
            </w:r>
          </w:p>
        </w:tc>
        <w:tc>
          <w:tcPr/>
          <w:p>
            <w:pPr>
              <w:pStyle w:val="Compact"/>
            </w:pPr>
            <w:r>
              <w:t xml:space="preserve">E LR</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severity: Psychotic</w:t>
            </w:r>
          </w:p>
        </w:tc>
        <w:tc>
          <w:tcPr/>
          <w:p>
            <w:pPr>
              <w:pStyle w:val="Compact"/>
              <w:jc w:val="right"/>
            </w:pPr>
            <w:r>
              <w:t xml:space="preserve">18</w:t>
            </w:r>
          </w:p>
        </w:tc>
        <w:tc>
          <w:tcPr/>
          <w:p>
            <w:pPr>
              <w:pStyle w:val="Compact"/>
              <w:jc w:val="right"/>
            </w:pPr>
            <w:r>
              <w:t xml:space="preserve">8</w:t>
            </w:r>
          </w:p>
        </w:tc>
        <w:tc>
          <w:tcPr/>
          <w:p>
            <w:pPr>
              <w:pStyle w:val="Compact"/>
            </w:pPr>
            <w:r>
              <w:t xml:space="preserve">F XGB</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severity: Psychotic</w:t>
            </w:r>
          </w:p>
        </w:tc>
        <w:tc>
          <w:tcPr/>
          <w:p>
            <w:pPr>
              <w:pStyle w:val="Compact"/>
              <w:jc w:val="right"/>
            </w:pPr>
            <w:r>
              <w:t xml:space="preserve">18</w:t>
            </w:r>
          </w:p>
        </w:tc>
        <w:tc>
          <w:tcPr/>
          <w:p>
            <w:pPr>
              <w:pStyle w:val="Compact"/>
              <w:jc w:val="right"/>
            </w:pPr>
            <w:r>
              <w:t xml:space="preserve">8</w:t>
            </w:r>
          </w:p>
        </w:tc>
        <w:tc>
          <w:tcPr/>
          <w:p>
            <w:pPr>
              <w:pStyle w:val="Compact"/>
            </w:pPr>
            <w:r>
              <w:t xml:space="preserve">N WTD</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severity: Remission</w:t>
            </w:r>
          </w:p>
        </w:tc>
        <w:tc>
          <w:tcPr/>
          <w:p>
            <w:pPr>
              <w:pStyle w:val="Compact"/>
              <w:jc w:val="right"/>
            </w:pPr>
            <w:r>
              <w:t xml:space="preserve">143</w:t>
            </w:r>
          </w:p>
        </w:tc>
        <w:tc>
          <w:tcPr/>
          <w:p>
            <w:pPr>
              <w:pStyle w:val="Compact"/>
              <w:jc w:val="right"/>
            </w:pPr>
            <w:r>
              <w:t xml:space="preserve">19</w:t>
            </w:r>
          </w:p>
        </w:tc>
        <w:tc>
          <w:tcPr/>
          <w:p>
            <w:pPr>
              <w:pStyle w:val="Compact"/>
            </w:pPr>
            <w:r>
              <w:t xml:space="preserve">E LR</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severity: Remission</w:t>
            </w:r>
          </w:p>
        </w:tc>
        <w:tc>
          <w:tcPr/>
          <w:p>
            <w:pPr>
              <w:pStyle w:val="Compact"/>
              <w:jc w:val="right"/>
            </w:pPr>
            <w:r>
              <w:t xml:space="preserve">143</w:t>
            </w:r>
          </w:p>
        </w:tc>
        <w:tc>
          <w:tcPr/>
          <w:p>
            <w:pPr>
              <w:pStyle w:val="Compact"/>
              <w:jc w:val="right"/>
            </w:pPr>
            <w:r>
              <w:t xml:space="preserve">19</w:t>
            </w:r>
          </w:p>
        </w:tc>
        <w:tc>
          <w:tcPr/>
          <w:p>
            <w:pPr>
              <w:pStyle w:val="Compact"/>
            </w:pPr>
            <w:r>
              <w:t xml:space="preserve">F XGB</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severity: Remission</w:t>
            </w:r>
          </w:p>
        </w:tc>
        <w:tc>
          <w:tcPr/>
          <w:p>
            <w:pPr>
              <w:pStyle w:val="Compact"/>
              <w:jc w:val="right"/>
            </w:pPr>
            <w:r>
              <w:t xml:space="preserve">143</w:t>
            </w:r>
          </w:p>
        </w:tc>
        <w:tc>
          <w:tcPr/>
          <w:p>
            <w:pPr>
              <w:pStyle w:val="Compact"/>
              <w:jc w:val="right"/>
            </w:pPr>
            <w:r>
              <w:t xml:space="preserve">19</w:t>
            </w:r>
          </w:p>
        </w:tc>
        <w:tc>
          <w:tcPr/>
          <w:p>
            <w:pPr>
              <w:pStyle w:val="Compact"/>
            </w:pPr>
            <w:r>
              <w:t xml:space="preserve">N WTD</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severity: Severe</w:t>
            </w:r>
          </w:p>
        </w:tc>
        <w:tc>
          <w:tcPr/>
          <w:p>
            <w:pPr>
              <w:pStyle w:val="Compact"/>
              <w:jc w:val="right"/>
            </w:pPr>
            <w:r>
              <w:t xml:space="preserve">468</w:t>
            </w:r>
          </w:p>
        </w:tc>
        <w:tc>
          <w:tcPr/>
          <w:p>
            <w:pPr>
              <w:pStyle w:val="Compact"/>
              <w:jc w:val="right"/>
            </w:pPr>
            <w:r>
              <w:t xml:space="preserve">137</w:t>
            </w:r>
          </w:p>
        </w:tc>
        <w:tc>
          <w:tcPr/>
          <w:p>
            <w:pPr>
              <w:pStyle w:val="Compact"/>
            </w:pPr>
            <w:r>
              <w:t xml:space="preserve">E LR</w:t>
            </w:r>
          </w:p>
        </w:tc>
        <w:tc>
          <w:tcPr/>
          <w:p>
            <w:pPr>
              <w:pStyle w:val="Compact"/>
            </w:pPr>
            <w:r>
              <w:t xml:space="preserve">0.700 (0.648–0.749)</w:t>
            </w:r>
          </w:p>
        </w:tc>
        <w:tc>
          <w:tcPr/>
          <w:p>
            <w:pPr>
              <w:pStyle w:val="Compact"/>
            </w:pPr>
            <w:r>
              <w:t xml:space="preserve">0.187 (0.171–0.201)</w:t>
            </w:r>
          </w:p>
        </w:tc>
        <w:tc>
          <w:tcPr/>
          <w:p>
            <w:pPr>
              <w:pStyle w:val="Compact"/>
            </w:pPr>
            <w:r>
              <w:t xml:space="preserve">1.21 (0.88–1.56)</w:t>
            </w:r>
          </w:p>
        </w:tc>
        <w:tc>
          <w:tcPr/>
          <w:p>
            <w:pPr>
              <w:pStyle w:val="Compact"/>
            </w:pPr>
            <w:r>
              <w:t xml:space="preserve">+0.029 (−0.007 to +0.070)</w:t>
            </w:r>
          </w:p>
        </w:tc>
      </w:tr>
      <w:tr>
        <w:tc>
          <w:tcPr/>
          <w:p>
            <w:pPr>
              <w:pStyle w:val="Compact"/>
            </w:pPr>
            <w:r>
              <w:t xml:space="preserve">MDD severity: Severe</w:t>
            </w:r>
          </w:p>
        </w:tc>
        <w:tc>
          <w:tcPr/>
          <w:p>
            <w:pPr>
              <w:pStyle w:val="Compact"/>
              <w:jc w:val="right"/>
            </w:pPr>
            <w:r>
              <w:t xml:space="preserve">468</w:t>
            </w:r>
          </w:p>
        </w:tc>
        <w:tc>
          <w:tcPr/>
          <w:p>
            <w:pPr>
              <w:pStyle w:val="Compact"/>
              <w:jc w:val="right"/>
            </w:pPr>
            <w:r>
              <w:t xml:space="preserve">137</w:t>
            </w:r>
          </w:p>
        </w:tc>
        <w:tc>
          <w:tcPr/>
          <w:p>
            <w:pPr>
              <w:pStyle w:val="Compact"/>
            </w:pPr>
            <w:r>
              <w:t xml:space="preserve">F XGB</w:t>
            </w:r>
          </w:p>
        </w:tc>
        <w:tc>
          <w:tcPr/>
          <w:p>
            <w:pPr>
              <w:pStyle w:val="Compact"/>
            </w:pPr>
            <w:r>
              <w:t xml:space="preserve">0.682 (0.621–0.734)</w:t>
            </w:r>
          </w:p>
        </w:tc>
        <w:tc>
          <w:tcPr/>
          <w:p>
            <w:pPr>
              <w:pStyle w:val="Compact"/>
            </w:pPr>
            <w:r>
              <w:t xml:space="preserve">0.188 (0.172–0.204)</w:t>
            </w:r>
          </w:p>
        </w:tc>
        <w:tc>
          <w:tcPr/>
          <w:p>
            <w:pPr>
              <w:pStyle w:val="Compact"/>
            </w:pPr>
            <w:r>
              <w:t xml:space="preserve">1.41 (0.97–1.93)</w:t>
            </w:r>
          </w:p>
        </w:tc>
        <w:tc>
          <w:tcPr/>
          <w:p>
            <w:pPr>
              <w:pStyle w:val="Compact"/>
            </w:pPr>
            <w:r>
              <w:t xml:space="preserve">+0.007 (−0.028 to +0.049)</w:t>
            </w:r>
          </w:p>
        </w:tc>
      </w:tr>
      <w:tr>
        <w:tc>
          <w:tcPr/>
          <w:p>
            <w:pPr>
              <w:pStyle w:val="Compact"/>
            </w:pPr>
            <w:r>
              <w:t xml:space="preserve">MDD severity: Severe</w:t>
            </w:r>
          </w:p>
        </w:tc>
        <w:tc>
          <w:tcPr/>
          <w:p>
            <w:pPr>
              <w:pStyle w:val="Compact"/>
              <w:jc w:val="right"/>
            </w:pPr>
            <w:r>
              <w:t xml:space="preserve">468</w:t>
            </w:r>
          </w:p>
        </w:tc>
        <w:tc>
          <w:tcPr/>
          <w:p>
            <w:pPr>
              <w:pStyle w:val="Compact"/>
              <w:jc w:val="right"/>
            </w:pPr>
            <w:r>
              <w:t xml:space="preserve">137</w:t>
            </w:r>
          </w:p>
        </w:tc>
        <w:tc>
          <w:tcPr/>
          <w:p>
            <w:pPr>
              <w:pStyle w:val="Compact"/>
            </w:pPr>
            <w:r>
              <w:t xml:space="preserve">N WTD</w:t>
            </w:r>
          </w:p>
        </w:tc>
        <w:tc>
          <w:tcPr/>
          <w:p>
            <w:pPr>
              <w:pStyle w:val="Compact"/>
            </w:pPr>
            <w:r>
              <w:t xml:space="preserve">0.678 (0.622–0.730)</w:t>
            </w:r>
          </w:p>
        </w:tc>
        <w:tc>
          <w:tcPr/>
          <w:p>
            <w:pPr>
              <w:pStyle w:val="Compact"/>
            </w:pPr>
            <w:r>
              <w:t xml:space="preserve">0.193 (0.178–0.208)</w:t>
            </w:r>
          </w:p>
        </w:tc>
        <w:tc>
          <w:tcPr/>
          <w:p>
            <w:pPr>
              <w:pStyle w:val="Compact"/>
            </w:pPr>
            <w:r>
              <w:t xml:space="preserve">1.86 (1.27–2.50)</w:t>
            </w:r>
          </w:p>
        </w:tc>
        <w:tc>
          <w:tcPr/>
          <w:p>
            <w:pPr>
              <w:pStyle w:val="Compact"/>
            </w:pPr>
            <w:r>
              <w:t xml:space="preserve">+0.014 (−0.021 to +0.055)</w:t>
            </w:r>
          </w:p>
        </w:tc>
      </w:tr>
      <w:tr>
        <w:tc>
          <w:tcPr/>
          <w:p>
            <w:pPr>
              <w:pStyle w:val="Compact"/>
            </w:pPr>
            <w:r>
              <w:t xml:space="preserve">MDD severity: Unspecified</w:t>
            </w:r>
          </w:p>
        </w:tc>
        <w:tc>
          <w:tcPr/>
          <w:p>
            <w:pPr>
              <w:pStyle w:val="Compact"/>
              <w:jc w:val="right"/>
            </w:pPr>
            <w:r>
              <w:t xml:space="preserve">5,828</w:t>
            </w:r>
          </w:p>
        </w:tc>
        <w:tc>
          <w:tcPr/>
          <w:p>
            <w:pPr>
              <w:pStyle w:val="Compact"/>
              <w:jc w:val="right"/>
            </w:pPr>
            <w:r>
              <w:t xml:space="preserve">967</w:t>
            </w:r>
          </w:p>
        </w:tc>
        <w:tc>
          <w:tcPr/>
          <w:p>
            <w:pPr>
              <w:pStyle w:val="Compact"/>
            </w:pPr>
            <w:r>
              <w:t xml:space="preserve">E LR</w:t>
            </w:r>
          </w:p>
        </w:tc>
        <w:tc>
          <w:tcPr/>
          <w:p>
            <w:pPr>
              <w:pStyle w:val="Compact"/>
            </w:pPr>
            <w:r>
              <w:t xml:space="preserve">0.641 (0.621–0.660)</w:t>
            </w:r>
          </w:p>
        </w:tc>
        <w:tc>
          <w:tcPr/>
          <w:p>
            <w:pPr>
              <w:pStyle w:val="Compact"/>
            </w:pPr>
            <w:r>
              <w:t xml:space="preserve">0.133 (0.127–0.139)</w:t>
            </w:r>
          </w:p>
        </w:tc>
        <w:tc>
          <w:tcPr/>
          <w:p>
            <w:pPr>
              <w:pStyle w:val="Compact"/>
            </w:pPr>
            <w:r>
              <w:t xml:space="preserve">0.94 (0.81–1.07)</w:t>
            </w:r>
          </w:p>
        </w:tc>
        <w:tc>
          <w:tcPr/>
          <w:p>
            <w:pPr>
              <w:pStyle w:val="Compact"/>
            </w:pPr>
            <w:r>
              <w:t xml:space="preserve">−0.000 (−0.010 to +0.009)</w:t>
            </w:r>
          </w:p>
        </w:tc>
      </w:tr>
      <w:tr>
        <w:tc>
          <w:tcPr/>
          <w:p>
            <w:pPr>
              <w:pStyle w:val="Compact"/>
            </w:pPr>
            <w:r>
              <w:t xml:space="preserve">MDD severity: Unspecified</w:t>
            </w:r>
          </w:p>
        </w:tc>
        <w:tc>
          <w:tcPr/>
          <w:p>
            <w:pPr>
              <w:pStyle w:val="Compact"/>
              <w:jc w:val="right"/>
            </w:pPr>
            <w:r>
              <w:t xml:space="preserve">5,828</w:t>
            </w:r>
          </w:p>
        </w:tc>
        <w:tc>
          <w:tcPr/>
          <w:p>
            <w:pPr>
              <w:pStyle w:val="Compact"/>
              <w:jc w:val="right"/>
            </w:pPr>
            <w:r>
              <w:t xml:space="preserve">967</w:t>
            </w:r>
          </w:p>
        </w:tc>
        <w:tc>
          <w:tcPr/>
          <w:p>
            <w:pPr>
              <w:pStyle w:val="Compact"/>
            </w:pPr>
            <w:r>
              <w:t xml:space="preserve">F XGB</w:t>
            </w:r>
          </w:p>
        </w:tc>
        <w:tc>
          <w:tcPr/>
          <w:p>
            <w:pPr>
              <w:pStyle w:val="Compact"/>
            </w:pPr>
            <w:r>
              <w:t xml:space="preserve">0.635 (0.617–0.654)</w:t>
            </w:r>
          </w:p>
        </w:tc>
        <w:tc>
          <w:tcPr/>
          <w:p>
            <w:pPr>
              <w:pStyle w:val="Compact"/>
            </w:pPr>
            <w:r>
              <w:t xml:space="preserve">0.134 (0.127–0.140)</w:t>
            </w:r>
          </w:p>
        </w:tc>
        <w:tc>
          <w:tcPr/>
          <w:p>
            <w:pPr>
              <w:pStyle w:val="Compact"/>
            </w:pPr>
            <w:r>
              <w:t xml:space="preserve">1.27 (1.10–1.43)</w:t>
            </w:r>
          </w:p>
        </w:tc>
        <w:tc>
          <w:tcPr/>
          <w:p>
            <w:pPr>
              <w:pStyle w:val="Compact"/>
            </w:pPr>
            <w:r>
              <w:t xml:space="preserve">+0.002 (−0.008 to +0.011)</w:t>
            </w:r>
          </w:p>
        </w:tc>
      </w:tr>
      <w:tr>
        <w:tc>
          <w:tcPr/>
          <w:p>
            <w:pPr>
              <w:pStyle w:val="Compact"/>
            </w:pPr>
            <w:r>
              <w:t xml:space="preserve">MDD severity: Unspecified</w:t>
            </w:r>
          </w:p>
        </w:tc>
        <w:tc>
          <w:tcPr/>
          <w:p>
            <w:pPr>
              <w:pStyle w:val="Compact"/>
              <w:jc w:val="right"/>
            </w:pPr>
            <w:r>
              <w:t xml:space="preserve">5,828</w:t>
            </w:r>
          </w:p>
        </w:tc>
        <w:tc>
          <w:tcPr/>
          <w:p>
            <w:pPr>
              <w:pStyle w:val="Compact"/>
              <w:jc w:val="right"/>
            </w:pPr>
            <w:r>
              <w:t xml:space="preserve">967</w:t>
            </w:r>
          </w:p>
        </w:tc>
        <w:tc>
          <w:tcPr/>
          <w:p>
            <w:pPr>
              <w:pStyle w:val="Compact"/>
            </w:pPr>
            <w:r>
              <w:t xml:space="preserve">N WTD</w:t>
            </w:r>
          </w:p>
        </w:tc>
        <w:tc>
          <w:tcPr/>
          <w:p>
            <w:pPr>
              <w:pStyle w:val="Compact"/>
            </w:pPr>
            <w:r>
              <w:t xml:space="preserve">0.609 (0.590–0.628)</w:t>
            </w:r>
          </w:p>
        </w:tc>
        <w:tc>
          <w:tcPr/>
          <w:p>
            <w:pPr>
              <w:pStyle w:val="Compact"/>
            </w:pPr>
            <w:r>
              <w:t xml:space="preserve">0.135 (0.129–0.142)</w:t>
            </w:r>
          </w:p>
        </w:tc>
        <w:tc>
          <w:tcPr/>
          <w:p>
            <w:pPr>
              <w:pStyle w:val="Compact"/>
            </w:pPr>
            <w:r>
              <w:t xml:space="preserve">1.14 (0.94–1.35)</w:t>
            </w:r>
          </w:p>
        </w:tc>
        <w:tc>
          <w:tcPr/>
          <w:p>
            <w:pPr>
              <w:pStyle w:val="Compact"/>
            </w:pPr>
            <w:r>
              <w:t xml:space="preserve">−0.003 (−0.013 to +0.006)</w:t>
            </w:r>
          </w:p>
        </w:tc>
      </w:tr>
      <w:tr>
        <w:tc>
          <w:tcPr/>
          <w:p>
            <w:pPr>
              <w:pStyle w:val="Compact"/>
            </w:pPr>
            <w:r>
              <w:t xml:space="preserve">MDD recurrence: Unspecified</w:t>
            </w:r>
          </w:p>
        </w:tc>
        <w:tc>
          <w:tcPr/>
          <w:p>
            <w:pPr>
              <w:pStyle w:val="Compact"/>
              <w:jc w:val="right"/>
            </w:pPr>
            <w:r>
              <w:t xml:space="preserve">32</w:t>
            </w:r>
          </w:p>
        </w:tc>
        <w:tc>
          <w:tcPr/>
          <w:p>
            <w:pPr>
              <w:pStyle w:val="Compact"/>
              <w:jc w:val="right"/>
            </w:pPr>
            <w:r>
              <w:t xml:space="preserve">7</w:t>
            </w:r>
          </w:p>
        </w:tc>
        <w:tc>
          <w:tcPr/>
          <w:p>
            <w:pPr>
              <w:pStyle w:val="Compact"/>
            </w:pPr>
            <w:r>
              <w:t xml:space="preserve">E LR</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recurrence: Unspecified</w:t>
            </w:r>
          </w:p>
        </w:tc>
        <w:tc>
          <w:tcPr/>
          <w:p>
            <w:pPr>
              <w:pStyle w:val="Compact"/>
              <w:jc w:val="right"/>
            </w:pPr>
            <w:r>
              <w:t xml:space="preserve">32</w:t>
            </w:r>
          </w:p>
        </w:tc>
        <w:tc>
          <w:tcPr/>
          <w:p>
            <w:pPr>
              <w:pStyle w:val="Compact"/>
              <w:jc w:val="right"/>
            </w:pPr>
            <w:r>
              <w:t xml:space="preserve">7</w:t>
            </w:r>
          </w:p>
        </w:tc>
        <w:tc>
          <w:tcPr/>
          <w:p>
            <w:pPr>
              <w:pStyle w:val="Compact"/>
            </w:pPr>
            <w:r>
              <w:t xml:space="preserve">F XGB</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recurrence: Unspecified</w:t>
            </w:r>
          </w:p>
        </w:tc>
        <w:tc>
          <w:tcPr/>
          <w:p>
            <w:pPr>
              <w:pStyle w:val="Compact"/>
              <w:jc w:val="right"/>
            </w:pPr>
            <w:r>
              <w:t xml:space="preserve">32</w:t>
            </w:r>
          </w:p>
        </w:tc>
        <w:tc>
          <w:tcPr/>
          <w:p>
            <w:pPr>
              <w:pStyle w:val="Compact"/>
              <w:jc w:val="right"/>
            </w:pPr>
            <w:r>
              <w:t xml:space="preserve">7</w:t>
            </w:r>
          </w:p>
        </w:tc>
        <w:tc>
          <w:tcPr/>
          <w:p>
            <w:pPr>
              <w:pStyle w:val="Compact"/>
            </w:pPr>
            <w:r>
              <w:t xml:space="preserve">N WTD</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recurrence: Dysthymia</w:t>
            </w:r>
          </w:p>
        </w:tc>
        <w:tc>
          <w:tcPr/>
          <w:p>
            <w:pPr>
              <w:pStyle w:val="Compact"/>
              <w:jc w:val="right"/>
            </w:pPr>
            <w:r>
              <w:t xml:space="preserve">584</w:t>
            </w:r>
          </w:p>
        </w:tc>
        <w:tc>
          <w:tcPr/>
          <w:p>
            <w:pPr>
              <w:pStyle w:val="Compact"/>
              <w:jc w:val="right"/>
            </w:pPr>
            <w:r>
              <w:t xml:space="preserve">97</w:t>
            </w:r>
          </w:p>
        </w:tc>
        <w:tc>
          <w:tcPr/>
          <w:p>
            <w:pPr>
              <w:pStyle w:val="Compact"/>
            </w:pPr>
            <w:r>
              <w:t xml:space="preserve">E LR</w:t>
            </w:r>
          </w:p>
        </w:tc>
        <w:tc>
          <w:tcPr/>
          <w:p>
            <w:pPr>
              <w:pStyle w:val="Compact"/>
            </w:pPr>
            <w:r>
              <w:t xml:space="preserve">0.690 (0.638–0.748)</w:t>
            </w:r>
          </w:p>
        </w:tc>
        <w:tc>
          <w:tcPr/>
          <w:p>
            <w:pPr>
              <w:pStyle w:val="Compact"/>
            </w:pPr>
            <w:r>
              <w:t xml:space="preserve">0.130 (0.113–0.149)</w:t>
            </w:r>
          </w:p>
        </w:tc>
        <w:tc>
          <w:tcPr/>
          <w:p>
            <w:pPr>
              <w:pStyle w:val="Compact"/>
            </w:pPr>
            <w:r>
              <w:t xml:space="preserve">1.33 (0.92–1.86)</w:t>
            </w:r>
          </w:p>
        </w:tc>
        <w:tc>
          <w:tcPr/>
          <w:p>
            <w:pPr>
              <w:pStyle w:val="Compact"/>
            </w:pPr>
            <w:r>
              <w:t xml:space="preserve">+0.008 (−0.022 to +0.037)</w:t>
            </w:r>
          </w:p>
        </w:tc>
      </w:tr>
      <w:tr>
        <w:tc>
          <w:tcPr/>
          <w:p>
            <w:pPr>
              <w:pStyle w:val="Compact"/>
            </w:pPr>
            <w:r>
              <w:t xml:space="preserve">MDD recurrence: Dysthymia</w:t>
            </w:r>
          </w:p>
        </w:tc>
        <w:tc>
          <w:tcPr/>
          <w:p>
            <w:pPr>
              <w:pStyle w:val="Compact"/>
              <w:jc w:val="right"/>
            </w:pPr>
            <w:r>
              <w:t xml:space="preserve">584</w:t>
            </w:r>
          </w:p>
        </w:tc>
        <w:tc>
          <w:tcPr/>
          <w:p>
            <w:pPr>
              <w:pStyle w:val="Compact"/>
              <w:jc w:val="right"/>
            </w:pPr>
            <w:r>
              <w:t xml:space="preserve">97</w:t>
            </w:r>
          </w:p>
        </w:tc>
        <w:tc>
          <w:tcPr/>
          <w:p>
            <w:pPr>
              <w:pStyle w:val="Compact"/>
            </w:pPr>
            <w:r>
              <w:t xml:space="preserve">F XGB</w:t>
            </w:r>
          </w:p>
        </w:tc>
        <w:tc>
          <w:tcPr/>
          <w:p>
            <w:pPr>
              <w:pStyle w:val="Compact"/>
            </w:pPr>
            <w:r>
              <w:t xml:space="preserve">0.650 (0.593–0.707)</w:t>
            </w:r>
          </w:p>
        </w:tc>
        <w:tc>
          <w:tcPr/>
          <w:p>
            <w:pPr>
              <w:pStyle w:val="Compact"/>
            </w:pPr>
            <w:r>
              <w:t xml:space="preserve">0.134 (0.116–0.153)</w:t>
            </w:r>
          </w:p>
        </w:tc>
        <w:tc>
          <w:tcPr/>
          <w:p>
            <w:pPr>
              <w:pStyle w:val="Compact"/>
            </w:pPr>
            <w:r>
              <w:t xml:space="preserve">1.39 (0.82–2.01)</w:t>
            </w:r>
          </w:p>
        </w:tc>
        <w:tc>
          <w:tcPr/>
          <w:p>
            <w:pPr>
              <w:pStyle w:val="Compact"/>
            </w:pPr>
            <w:r>
              <w:t xml:space="preserve">+0.012 (−0.019 to +0.040)</w:t>
            </w:r>
          </w:p>
        </w:tc>
      </w:tr>
      <w:tr>
        <w:tc>
          <w:tcPr/>
          <w:p>
            <w:pPr>
              <w:pStyle w:val="Compact"/>
            </w:pPr>
            <w:r>
              <w:t xml:space="preserve">MDD recurrence: Dysthymia</w:t>
            </w:r>
          </w:p>
        </w:tc>
        <w:tc>
          <w:tcPr/>
          <w:p>
            <w:pPr>
              <w:pStyle w:val="Compact"/>
              <w:jc w:val="right"/>
            </w:pPr>
            <w:r>
              <w:t xml:space="preserve">584</w:t>
            </w:r>
          </w:p>
        </w:tc>
        <w:tc>
          <w:tcPr/>
          <w:p>
            <w:pPr>
              <w:pStyle w:val="Compact"/>
              <w:jc w:val="right"/>
            </w:pPr>
            <w:r>
              <w:t xml:space="preserve">97</w:t>
            </w:r>
          </w:p>
        </w:tc>
        <w:tc>
          <w:tcPr/>
          <w:p>
            <w:pPr>
              <w:pStyle w:val="Compact"/>
            </w:pPr>
            <w:r>
              <w:t xml:space="preserve">N WTD</w:t>
            </w:r>
          </w:p>
        </w:tc>
        <w:tc>
          <w:tcPr/>
          <w:p>
            <w:pPr>
              <w:pStyle w:val="Compact"/>
            </w:pPr>
            <w:r>
              <w:t xml:space="preserve">0.628 (0.567–0.688)</w:t>
            </w:r>
          </w:p>
        </w:tc>
        <w:tc>
          <w:tcPr/>
          <w:p>
            <w:pPr>
              <w:pStyle w:val="Compact"/>
            </w:pPr>
            <w:r>
              <w:t xml:space="preserve">0.135 (0.116–0.156)</w:t>
            </w:r>
          </w:p>
        </w:tc>
        <w:tc>
          <w:tcPr/>
          <w:p>
            <w:pPr>
              <w:pStyle w:val="Compact"/>
            </w:pPr>
            <w:r>
              <w:t xml:space="preserve">2.22 (1.18–3.50)</w:t>
            </w:r>
          </w:p>
        </w:tc>
        <w:tc>
          <w:tcPr/>
          <w:p>
            <w:pPr>
              <w:pStyle w:val="Compact"/>
            </w:pPr>
            <w:r>
              <w:t xml:space="preserve">+0.003 (−0.028 to +0.032)</w:t>
            </w:r>
          </w:p>
        </w:tc>
      </w:tr>
      <w:tr>
        <w:tc>
          <w:tcPr/>
          <w:p>
            <w:pPr>
              <w:pStyle w:val="Compact"/>
            </w:pPr>
            <w:r>
              <w:t xml:space="preserve">MDD recurrence: Recurrent</w:t>
            </w:r>
          </w:p>
        </w:tc>
        <w:tc>
          <w:tcPr/>
          <w:p>
            <w:pPr>
              <w:pStyle w:val="Compact"/>
              <w:jc w:val="right"/>
            </w:pPr>
            <w:r>
              <w:t xml:space="preserve">2,177</w:t>
            </w:r>
          </w:p>
        </w:tc>
        <w:tc>
          <w:tcPr/>
          <w:p>
            <w:pPr>
              <w:pStyle w:val="Compact"/>
              <w:jc w:val="right"/>
            </w:pPr>
            <w:r>
              <w:t xml:space="preserve">433</w:t>
            </w:r>
          </w:p>
        </w:tc>
        <w:tc>
          <w:tcPr/>
          <w:p>
            <w:pPr>
              <w:pStyle w:val="Compact"/>
            </w:pPr>
            <w:r>
              <w:t xml:space="preserve">E LR</w:t>
            </w:r>
          </w:p>
        </w:tc>
        <w:tc>
          <w:tcPr/>
          <w:p>
            <w:pPr>
              <w:pStyle w:val="Compact"/>
            </w:pPr>
            <w:r>
              <w:t xml:space="preserve">0.698 (0.671–0.726)</w:t>
            </w:r>
          </w:p>
        </w:tc>
        <w:tc>
          <w:tcPr/>
          <w:p>
            <w:pPr>
              <w:pStyle w:val="Compact"/>
            </w:pPr>
            <w:r>
              <w:t xml:space="preserve">0.146 (0.136–0.156)</w:t>
            </w:r>
          </w:p>
        </w:tc>
        <w:tc>
          <w:tcPr/>
          <w:p>
            <w:pPr>
              <w:pStyle w:val="Compact"/>
            </w:pPr>
            <w:r>
              <w:t xml:space="preserve">1.09 (0.94–1.26)</w:t>
            </w:r>
          </w:p>
        </w:tc>
        <w:tc>
          <w:tcPr/>
          <w:p>
            <w:pPr>
              <w:pStyle w:val="Compact"/>
            </w:pPr>
            <w:r>
              <w:t xml:space="preserve">−0.000 (−0.017 to +0.015)</w:t>
            </w:r>
          </w:p>
        </w:tc>
      </w:tr>
      <w:tr>
        <w:tc>
          <w:tcPr/>
          <w:p>
            <w:pPr>
              <w:pStyle w:val="Compact"/>
            </w:pPr>
            <w:r>
              <w:t xml:space="preserve">MDD recurrence: Recurrent</w:t>
            </w:r>
          </w:p>
        </w:tc>
        <w:tc>
          <w:tcPr/>
          <w:p>
            <w:pPr>
              <w:pStyle w:val="Compact"/>
              <w:jc w:val="right"/>
            </w:pPr>
            <w:r>
              <w:t xml:space="preserve">2,177</w:t>
            </w:r>
          </w:p>
        </w:tc>
        <w:tc>
          <w:tcPr/>
          <w:p>
            <w:pPr>
              <w:pStyle w:val="Compact"/>
              <w:jc w:val="right"/>
            </w:pPr>
            <w:r>
              <w:t xml:space="preserve">433</w:t>
            </w:r>
          </w:p>
        </w:tc>
        <w:tc>
          <w:tcPr/>
          <w:p>
            <w:pPr>
              <w:pStyle w:val="Compact"/>
            </w:pPr>
            <w:r>
              <w:t xml:space="preserve">F XGB</w:t>
            </w:r>
          </w:p>
        </w:tc>
        <w:tc>
          <w:tcPr/>
          <w:p>
            <w:pPr>
              <w:pStyle w:val="Compact"/>
            </w:pPr>
            <w:r>
              <w:t xml:space="preserve">0.693 (0.665–0.720)</w:t>
            </w:r>
          </w:p>
        </w:tc>
        <w:tc>
          <w:tcPr/>
          <w:p>
            <w:pPr>
              <w:pStyle w:val="Compact"/>
            </w:pPr>
            <w:r>
              <w:t xml:space="preserve">0.146 (0.137–0.156)</w:t>
            </w:r>
          </w:p>
        </w:tc>
        <w:tc>
          <w:tcPr/>
          <w:p>
            <w:pPr>
              <w:pStyle w:val="Compact"/>
            </w:pPr>
            <w:r>
              <w:t xml:space="preserve">1.38 (1.18–1.59)</w:t>
            </w:r>
          </w:p>
        </w:tc>
        <w:tc>
          <w:tcPr/>
          <w:p>
            <w:pPr>
              <w:pStyle w:val="Compact"/>
            </w:pPr>
            <w:r>
              <w:t xml:space="preserve">−0.006 (−0.022 to +0.009)</w:t>
            </w:r>
          </w:p>
        </w:tc>
      </w:tr>
      <w:tr>
        <w:tc>
          <w:tcPr/>
          <w:p>
            <w:pPr>
              <w:pStyle w:val="Compact"/>
            </w:pPr>
            <w:r>
              <w:t xml:space="preserve">MDD recurrence: Recurrent</w:t>
            </w:r>
          </w:p>
        </w:tc>
        <w:tc>
          <w:tcPr/>
          <w:p>
            <w:pPr>
              <w:pStyle w:val="Compact"/>
              <w:jc w:val="right"/>
            </w:pPr>
            <w:r>
              <w:t xml:space="preserve">2,177</w:t>
            </w:r>
          </w:p>
        </w:tc>
        <w:tc>
          <w:tcPr/>
          <w:p>
            <w:pPr>
              <w:pStyle w:val="Compact"/>
              <w:jc w:val="right"/>
            </w:pPr>
            <w:r>
              <w:t xml:space="preserve">433</w:t>
            </w:r>
          </w:p>
        </w:tc>
        <w:tc>
          <w:tcPr/>
          <w:p>
            <w:pPr>
              <w:pStyle w:val="Compact"/>
            </w:pPr>
            <w:r>
              <w:t xml:space="preserve">N WTD</w:t>
            </w:r>
          </w:p>
        </w:tc>
        <w:tc>
          <w:tcPr/>
          <w:p>
            <w:pPr>
              <w:pStyle w:val="Compact"/>
            </w:pPr>
            <w:r>
              <w:t xml:space="preserve">0.666 (0.639–0.693)</w:t>
            </w:r>
          </w:p>
        </w:tc>
        <w:tc>
          <w:tcPr/>
          <w:p>
            <w:pPr>
              <w:pStyle w:val="Compact"/>
            </w:pPr>
            <w:r>
              <w:t xml:space="preserve">0.150 (0.140–0.160)</w:t>
            </w:r>
          </w:p>
        </w:tc>
        <w:tc>
          <w:tcPr/>
          <w:p>
            <w:pPr>
              <w:pStyle w:val="Compact"/>
            </w:pPr>
            <w:r>
              <w:t xml:space="preserve">1.26 (1.07–1.48)</w:t>
            </w:r>
          </w:p>
        </w:tc>
        <w:tc>
          <w:tcPr/>
          <w:p>
            <w:pPr>
              <w:pStyle w:val="Compact"/>
            </w:pPr>
            <w:r>
              <w:t xml:space="preserve">−0.005 (−0.021 to +0.011)</w:t>
            </w:r>
          </w:p>
        </w:tc>
      </w:tr>
      <w:tr>
        <w:tc>
          <w:tcPr/>
          <w:p>
            <w:pPr>
              <w:pStyle w:val="Compact"/>
            </w:pPr>
            <w:r>
              <w:t xml:space="preserve">MDD recurrence: Single Episode</w:t>
            </w:r>
          </w:p>
        </w:tc>
        <w:tc>
          <w:tcPr/>
          <w:p>
            <w:pPr>
              <w:pStyle w:val="Compact"/>
              <w:jc w:val="right"/>
            </w:pPr>
            <w:r>
              <w:t xml:space="preserve">5,723</w:t>
            </w:r>
          </w:p>
        </w:tc>
        <w:tc>
          <w:tcPr/>
          <w:p>
            <w:pPr>
              <w:pStyle w:val="Compact"/>
              <w:jc w:val="right"/>
            </w:pPr>
            <w:r>
              <w:t xml:space="preserve">954</w:t>
            </w:r>
          </w:p>
        </w:tc>
        <w:tc>
          <w:tcPr/>
          <w:p>
            <w:pPr>
              <w:pStyle w:val="Compact"/>
            </w:pPr>
            <w:r>
              <w:t xml:space="preserve">E LR</w:t>
            </w:r>
          </w:p>
        </w:tc>
        <w:tc>
          <w:tcPr/>
          <w:p>
            <w:pPr>
              <w:pStyle w:val="Compact"/>
            </w:pPr>
            <w:r>
              <w:t xml:space="preserve">0.633 (0.612–0.652)</w:t>
            </w:r>
          </w:p>
        </w:tc>
        <w:tc>
          <w:tcPr/>
          <w:p>
            <w:pPr>
              <w:pStyle w:val="Compact"/>
            </w:pPr>
            <w:r>
              <w:t xml:space="preserve">0.134 (0.128–0.141)</w:t>
            </w:r>
          </w:p>
        </w:tc>
        <w:tc>
          <w:tcPr/>
          <w:p>
            <w:pPr>
              <w:pStyle w:val="Compact"/>
            </w:pPr>
            <w:r>
              <w:t xml:space="preserve">0.86 (0.73–0.99)</w:t>
            </w:r>
          </w:p>
        </w:tc>
        <w:tc>
          <w:tcPr/>
          <w:p>
            <w:pPr>
              <w:pStyle w:val="Compact"/>
            </w:pPr>
            <w:r>
              <w:t xml:space="preserve">+0.000 (−0.010 to +0.010)</w:t>
            </w:r>
          </w:p>
        </w:tc>
      </w:tr>
      <w:tr>
        <w:tc>
          <w:tcPr/>
          <w:p>
            <w:pPr>
              <w:pStyle w:val="Compact"/>
            </w:pPr>
            <w:r>
              <w:t xml:space="preserve">MDD recurrence: Single Episode</w:t>
            </w:r>
          </w:p>
        </w:tc>
        <w:tc>
          <w:tcPr/>
          <w:p>
            <w:pPr>
              <w:pStyle w:val="Compact"/>
              <w:jc w:val="right"/>
            </w:pPr>
            <w:r>
              <w:t xml:space="preserve">5,723</w:t>
            </w:r>
          </w:p>
        </w:tc>
        <w:tc>
          <w:tcPr/>
          <w:p>
            <w:pPr>
              <w:pStyle w:val="Compact"/>
              <w:jc w:val="right"/>
            </w:pPr>
            <w:r>
              <w:t xml:space="preserve">954</w:t>
            </w:r>
          </w:p>
        </w:tc>
        <w:tc>
          <w:tcPr/>
          <w:p>
            <w:pPr>
              <w:pStyle w:val="Compact"/>
            </w:pPr>
            <w:r>
              <w:t xml:space="preserve">F XGB</w:t>
            </w:r>
          </w:p>
        </w:tc>
        <w:tc>
          <w:tcPr/>
          <w:p>
            <w:pPr>
              <w:pStyle w:val="Compact"/>
            </w:pPr>
            <w:r>
              <w:t xml:space="preserve">0.627 (0.607–0.647)</w:t>
            </w:r>
          </w:p>
        </w:tc>
        <w:tc>
          <w:tcPr/>
          <w:p>
            <w:pPr>
              <w:pStyle w:val="Compact"/>
            </w:pPr>
            <w:r>
              <w:t xml:space="preserve">0.135 (0.129–0.141)</w:t>
            </w:r>
          </w:p>
        </w:tc>
        <w:tc>
          <w:tcPr/>
          <w:p>
            <w:pPr>
              <w:pStyle w:val="Compact"/>
            </w:pPr>
            <w:r>
              <w:t xml:space="preserve">1.14 (0.97–1.31)</w:t>
            </w:r>
          </w:p>
        </w:tc>
        <w:tc>
          <w:tcPr/>
          <w:p>
            <w:pPr>
              <w:pStyle w:val="Compact"/>
            </w:pPr>
            <w:r>
              <w:t xml:space="preserve">+0.001 (−0.009 to +0.011)</w:t>
            </w:r>
          </w:p>
        </w:tc>
      </w:tr>
      <w:tr>
        <w:tc>
          <w:tcPr/>
          <w:p>
            <w:pPr>
              <w:pStyle w:val="Compact"/>
            </w:pPr>
            <w:r>
              <w:t xml:space="preserve">MDD recurrence: Single Episode</w:t>
            </w:r>
          </w:p>
        </w:tc>
        <w:tc>
          <w:tcPr/>
          <w:p>
            <w:pPr>
              <w:pStyle w:val="Compact"/>
              <w:jc w:val="right"/>
            </w:pPr>
            <w:r>
              <w:t xml:space="preserve">5,723</w:t>
            </w:r>
          </w:p>
        </w:tc>
        <w:tc>
          <w:tcPr/>
          <w:p>
            <w:pPr>
              <w:pStyle w:val="Compact"/>
              <w:jc w:val="right"/>
            </w:pPr>
            <w:r>
              <w:t xml:space="preserve">954</w:t>
            </w:r>
          </w:p>
        </w:tc>
        <w:tc>
          <w:tcPr/>
          <w:p>
            <w:pPr>
              <w:pStyle w:val="Compact"/>
            </w:pPr>
            <w:r>
              <w:t xml:space="preserve">N WTD</w:t>
            </w:r>
          </w:p>
        </w:tc>
        <w:tc>
          <w:tcPr/>
          <w:p>
            <w:pPr>
              <w:pStyle w:val="Compact"/>
            </w:pPr>
            <w:r>
              <w:t xml:space="preserve">0.603 (0.584–0.623)</w:t>
            </w:r>
          </w:p>
        </w:tc>
        <w:tc>
          <w:tcPr/>
          <w:p>
            <w:pPr>
              <w:pStyle w:val="Compact"/>
            </w:pPr>
            <w:r>
              <w:t xml:space="preserve">0.136 (0.130–0.143)</w:t>
            </w:r>
          </w:p>
        </w:tc>
        <w:tc>
          <w:tcPr/>
          <w:p>
            <w:pPr>
              <w:pStyle w:val="Compact"/>
            </w:pPr>
            <w:r>
              <w:t xml:space="preserve">1.03 (0.83–1.22)</w:t>
            </w:r>
          </w:p>
        </w:tc>
        <w:tc>
          <w:tcPr/>
          <w:p>
            <w:pPr>
              <w:pStyle w:val="Compact"/>
            </w:pPr>
            <w:r>
              <w:t xml:space="preserve">−0.004 (−0.014 to +0.006)</w:t>
            </w:r>
          </w:p>
        </w:tc>
      </w:tr>
    </w:tbl>
    <w:p>
      <w:pPr>
        <w:pStyle w:val="BodyText"/>
      </w:pPr>
      <w:r>
        <w:t xml:space="preserve">E LR: embedded logistic regression; F XGB: feature-vector XGBoost; N WTD: logistic-regression-weighted nearest-neighbor prediction (k = 295). Events denotes positive TRD proxy outcomes. Mean risk difference is mean predicted probability minus observed frequency. MDD recurrence: Unspecified is the 32 test patients with no recurrence code recorded; every one of them is also coded Unspecified severity.</w:t>
      </w:r>
    </w:p>
    <w:bookmarkEnd w:id="22"/>
    <w:bookmarkStart w:id="26" w:name="s9.4-adjusted-subgroup-comparisons"/>
    <w:p>
      <w:pPr>
        <w:pStyle w:val="Heading2"/>
      </w:pPr>
      <w:r>
        <w:t xml:space="preserve">S9.4 Adjusted Subgroup Comparisons</w:t>
      </w:r>
    </w:p>
    <w:p>
      <w:pPr>
        <w:pStyle w:val="FirstParagraph"/>
      </w:pPr>
      <w:r>
        <w:t xml:space="preserve">Of 240 contrasts, 58 had unadjusted CIs excluding zero and 23 survived Benjamini–Hochberg adjustment (Table S12; each surviving model is drawn in manuscript Figure 5).</w:t>
      </w:r>
    </w:p>
    <w:p>
      <w:pPr>
        <w:pStyle w:val="BodyText"/>
      </w:pPr>
      <w:r>
        <w:t xml:space="preserve">Table S12. Contrasts surviving Benjamini-Hochberg adjustment across all 240 reported comparisons, grouped by contrast and arm.</w:t>
      </w:r>
      <w:r>
        <w:t xml:space="preserve"> </w:t>
      </w:r>
      <w:r>
        <w:t xml:space="preserve">“Models surviving”</w:t>
      </w:r>
      <w:r>
        <w:t xml:space="preserve"> </w:t>
      </w:r>
      <w:r>
        <w:t xml:space="preserve">counts how many of that arm’s contrasted models cleared the threshold.</w:t>
      </w:r>
    </w:p>
    <w:tbl>
      <w:tblPr>
        <w:tblStyle w:val="Table"/>
        <w:tblW w:type="pct" w:w="5000"/>
        <w:tblLayout w:type="fixed"/>
        <w:tblLook w:firstRow="1" w:lastRow="0" w:firstColumn="0" w:lastColumn="0" w:noHBand="0" w:noVBand="0" w:val="0020"/>
      </w:tblPr>
      <w:tblGrid>
        <w:gridCol w:w="3381"/>
        <w:gridCol w:w="1512"/>
        <w:gridCol w:w="800"/>
        <w:gridCol w:w="1423"/>
        <w:gridCol w:w="800"/>
      </w:tblGrid>
      <w:tr>
        <w:trPr>
          <w:tblHeader w:val="on"/>
        </w:trPr>
        <w:tc>
          <w:tcPr/>
          <w:p>
            <w:pPr>
              <w:pStyle w:val="Compact"/>
            </w:pPr>
            <w:r>
              <w:rPr>
                <w:b/>
                <w:bCs/>
              </w:rPr>
              <w:t xml:space="preserve">Contrast</w:t>
            </w:r>
          </w:p>
        </w:tc>
        <w:tc>
          <w:tcPr/>
          <w:p>
            <w:pPr>
              <w:pStyle w:val="Compact"/>
            </w:pPr>
            <w:r>
              <w:rPr>
                <w:b/>
                <w:bCs/>
              </w:rPr>
              <w:t xml:space="preserve">Arm</w:t>
            </w:r>
          </w:p>
        </w:tc>
        <w:tc>
          <w:tcPr/>
          <w:p>
            <w:pPr>
              <w:pStyle w:val="Compact"/>
            </w:pPr>
            <w:r>
              <w:rPr>
                <w:b/>
                <w:bCs/>
              </w:rPr>
              <w:t xml:space="preserve">Models surviving</w:t>
            </w:r>
          </w:p>
        </w:tc>
        <w:tc>
          <w:tcPr/>
          <w:p>
            <w:pPr>
              <w:pStyle w:val="Compact"/>
            </w:pPr>
            <w:r>
              <w:rPr>
                <w:b/>
                <w:bCs/>
              </w:rPr>
              <w:t xml:space="preserve">ΔROC AUC range</w:t>
            </w:r>
          </w:p>
        </w:tc>
        <w:tc>
          <w:tcPr/>
          <w:p>
            <w:pPr>
              <w:pStyle w:val="Compact"/>
            </w:pPr>
            <w:r>
              <w:rPr>
                <w:b/>
                <w:bCs/>
              </w:rPr>
              <w:t xml:space="preserve">Smallest P (BH)</w:t>
            </w:r>
          </w:p>
        </w:tc>
      </w:tr>
      <w:tr>
        <w:tc>
          <w:tcPr/>
          <w:p>
            <w:pPr>
              <w:pStyle w:val="Compact"/>
            </w:pPr>
            <w:r>
              <w:t xml:space="preserve">Age: 18-29 vs rest</w:t>
            </w:r>
          </w:p>
        </w:tc>
        <w:tc>
          <w:tcPr/>
          <w:p>
            <w:pPr>
              <w:pStyle w:val="Compact"/>
            </w:pPr>
            <w:r>
              <w:t xml:space="preserve">Feature vector</w:t>
            </w:r>
          </w:p>
        </w:tc>
        <w:tc>
          <w:tcPr/>
          <w:p>
            <w:pPr>
              <w:pStyle w:val="Compact"/>
            </w:pPr>
            <w:r>
              <w:t xml:space="preserve">1 of 4</w:t>
            </w:r>
          </w:p>
        </w:tc>
        <w:tc>
          <w:tcPr/>
          <w:p>
            <w:pPr>
              <w:pStyle w:val="Compact"/>
            </w:pPr>
            <w:r>
              <w:t xml:space="preserve">−0.068 (95% CI −0.117 to −0.022)</w:t>
            </w:r>
          </w:p>
        </w:tc>
        <w:tc>
          <w:tcPr/>
          <w:p>
            <w:pPr>
              <w:pStyle w:val="Compact"/>
            </w:pPr>
            <w:r>
              <w:t xml:space="preserve">0.042</w:t>
            </w:r>
          </w:p>
        </w:tc>
      </w:tr>
      <w:tr>
        <w:tc>
          <w:tcPr/>
          <w:p>
            <w:pPr>
              <w:pStyle w:val="Compact"/>
            </w:pPr>
            <w:r>
              <w:t xml:space="preserve">MDD recurrence: Recurrent vs rest</w:t>
            </w:r>
          </w:p>
        </w:tc>
        <w:tc>
          <w:tcPr/>
          <w:p>
            <w:pPr>
              <w:pStyle w:val="Compact"/>
            </w:pPr>
            <w:r>
              <w:t xml:space="preserve">Embedded</w:t>
            </w:r>
          </w:p>
        </w:tc>
        <w:tc>
          <w:tcPr/>
          <w:p>
            <w:pPr>
              <w:pStyle w:val="Compact"/>
            </w:pPr>
            <w:r>
              <w:t xml:space="preserve">4 of 4</w:t>
            </w:r>
          </w:p>
        </w:tc>
        <w:tc>
          <w:tcPr/>
          <w:p>
            <w:pPr>
              <w:pStyle w:val="Compact"/>
            </w:pPr>
            <w:r>
              <w:t xml:space="preserve">+0.059 (95% CI +0.030 to +0.089) to +0.072 (95% CI +0.041 to +0.104)</w:t>
            </w:r>
          </w:p>
        </w:tc>
        <w:tc>
          <w:tcPr/>
          <w:p>
            <w:pPr>
              <w:pStyle w:val="Compact"/>
            </w:pPr>
            <w:r>
              <w:t xml:space="preserve">0.015</w:t>
            </w:r>
          </w:p>
        </w:tc>
      </w:tr>
      <w:tr>
        <w:tc>
          <w:tcPr/>
          <w:p>
            <w:pPr>
              <w:pStyle w:val="Compact"/>
            </w:pPr>
            <w:r>
              <w:t xml:space="preserve">MDD recurrence: Recurrent vs rest</w:t>
            </w:r>
          </w:p>
        </w:tc>
        <w:tc>
          <w:tcPr/>
          <w:p>
            <w:pPr>
              <w:pStyle w:val="Compact"/>
            </w:pPr>
            <w:r>
              <w:t xml:space="preserve">Feature vector</w:t>
            </w:r>
          </w:p>
        </w:tc>
        <w:tc>
          <w:tcPr/>
          <w:p>
            <w:pPr>
              <w:pStyle w:val="Compact"/>
            </w:pPr>
            <w:r>
              <w:t xml:space="preserve">4 of 4</w:t>
            </w:r>
          </w:p>
        </w:tc>
        <w:tc>
          <w:tcPr/>
          <w:p>
            <w:pPr>
              <w:pStyle w:val="Compact"/>
            </w:pPr>
            <w:r>
              <w:t xml:space="preserve">+0.060 (95% CI +0.027 to +0.091) to +0.068 (95% CI +0.037 to +0.100)</w:t>
            </w:r>
          </w:p>
        </w:tc>
        <w:tc>
          <w:tcPr/>
          <w:p>
            <w:pPr>
              <w:pStyle w:val="Compact"/>
            </w:pPr>
            <w:r>
              <w:t xml:space="preserve">0.015</w:t>
            </w:r>
          </w:p>
        </w:tc>
      </w:tr>
      <w:tr>
        <w:tc>
          <w:tcPr/>
          <w:p>
            <w:pPr>
              <w:pStyle w:val="Compact"/>
            </w:pPr>
            <w:r>
              <w:t xml:space="preserve">MDD recurrence: Recurrent vs rest</w:t>
            </w:r>
          </w:p>
        </w:tc>
        <w:tc>
          <w:tcPr/>
          <w:p>
            <w:pPr>
              <w:pStyle w:val="Compact"/>
            </w:pPr>
            <w:r>
              <w:t xml:space="preserve">Nearest neighbors</w:t>
            </w:r>
          </w:p>
        </w:tc>
        <w:tc>
          <w:tcPr/>
          <w:p>
            <w:pPr>
              <w:pStyle w:val="Compact"/>
            </w:pPr>
            <w:r>
              <w:t xml:space="preserve">2 of 2</w:t>
            </w:r>
          </w:p>
        </w:tc>
        <w:tc>
          <w:tcPr/>
          <w:p>
            <w:pPr>
              <w:pStyle w:val="Compact"/>
            </w:pPr>
            <w:r>
              <w:t xml:space="preserve">+0.053 (95% CI +0.022 to +0.085) to +0.060 (95% CI +0.028 to +0.091)</w:t>
            </w:r>
          </w:p>
        </w:tc>
        <w:tc>
          <w:tcPr/>
          <w:p>
            <w:pPr>
              <w:pStyle w:val="Compact"/>
            </w:pPr>
            <w:r>
              <w:t xml:space="preserve">0.015</w:t>
            </w:r>
          </w:p>
        </w:tc>
      </w:tr>
      <w:tr>
        <w:tc>
          <w:tcPr/>
          <w:p>
            <w:pPr>
              <w:pStyle w:val="Compact"/>
            </w:pPr>
            <w:r>
              <w:t xml:space="preserve">MDD recurrence: Single Episode vs rest</w:t>
            </w:r>
          </w:p>
        </w:tc>
        <w:tc>
          <w:tcPr/>
          <w:p>
            <w:pPr>
              <w:pStyle w:val="Compact"/>
            </w:pPr>
            <w:r>
              <w:t xml:space="preserve">Embedded</w:t>
            </w:r>
          </w:p>
        </w:tc>
        <w:tc>
          <w:tcPr/>
          <w:p>
            <w:pPr>
              <w:pStyle w:val="Compact"/>
            </w:pPr>
            <w:r>
              <w:t xml:space="preserve">4 of 4</w:t>
            </w:r>
          </w:p>
        </w:tc>
        <w:tc>
          <w:tcPr/>
          <w:p>
            <w:pPr>
              <w:pStyle w:val="Compact"/>
            </w:pPr>
            <w:r>
              <w:t xml:space="preserve">−0.071 (95% CI −0.105 to −0.039) to −0.065 (95% CI −0.096 to −0.035)</w:t>
            </w:r>
          </w:p>
        </w:tc>
        <w:tc>
          <w:tcPr/>
          <w:p>
            <w:pPr>
              <w:pStyle w:val="Compact"/>
            </w:pPr>
            <w:r>
              <w:t xml:space="preserve">0.015</w:t>
            </w:r>
          </w:p>
        </w:tc>
      </w:tr>
      <w:tr>
        <w:tc>
          <w:tcPr/>
          <w:p>
            <w:pPr>
              <w:pStyle w:val="Compact"/>
            </w:pPr>
            <w:r>
              <w:t xml:space="preserve">MDD recurrence: Single Episode vs rest</w:t>
            </w:r>
          </w:p>
        </w:tc>
        <w:tc>
          <w:tcPr/>
          <w:p>
            <w:pPr>
              <w:pStyle w:val="Compact"/>
            </w:pPr>
            <w:r>
              <w:t xml:space="preserve">Feature vector</w:t>
            </w:r>
          </w:p>
        </w:tc>
        <w:tc>
          <w:tcPr/>
          <w:p>
            <w:pPr>
              <w:pStyle w:val="Compact"/>
            </w:pPr>
            <w:r>
              <w:t xml:space="preserve">3 of 4</w:t>
            </w:r>
          </w:p>
        </w:tc>
        <w:tc>
          <w:tcPr/>
          <w:p>
            <w:pPr>
              <w:pStyle w:val="Compact"/>
            </w:pPr>
            <w:r>
              <w:t xml:space="preserve">−0.064 (95% CI −0.098 to −0.030) to −0.056 (95% CI −0.088 to −0.024)</w:t>
            </w:r>
          </w:p>
        </w:tc>
        <w:tc>
          <w:tcPr/>
          <w:p>
            <w:pPr>
              <w:pStyle w:val="Compact"/>
            </w:pPr>
            <w:r>
              <w:t xml:space="preserve">0.027</w:t>
            </w:r>
          </w:p>
        </w:tc>
      </w:tr>
      <w:tr>
        <w:tc>
          <w:tcPr/>
          <w:p>
            <w:pPr>
              <w:pStyle w:val="Compact"/>
            </w:pPr>
            <w:r>
              <w:t xml:space="preserve">MDD recurrence: Single Episode vs rest</w:t>
            </w:r>
          </w:p>
        </w:tc>
        <w:tc>
          <w:tcPr/>
          <w:p>
            <w:pPr>
              <w:pStyle w:val="Compact"/>
            </w:pPr>
            <w:r>
              <w:t xml:space="preserve">Nearest neighbors</w:t>
            </w:r>
          </w:p>
        </w:tc>
        <w:tc>
          <w:tcPr/>
          <w:p>
            <w:pPr>
              <w:pStyle w:val="Compact"/>
            </w:pPr>
            <w:r>
              <w:t xml:space="preserve">2 of 2</w:t>
            </w:r>
          </w:p>
        </w:tc>
        <w:tc>
          <w:tcPr/>
          <w:p>
            <w:pPr>
              <w:pStyle w:val="Compact"/>
            </w:pPr>
            <w:r>
              <w:t xml:space="preserve">−0.058 (95% CI −0.090 to −0.026) to −0.047 (95% CI −0.079 to −0.014)</w:t>
            </w:r>
          </w:p>
        </w:tc>
        <w:tc>
          <w:tcPr/>
          <w:p>
            <w:pPr>
              <w:pStyle w:val="Compact"/>
            </w:pPr>
            <w:r>
              <w:t xml:space="preserve">0.027</w:t>
            </w:r>
          </w:p>
        </w:tc>
      </w:tr>
      <w:tr>
        <w:tc>
          <w:tcPr/>
          <w:p>
            <w:pPr>
              <w:pStyle w:val="Compact"/>
            </w:pPr>
            <w:r>
              <w:t xml:space="preserve">Marital status: Never Married vs rest</w:t>
            </w:r>
          </w:p>
        </w:tc>
        <w:tc>
          <w:tcPr/>
          <w:p>
            <w:pPr>
              <w:pStyle w:val="Compact"/>
            </w:pPr>
            <w:r>
              <w:t xml:space="preserve">Embedded</w:t>
            </w:r>
          </w:p>
        </w:tc>
        <w:tc>
          <w:tcPr/>
          <w:p>
            <w:pPr>
              <w:pStyle w:val="Compact"/>
            </w:pPr>
            <w:r>
              <w:t xml:space="preserve">2 of 4</w:t>
            </w:r>
          </w:p>
        </w:tc>
        <w:tc>
          <w:tcPr/>
          <w:p>
            <w:pPr>
              <w:pStyle w:val="Compact"/>
            </w:pPr>
            <w:r>
              <w:t xml:space="preserve">−0.054 (95% CI −0.090 to −0.019) to −0.051 (95% CI −0.086 to −0.016)</w:t>
            </w:r>
          </w:p>
        </w:tc>
        <w:tc>
          <w:tcPr/>
          <w:p>
            <w:pPr>
              <w:pStyle w:val="Compact"/>
            </w:pPr>
            <w:r>
              <w:t xml:space="preserve">0.015</w:t>
            </w:r>
          </w:p>
        </w:tc>
      </w:tr>
      <w:tr>
        <w:tc>
          <w:tcPr/>
          <w:p>
            <w:pPr>
              <w:pStyle w:val="Compact"/>
            </w:pPr>
            <w:r>
              <w:t xml:space="preserve">Marital status: Never Married vs rest</w:t>
            </w:r>
          </w:p>
        </w:tc>
        <w:tc>
          <w:tcPr/>
          <w:p>
            <w:pPr>
              <w:pStyle w:val="Compact"/>
            </w:pPr>
            <w:r>
              <w:t xml:space="preserve">Nearest neighbors</w:t>
            </w:r>
          </w:p>
        </w:tc>
        <w:tc>
          <w:tcPr/>
          <w:p>
            <w:pPr>
              <w:pStyle w:val="Compact"/>
            </w:pPr>
            <w:r>
              <w:t xml:space="preserve">1 of 2</w:t>
            </w:r>
          </w:p>
        </w:tc>
        <w:tc>
          <w:tcPr/>
          <w:p>
            <w:pPr>
              <w:pStyle w:val="Compact"/>
            </w:pPr>
            <w:r>
              <w:t xml:space="preserve">−0.047 (95% CI −0.080 to −0.012)</w:t>
            </w:r>
          </w:p>
        </w:tc>
        <w:tc>
          <w:tcPr/>
          <w:p>
            <w:pPr>
              <w:pStyle w:val="Compact"/>
            </w:pPr>
            <w:r>
              <w:t xml:space="preserve">0.042</w:t>
            </w:r>
          </w:p>
        </w:tc>
      </w:tr>
    </w:tbl>
    <w:p>
      <w:pPr>
        <w:pStyle w:val="BodyText"/>
      </w:pPr>
      <w:r>
        <w:t xml:space="preserve">Ranges run from the smallest to the largest surviving point estimate, each with its own 95% CI; a single-model row shows that model’s estimate and CI. Every surviving contrast’s 95% CI excludes zero.</w:t>
      </w:r>
    </w:p>
    <w:p>
      <w:pPr>
        <w:pStyle w:val="BodyText"/>
      </w:pPr>
      <w:r>
        <w:t xml:space="preserve">All 10 male-minus-female AUC contrasts included zero; the largest absolute difference was +0.012 (95% CI −0.021 to +0.046), for FEATURE gradient boosting. This does not establish equivalent performance.</w:t>
      </w:r>
    </w:p>
    <w:p>
      <w:pPr>
        <w:pStyle w:val="BodyText"/>
      </w:pPr>
      <w:r>
        <w:t xml:space="preserve">All 10 White-minus-non-White AUC contrasts were positive, from +0.005 (95% CI −0.031 to +0.042) to +0.046 (95% CI +0.006 to +0.087); 5 excluded zero before adjustment, but none survived adjustment (minimum adjusted P=.15). For the 2 leading models, calibration slopes in White patients and in patients with other recorded racial categories were 0.97 (95% CI 0.87–1.08) and 0.95 (95% CI 0.74–1.16) for embedded logistic regression, and 1.28 (95% CI 1.14–1.44) and 1.07 (95% CI 0.75–1.36) for feature-vector XGBoost.</w:t>
      </w:r>
    </w:p>
    <w:p>
      <w:pPr>
        <w:pStyle w:val="BodyText"/>
      </w:pPr>
      <w:r>
        <w:t xml:space="preserve">The other-recorded-race stratum had 302 events, compared with 1,181 among White patients, and wider CIs. The direction is consistent across related models, but these are correlated comparisons rather than independent replications. The data leave racial differences unresolved.</w:t>
      </w:r>
    </w:p>
    <w:p>
      <w:pPr>
        <w:pStyle w:val="BodyText"/>
      </w:pPr>
      <w:r>
        <w:t xml:space="preserve">Nineteen of the 23 adjusted contrasts involved recurrence. Recurrent coding was associated with higher discrimination in all 10 contrasted models, from +0.053 (95% CI +0.022 to +0.085) to +0.072 (95% CI +0.041 to +0.104). Single-episode coding was associated with lower discrimination, from −0.071 (95% CI −0.105 to −0.039) to −0.047 (95% CI −0.079 to −0.014), which survived adjustment in 9. Severe coding did not survive adjustment in either retrieval arm at its best k (plain cosine +0.053, 95% CI −0.008 to +0.104, adjusted P=.26; logistic-regression-weighted +0.064, 95% CI +0.005 to +0.118, adjusted P=.18).</w:t>
      </w:r>
    </w:p>
    <w:p>
      <w:pPr>
        <w:pStyle w:val="BodyText"/>
      </w:pPr>
      <w:r>
        <w:t xml:space="preserve">The remaining 4 adjusted contrasts indicated lower discrimination among never-married patients in 2 EMBEDDED classifiers, from −0.054 (95% CI −0.090 to −0.019) to −0.051 (95% CI −0.086 to −0.016; minimum adjusted P=.015), and in logistic-regression-weighted retrieval, −0.047 (95% CI −0.080 to −0.012; adjusted P=.04), and at ages 18–29 in FEATURE XGBoost, −0.068 (95% CI −0.117 to −0.022; adjusted P=.04). Their causes were not established.</w:t>
      </w:r>
    </w:p>
    <w:p>
      <w:pPr>
        <w:pStyle w:val="BodyText"/>
      </w:pPr>
      <w:r>
        <w:drawing>
          <wp:inline>
            <wp:extent cx="5120640" cy="6903282"/>
            <wp:effectExtent b="0" l="0" r="0" t="0"/>
            <wp:docPr descr="" title="" id="24" name="Picture"/>
            <a:graphic>
              <a:graphicData uri="http://schemas.openxmlformats.org/drawingml/2006/picture">
                <pic:pic>
                  <pic:nvPicPr>
                    <pic:cNvPr descr="../results/review/subgroups/subgroup_forest.png" id="25" name="Picture"/>
                    <pic:cNvPicPr>
                      <a:picLocks noChangeArrowheads="1" noChangeAspect="1"/>
                    </pic:cNvPicPr>
                  </pic:nvPicPr>
                  <pic:blipFill>
                    <a:blip r:embed="rId23"/>
                    <a:stretch>
                      <a:fillRect/>
                    </a:stretch>
                  </pic:blipFill>
                  <pic:spPr bwMode="auto">
                    <a:xfrm>
                      <a:off x="0" y="0"/>
                      <a:ext cx="5120640" cy="6903282"/>
                    </a:xfrm>
                    <a:prstGeom prst="rect">
                      <a:avLst/>
                    </a:prstGeom>
                    <a:noFill/>
                    <a:ln w="9525">
                      <a:noFill/>
                      <a:headEnd/>
                      <a:tailEnd/>
                    </a:ln>
                  </pic:spPr>
                </pic:pic>
              </a:graphicData>
            </a:graphic>
          </wp:inline>
        </w:drawing>
      </w:r>
    </w:p>
    <w:p>
      <w:pPr>
        <w:pStyle w:val="BodyText"/>
      </w:pPr>
      <w:r>
        <w:t xml:space="preserve">Figure S13. Subgroup discrimination across sociodemographic strata, one representative model per arm (embedded logistic regression, feature-vector XGBoost, and logistic-regression-weighted retrieval at k = 295, the leading model of each), Qwen3-Embedding-8B, with 95% bootstrap confidence intervals. The dotted line marks chance. Strata declared not estimable are omitted.</w:t>
      </w:r>
    </w:p>
    <w:bookmarkEnd w:id="26"/>
    <w:bookmarkEnd w:id="27"/>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2026-10-10T14:41:39Z</dcterms:created>
  <dcterms:modified xsi:type="dcterms:W3CDTF">2026-10-10T14:41:39Z</dcterms:modified>
</cp:coreProperties>
</file>

<file path=docProps/custom.xml><?xml version="1.0" encoding="utf-8"?>
<Properties xmlns="http://schemas.openxmlformats.org/officeDocument/2006/custom-properties" xmlns:vt="http://schemas.openxmlformats.org/officeDocument/2006/docPropsVTypes"/>
</file>