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breviations"/>
    <w:p>
      <w:pPr>
        <w:pStyle w:val="Heading1"/>
      </w:pPr>
      <w:r>
        <w:t xml:space="preserve">Abbreviations</w:t>
      </w:r>
    </w:p>
    <w:p>
      <w:pPr>
        <w:pStyle w:val="FirstParagraph"/>
      </w:pPr>
      <w:r>
        <w:rPr>
          <w:bCs/>
          <w:b/>
        </w:rPr>
        <w:t xml:space="preserve">AUPRC:</w:t>
      </w:r>
      <w:r>
        <w:t xml:space="preserve"> </w:t>
      </w:r>
      <w:r>
        <w:t xml:space="preserve">area under the precision-recall curve.</w:t>
      </w:r>
    </w:p>
    <w:p>
      <w:pPr>
        <w:pStyle w:val="BodyText"/>
      </w:pPr>
      <w:r>
        <w:rPr>
          <w:bCs/>
          <w:b/>
        </w:rPr>
        <w:t xml:space="preserve">CI:</w:t>
      </w:r>
      <w:r>
        <w:t xml:space="preserve"> </w:t>
      </w:r>
      <w:r>
        <w:t xml:space="preserve">confidence interval.</w:t>
      </w:r>
    </w:p>
    <w:p>
      <w:pPr>
        <w:pStyle w:val="BodyText"/>
      </w:pPr>
      <w:r>
        <w:rPr>
          <w:bCs/>
          <w:b/>
        </w:rPr>
        <w:t xml:space="preserve">EHR:</w:t>
      </w:r>
      <w:r>
        <w:t xml:space="preserve"> </w:t>
      </w:r>
      <w:r>
        <w:t xml:space="preserve">electronic health record.</w:t>
      </w:r>
    </w:p>
    <w:p>
      <w:pPr>
        <w:pStyle w:val="BodyText"/>
      </w:pPr>
      <w:r>
        <w:rPr>
          <w:bCs/>
          <w:b/>
        </w:rPr>
        <w:t xml:space="preserve">EMBEDDED:</w:t>
      </w:r>
      <w:r>
        <w:t xml:space="preserve"> </w:t>
      </w:r>
      <w:r>
        <w:t xml:space="preserve">the embedded representation, a deterministic patient narrative encoded.</w:t>
      </w:r>
      <w:r>
        <w:t xml:space="preserve"> </w:t>
      </w:r>
      <w:r>
        <w:t xml:space="preserve">by a pretrained sentence-transformer</w:t>
      </w:r>
    </w:p>
    <w:p>
      <w:pPr>
        <w:pStyle w:val="BodyText"/>
      </w:pPr>
      <w:r>
        <w:rPr>
          <w:bCs/>
          <w:b/>
        </w:rPr>
        <w:t xml:space="preserve">EPV:</w:t>
      </w:r>
      <w:r>
        <w:t xml:space="preserve"> </w:t>
      </w:r>
      <w:r>
        <w:t xml:space="preserve">events per variable.</w:t>
      </w:r>
    </w:p>
    <w:p>
      <w:pPr>
        <w:pStyle w:val="BodyText"/>
      </w:pPr>
      <w:r>
        <w:rPr>
          <w:bCs/>
          <w:b/>
        </w:rPr>
        <w:t xml:space="preserve">FEATURE:</w:t>
      </w:r>
      <w:r>
        <w:t xml:space="preserve"> </w:t>
      </w:r>
      <w:r>
        <w:t xml:space="preserve">the typed feature representation, a typed vector built directly from.</w:t>
      </w:r>
      <w:r>
        <w:t xml:space="preserve"> </w:t>
      </w:r>
      <w:r>
        <w:t xml:space="preserve">coded EHR fields</w:t>
      </w:r>
    </w:p>
    <w:p>
      <w:pPr>
        <w:pStyle w:val="BodyText"/>
      </w:pPr>
      <w:r>
        <w:rPr>
          <w:bCs/>
          <w:b/>
        </w:rPr>
        <w:t xml:space="preserve">IQR:</w:t>
      </w:r>
      <w:r>
        <w:t xml:space="preserve"> </w:t>
      </w:r>
      <w:r>
        <w:t xml:space="preserve">interquartile range.</w:t>
      </w:r>
    </w:p>
    <w:p>
      <w:pPr>
        <w:pStyle w:val="BodyText"/>
      </w:pPr>
      <w:r>
        <w:rPr>
          <w:bCs/>
          <w:b/>
        </w:rPr>
        <w:t xml:space="preserve">MDD:</w:t>
      </w:r>
      <w:r>
        <w:t xml:space="preserve"> </w:t>
      </w:r>
      <w:r>
        <w:t xml:space="preserve">major depressive disorder.</w:t>
      </w:r>
    </w:p>
    <w:p>
      <w:pPr>
        <w:pStyle w:val="BodyText"/>
      </w:pPr>
      <w:r>
        <w:rPr>
          <w:bCs/>
          <w:b/>
        </w:rPr>
        <w:t xml:space="preserve">ROC AUC:</w:t>
      </w:r>
      <w:r>
        <w:t xml:space="preserve"> </w:t>
      </w:r>
      <w:r>
        <w:t xml:space="preserve">area under the receiver operating characteristic curve.</w:t>
      </w:r>
    </w:p>
    <w:p>
      <w:pPr>
        <w:pStyle w:val="BodyText"/>
      </w:pPr>
      <w:r>
        <w:rPr>
          <w:bCs/>
          <w:b/>
        </w:rPr>
        <w:t xml:space="preserve">SDOH:</w:t>
      </w:r>
      <w:r>
        <w:t xml:space="preserve"> </w:t>
      </w:r>
      <w:r>
        <w:t xml:space="preserve">social determinants of health.</w:t>
      </w:r>
    </w:p>
    <w:p>
      <w:pPr>
        <w:pStyle w:val="BodyText"/>
      </w:pPr>
      <w:r>
        <w:rPr>
          <w:bCs/>
          <w:b/>
        </w:rPr>
        <w:t xml:space="preserve">SMD:</w:t>
      </w:r>
      <w:r>
        <w:t xml:space="preserve"> </w:t>
      </w:r>
      <w:r>
        <w:t xml:space="preserve">standardized mean difference.</w:t>
      </w:r>
    </w:p>
    <w:p>
      <w:pPr>
        <w:pStyle w:val="BodyText"/>
      </w:pPr>
      <w:r>
        <w:rPr>
          <w:bCs/>
          <w:b/>
        </w:rPr>
        <w:t xml:space="preserve">TRD:</w:t>
      </w:r>
      <w:r>
        <w:t xml:space="preserve"> </w:t>
      </w:r>
      <w:r>
        <w:t xml:space="preserve">treatment-resistant depression.</w:t>
      </w:r>
    </w:p>
    <w:p>
      <w:pPr>
        <w:pStyle w:val="BodyText"/>
      </w:pPr>
      <w:r>
        <w:rPr>
          <w:bCs/>
          <w:b/>
        </w:rPr>
        <w:t xml:space="preserve">TRIPOD+AI:</w:t>
      </w:r>
      <w:r>
        <w:t xml:space="preserve"> </w:t>
      </w:r>
      <w:r>
        <w:t xml:space="preserve">Transparent Reporting of a multivariable prediction model for.</w:t>
      </w:r>
      <w:r>
        <w:t xml:space="preserve"> </w:t>
      </w:r>
      <w:r>
        <w:t xml:space="preserve">Individual Prognosis Or Diagnosis, artificial intelligence extension</w:t>
      </w:r>
    </w:p>
    <w:p>
      <w:pPr>
        <w:pStyle w:val="BodyText"/>
      </w:pPr>
      <w:r>
        <w:rPr>
          <w:bCs/>
          <w:b/>
        </w:rPr>
        <w:t xml:space="preserve">WCE:</w:t>
      </w:r>
      <w:r>
        <w:t xml:space="preserve"> </w:t>
      </w:r>
      <w:r>
        <w:t xml:space="preserve">weighted calibration error.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2026-09-08T19:38:30Z</dcterms:created>
  <dcterms:modified xsi:type="dcterms:W3CDTF">2026-09-08T19:38:30Z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