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80789c4b066aa8f7bb43f8e388763e819085c23"/>
    <w:p>
      <w:pPr>
        <w:pStyle w:val="Heading1"/>
      </w:pPr>
      <w:r>
        <w:t xml:space="preserve">Supplement S3. Calibration absolute-error metrics</w:t>
      </w:r>
    </w:p>
    <w:p>
      <w:pPr>
        <w:pStyle w:val="FirstParagraph"/>
      </w:pPr>
      <w:r>
        <w:t xml:space="preserve">The main text reports calibration shape via the calibration slope and intercept</w:t>
      </w:r>
      <w:r>
        <w:t xml:space="preserve"> </w:t>
      </w:r>
      <w:r>
        <w:t xml:space="preserve">(main-text Table 3) and the calibration curves (main-text Figure 5). Here we report the two</w:t>
      </w:r>
      <w:r>
        <w:t xml:space="preserve"> </w:t>
      </w:r>
      <w:r>
        <w:t xml:space="preserve">absolute-error summaries: the Brier score and a weighted calibration error</w:t>
      </w:r>
      <w:r>
        <w:t xml:space="preserve"> </w:t>
      </w:r>
      <w:r>
        <w:t xml:space="preserve">(WCE), both lower-is-better (Table S3). Brier scores were uniformly near 0.137–0.140 across all eight models, dominated</w:t>
      </w:r>
      <w:r>
        <w:t xml:space="preserve"> </w:t>
      </w:r>
      <w:r>
        <w:t xml:space="preserve">by the base rate of 17.5% positive. The WCE separated the models more. Gradient</w:t>
      </w:r>
      <w:r>
        <w:t xml:space="preserve"> </w:t>
      </w:r>
      <w:r>
        <w:t xml:space="preserve">boosting on the embedded representation was lowest (0.004) and logistic</w:t>
      </w:r>
      <w:r>
        <w:t xml:space="preserve"> </w:t>
      </w:r>
      <w:r>
        <w:t xml:space="preserve">regression on the feature vector next (0.005), consistent with their near-ideal</w:t>
      </w:r>
      <w:r>
        <w:t xml:space="preserve"> </w:t>
      </w:r>
      <w:r>
        <w:t xml:space="preserve">slopes in main-text Table 3.</w:t>
      </w:r>
    </w:p>
    <w:p>
      <w:pPr>
        <w:pStyle w:val="BodyText"/>
      </w:pPr>
      <w:r>
        <w:rPr>
          <w:bCs/>
          <w:b/>
          <w:iCs/>
          <w:i/>
        </w:rPr>
        <w:t xml:space="preserve">Table S3.</w:t>
      </w:r>
      <w:r>
        <w:rPr>
          <w:iCs/>
          <w:i/>
        </w:rPr>
        <w:t xml:space="preserve"> </w:t>
      </w:r>
      <w:r>
        <w:rPr>
          <w:iCs/>
          <w:i/>
        </w:rPr>
        <w:t xml:space="preserve">Brier score and weighted calibration error (WCE) of the four</w:t>
      </w:r>
      <w:r>
        <w:rPr>
          <w:iCs/>
          <w:i/>
        </w:rPr>
        <w:t xml:space="preserve"> </w:t>
      </w:r>
      <w:r>
        <w:rPr>
          <w:iCs/>
          <w:i/>
        </w:rPr>
        <w:t xml:space="preserve">classifiers on each representation (held-out test set). Lower is better for</w:t>
      </w:r>
      <w:r>
        <w:rPr>
          <w:iCs/>
          <w:i/>
        </w:rPr>
        <w:t xml:space="preserve"> </w:t>
      </w:r>
      <w:r>
        <w:rPr>
          <w:iCs/>
          <w:i/>
        </w:rPr>
        <w:t xml:space="preserve">both. Calibration slope and intercept are in main-text Table 3.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Representation</w:t>
            </w:r>
          </w:p>
        </w:tc>
        <w:tc>
          <w:p>
            <w:pPr>
              <w:pStyle w:val="Compact"/>
              <w:jc w:val="left"/>
            </w:pPr>
            <w:r>
              <w:t xml:space="preserve">Classifier</w:t>
            </w:r>
          </w:p>
        </w:tc>
        <w:tc>
          <w:p>
            <w:pPr>
              <w:pStyle w:val="Compact"/>
              <w:jc w:val="right"/>
            </w:pPr>
            <w:r>
              <w:t xml:space="preserve">Brier</w:t>
            </w:r>
          </w:p>
        </w:tc>
        <w:tc>
          <w:p>
            <w:pPr>
              <w:pStyle w:val="Compact"/>
              <w:jc w:val="right"/>
            </w:pPr>
            <w:r>
              <w:t xml:space="preserve">WCE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EMBEDDED</w:t>
            </w:r>
          </w:p>
        </w:tc>
        <w:tc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p>
            <w:pPr>
              <w:pStyle w:val="Compact"/>
              <w:jc w:val="right"/>
            </w:pPr>
            <w:r>
              <w:t xml:space="preserve">0.137</w:t>
            </w:r>
          </w:p>
        </w:tc>
        <w:tc>
          <w:p>
            <w:pPr>
              <w:pStyle w:val="Compact"/>
              <w:jc w:val="right"/>
            </w:pPr>
            <w:r>
              <w:t xml:space="preserve">0.010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EMBEDDED</w:t>
            </w:r>
          </w:p>
        </w:tc>
        <w:tc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p>
            <w:pPr>
              <w:pStyle w:val="Compact"/>
              <w:jc w:val="right"/>
            </w:pPr>
            <w:r>
              <w:t xml:space="preserve">0.140</w:t>
            </w:r>
          </w:p>
        </w:tc>
        <w:tc>
          <w:p>
            <w:pPr>
              <w:pStyle w:val="Compact"/>
              <w:jc w:val="right"/>
            </w:pPr>
            <w:r>
              <w:t xml:space="preserve">0.006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EMBEDDED</w:t>
            </w:r>
          </w:p>
        </w:tc>
        <w:tc>
          <w:p>
            <w:pPr>
              <w:pStyle w:val="Compact"/>
              <w:jc w:val="left"/>
            </w:pPr>
            <w:r>
              <w:t xml:space="preserve">Gradient boosting</w:t>
            </w:r>
          </w:p>
        </w:tc>
        <w:tc>
          <w:p>
            <w:pPr>
              <w:pStyle w:val="Compact"/>
              <w:jc w:val="right"/>
            </w:pPr>
            <w:r>
              <w:t xml:space="preserve">0.139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EMBEDDED</w:t>
            </w:r>
          </w:p>
        </w:tc>
        <w:tc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p>
            <w:pPr>
              <w:pStyle w:val="Compact"/>
              <w:jc w:val="right"/>
            </w:pPr>
            <w:r>
              <w:t xml:space="preserve">0.139</w:t>
            </w:r>
          </w:p>
        </w:tc>
        <w:tc>
          <w:p>
            <w:pPr>
              <w:pStyle w:val="Compact"/>
              <w:jc w:val="right"/>
            </w:pPr>
            <w:r>
              <w:t xml:space="preserve">0.013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p>
            <w:pPr>
              <w:pStyle w:val="Compact"/>
              <w:jc w:val="right"/>
            </w:pPr>
            <w:r>
              <w:t xml:space="preserve">0.139</w:t>
            </w:r>
          </w:p>
        </w:tc>
        <w:tc>
          <w:p>
            <w:pPr>
              <w:pStyle w:val="Compact"/>
              <w:jc w:val="right"/>
            </w:pPr>
            <w:r>
              <w:t xml:space="preserve">0.005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p>
            <w:pPr>
              <w:pStyle w:val="Compact"/>
              <w:jc w:val="right"/>
            </w:pPr>
            <w:r>
              <w:t xml:space="preserve">0.139</w:t>
            </w:r>
          </w:p>
        </w:tc>
        <w:tc>
          <w:p>
            <w:pPr>
              <w:pStyle w:val="Compact"/>
              <w:jc w:val="right"/>
            </w:pPr>
            <w:r>
              <w:t xml:space="preserve">0.018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Gradient boosting</w:t>
            </w:r>
          </w:p>
        </w:tc>
        <w:tc>
          <w:p>
            <w:pPr>
              <w:pStyle w:val="Compact"/>
              <w:jc w:val="right"/>
            </w:pPr>
            <w:r>
              <w:t xml:space="preserve">0.138</w:t>
            </w:r>
          </w:p>
        </w:tc>
        <w:tc>
          <w:p>
            <w:pPr>
              <w:pStyle w:val="Compact"/>
              <w:jc w:val="right"/>
            </w:pPr>
            <w:r>
              <w:t xml:space="preserve">0.010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p>
            <w:pPr>
              <w:pStyle w:val="Compact"/>
              <w:jc w:val="right"/>
            </w:pPr>
            <w:r>
              <w:t xml:space="preserve">0.138</w:t>
            </w:r>
          </w:p>
        </w:tc>
        <w:tc>
          <w:p>
            <w:pPr>
              <w:pStyle w:val="Compact"/>
              <w:jc w:val="right"/>
            </w:pPr>
            <w:r>
              <w:t xml:space="preserve">0.012</w:t>
            </w:r>
          </w:p>
        </w:tc>
      </w:tr>
    </w:tbl>
    <w:bookmarkEnd w:id="20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2026-09-08T19:38:31Z</dcterms:created>
  <dcterms:modified xsi:type="dcterms:W3CDTF">2026-09-08T19:38:31Z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