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330de72693b8b101f6e2af37cb23d565a50eb0"/>
    <w:p>
      <w:pPr>
        <w:pStyle w:val="Heading1"/>
      </w:pPr>
      <w:r>
        <w:t xml:space="preserve">Supplement S4. Example patient narratives</w:t>
      </w:r>
    </w:p>
    <w:p>
      <w:pPr>
        <w:pStyle w:val="FirstParagraph"/>
      </w:pPr>
      <w:r>
        <w:t xml:space="preserve">The EMBEDDED representation encodes a deterministically rendered Markdown</w:t>
      </w:r>
      <w:r>
        <w:t xml:space="preserve"> </w:t>
      </w:r>
      <w:r>
        <w:t xml:space="preserve">narrative of each patient’s pre-index window (Methods). To make the encoder’s</w:t>
      </w:r>
      <w:r>
        <w:t xml:space="preserve"> </w:t>
      </w:r>
      <w:r>
        <w:t xml:space="preserve">input concrete, we reproduce two representative narratives below, one</w:t>
      </w:r>
      <w:r>
        <w:t xml:space="preserve"> </w:t>
      </w:r>
      <w:r>
        <w:t xml:space="preserve">TRD-positive and one TRD-negative. Both were extracted by</w:t>
      </w:r>
      <w:r>
        <w:t xml:space="preserve"> </w:t>
      </w:r>
      <w:r>
        <w:rPr>
          <w:rStyle w:val="VerbatimChar"/>
        </w:rPr>
        <w:t xml:space="preserve">scripts/pipeline/neighbors/narrative_audit.py</w:t>
      </w:r>
      <w:r>
        <w:t xml:space="preserve">, which takes the first patient</w:t>
      </w:r>
      <w:r>
        <w:t xml:space="preserve"> </w:t>
      </w:r>
      <w:r>
        <w:t xml:space="preserve">by sorted de-identified hash in each outcome class (output written to</w:t>
      </w:r>
      <w:r>
        <w:t xml:space="preserve"> </w:t>
      </w:r>
      <w:r>
        <w:rPr>
          <w:rStyle w:val="VerbatimChar"/>
        </w:rPr>
        <w:t xml:space="preserve">results/Qwen-Qwen3-Embedding-8B/google_medgemma-27b-text-it/narrative_audit/</w:t>
      </w:r>
      <w:r>
        <w:t xml:space="preserve">).</w:t>
      </w:r>
      <w:r>
        <w:t xml:space="preserve"> </w:t>
      </w:r>
      <w:r>
        <w:t xml:space="preserve">Each narrative contains only structured EHR-derived fields, with no free text,</w:t>
      </w:r>
      <w:r>
        <w:t xml:space="preserve"> </w:t>
      </w:r>
      <w:r>
        <w:t xml:space="preserve">names, or direct identifiers. The section headers and field order are fixed</w:t>
      </w:r>
      <w:r>
        <w:t xml:space="preserve"> </w:t>
      </w:r>
      <w:r>
        <w:t xml:space="preserve">across all patients. Absent findings are rendered explicitly (</w:t>
      </w:r>
      <w:r>
        <w:t xml:space="preserve">“</w:t>
      </w:r>
      <w:r>
        <w:t xml:space="preserve">Absent</w:t>
      </w:r>
      <w:r>
        <w:t xml:space="preserve">”</w:t>
      </w:r>
      <w:r>
        <w:t xml:space="preserve">) and</w:t>
      </w:r>
      <w:r>
        <w:t xml:space="preserve"> </w:t>
      </w:r>
      <w:r>
        <w:t xml:space="preserve">unrecorded values as</w:t>
      </w:r>
      <w:r>
        <w:t xml:space="preserve"> </w:t>
      </w:r>
      <w:r>
        <w:t xml:space="preserve">“</w:t>
      </w:r>
      <w:r>
        <w:t xml:space="preserve">Missing</w:t>
      </w:r>
      <w:r>
        <w:t xml:space="preserve">”</w:t>
      </w:r>
      <w:r>
        <w:t xml:space="preserve">, so every patient is presented to the encoder</w:t>
      </w:r>
      <w:r>
        <w:t xml:space="preserve"> </w:t>
      </w:r>
      <w:r>
        <w:t xml:space="preserve">through the same constant template.</w:t>
      </w:r>
    </w:p>
    <w:p>
      <w:pPr>
        <w:pStyle w:val="BodyText"/>
      </w:pPr>
      <w:r>
        <w:t xml:space="preserve">The renderer’s own field labels predate the manuscript’s terminology: where the</w:t>
      </w:r>
      <w:r>
        <w:t xml:space="preserve"> </w:t>
      </w:r>
      <w:r>
        <w:t xml:space="preserve">narrative prints</w:t>
      </w:r>
      <w:r>
        <w:t xml:space="preserve"> </w:t>
      </w:r>
      <w:r>
        <w:rPr>
          <w:rStyle w:val="VerbatimChar"/>
        </w:rPr>
        <w:t xml:space="preserve">MDD-to-anchor gap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Baseline window</w:t>
      </w:r>
      <w:r>
        <w:t xml:space="preserve">, the manuscript says</w:t>
      </w:r>
      <w:r>
        <w:t xml:space="preserve"> </w:t>
      </w:r>
      <w:r>
        <w:t xml:space="preserve">the MDD-to-index gap and the lookback window. The narratives are reproduced</w:t>
      </w:r>
      <w:r>
        <w:t xml:space="preserve"> </w:t>
      </w:r>
      <w:r>
        <w:t xml:space="preserve">exactly as the encoder received them and are not re-labeled here.</w:t>
      </w:r>
    </w:p>
    <w:p>
      <w:pPr>
        <w:pStyle w:val="BodyText"/>
      </w:pPr>
      <w:r>
        <w:t xml:space="preserve">Three things visible in these examples are not matched by the feature vector.</w:t>
      </w:r>
      <w:r>
        <w:t xml:space="preserve"> </w:t>
      </w:r>
      <w:r>
        <w:t xml:space="preserve">All three are recorded as a limitation of the head-to-head comparison (main</w:t>
      </w:r>
      <w:r>
        <w:t xml:space="preserve"> </w:t>
      </w:r>
      <w:r>
        <w:t xml:space="preserve">text, Methods,</w:t>
      </w:r>
      <w:r>
        <w:t xml:space="preserve"> </w:t>
      </w:r>
      <w:r>
        <w:rPr>
          <w:iCs/>
          <w:i/>
        </w:rPr>
        <w:t xml:space="preserve">Predictors and patient representations</w:t>
      </w:r>
      <w:r>
        <w:t xml:space="preserve">, and Supplement S8).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PHYSICAL HEALTH</w:t>
      </w:r>
      <w:r>
        <w:t xml:space="preserve"> </w:t>
      </w:r>
      <w:r>
        <w:t xml:space="preserve">section renders the within-patient mean vital signs that</w:t>
      </w:r>
      <w:r>
        <w:t xml:space="preserve"> </w:t>
      </w:r>
      <w:r>
        <w:t xml:space="preserve">were dropped from the feature vector at load time (main text,</w:t>
      </w:r>
      <w:r>
        <w:t xml:space="preserve"> </w:t>
      </w:r>
      <w:r>
        <w:rPr>
          <w:iCs/>
          <w:i/>
        </w:rPr>
        <w:t xml:space="preserve">Missing data and</w:t>
      </w:r>
      <w:r>
        <w:rPr>
          <w:iCs/>
          <w:i/>
        </w:rPr>
        <w:t xml:space="preserve"> </w:t>
      </w:r>
      <w:r>
        <w:rPr>
          <w:iCs/>
          <w:i/>
        </w:rPr>
        <w:t xml:space="preserve">sample partition</w:t>
      </w:r>
      <w:r>
        <w:t xml:space="preserve">). The</w:t>
      </w:r>
      <w:r>
        <w:t xml:space="preserve"> </w:t>
      </w:r>
      <w:r>
        <w:rPr>
          <w:rStyle w:val="VerbatimChar"/>
        </w:rPr>
        <w:t xml:space="preserve">SOCIODEMOGRAPHICS / ACCESS</w:t>
      </w:r>
      <w:r>
        <w:t xml:space="preserve"> </w:t>
      </w:r>
      <w:r>
        <w:t xml:space="preserve">line renders a recorded</w:t>
      </w:r>
      <w:r>
        <w:t xml:space="preserve"> </w:t>
      </w:r>
      <w:r>
        <w:t xml:space="preserve">sexual-orientation field that is absent from the feature inventory entirely,</w:t>
      </w:r>
      <w:r>
        <w:t xml:space="preserve"> </w:t>
      </w:r>
      <w:r>
        <w:t xml:space="preserve">and it renders an unrecorded value there as the literal token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rather than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COHORT &amp; INDEX</w:t>
      </w:r>
      <w:r>
        <w:t xml:space="preserve"> </w:t>
      </w:r>
      <w:r>
        <w:t xml:space="preserve">line renders the index date, for which the</w:t>
      </w:r>
      <w:r>
        <w:t xml:space="preserve"> </w:t>
      </w:r>
      <w:r>
        <w:t xml:space="preserve">feature vector has no column. The</w:t>
      </w:r>
      <w:r>
        <w:t xml:space="preserve"> </w:t>
      </w:r>
      <w:r>
        <w:rPr>
          <w:rStyle w:val="VerbatimChar"/>
        </w:rPr>
        <w:t xml:space="preserve">MEDICATION BURDEN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TREATMENT EXPOSURE</w:t>
      </w:r>
      <w:r>
        <w:t xml:space="preserve"> </w:t>
      </w:r>
      <w:r>
        <w:t xml:space="preserve">sections also name individual ingredients where the</w:t>
      </w:r>
      <w:r>
        <w:t xml:space="preserve"> </w:t>
      </w:r>
      <w:r>
        <w:t xml:space="preserve">feature vector carries only their counts, while pre-index history length is a</w:t>
      </w:r>
      <w:r>
        <w:t xml:space="preserve"> </w:t>
      </w:r>
      <w:r>
        <w:t xml:space="preserve">feature-vector column that the narrative does not render.</w:t>
      </w:r>
    </w:p>
    <w:p>
      <w:pPr>
        <w:pStyle w:val="BodyText"/>
      </w:pPr>
      <w:r>
        <w:rPr>
          <w:bCs/>
          <w:b/>
        </w:rPr>
        <w:t xml:space="preserve">TRD-positive example.</w:t>
      </w:r>
    </w:p>
    <w:p>
      <w:pPr>
        <w:pStyle w:val="SourceCode"/>
      </w:pPr>
      <w:r>
        <w:rPr>
          <w:rStyle w:val="VerbatimChar"/>
        </w:rPr>
        <w:t xml:space="preserve">### COHORT &amp; INDEX</w:t>
      </w:r>
      <w:r>
        <w:br/>
      </w:r>
      <w:r>
        <w:rPr>
          <w:rStyle w:val="VerbatimChar"/>
        </w:rPr>
        <w:t xml:space="preserve">Condition: MDD (Dysthymia, Unspecified) | Index date: 2022-10-06 | Baseline window: -730...0 days | MDD-to-anchor gap: 57 days | Encounters in window: 34 | MDD within window: Present</w:t>
      </w:r>
      <w:r>
        <w:br/>
      </w:r>
      <w:r>
        <w:br/>
      </w:r>
      <w:r>
        <w:rPr>
          <w:rStyle w:val="VerbatimChar"/>
        </w:rPr>
        <w:t xml:space="preserve">### SOCIODEMOGRAPHICS / ACCESS</w:t>
      </w:r>
      <w:r>
        <w:br/>
      </w:r>
      <w:r>
        <w:rPr>
          <w:rStyle w:val="VerbatimChar"/>
        </w:rPr>
        <w:t xml:space="preserve">Sex: Male | PreferredLanguage: English | AgeInYears: 37 | SexualOrientation: nan | MaritalStatus: Married | Religion: Baptist | SmokingStatus: Never | Race_Ethnicity: American Indian or Alaska Native</w:t>
      </w:r>
      <w:r>
        <w:br/>
      </w:r>
      <w:r>
        <w:rPr>
          <w:rStyle w:val="VerbatimChar"/>
        </w:rPr>
        <w:t xml:space="preserve">SDOH: None Recorded</w:t>
      </w:r>
      <w:r>
        <w:br/>
      </w:r>
      <w:r>
        <w:br/>
      </w:r>
      <w:r>
        <w:rPr>
          <w:rStyle w:val="VerbatimChar"/>
        </w:rPr>
        <w:t xml:space="preserve">### PHYSICAL HEALTH</w:t>
      </w:r>
      <w:r>
        <w:br/>
      </w:r>
      <w:r>
        <w:rPr>
          <w:rStyle w:val="VerbatimChar"/>
        </w:rPr>
        <w:t xml:space="preserve">BMI: 29.8 | BP (mean): 140/88</w:t>
      </w:r>
      <w:r>
        <w:br/>
      </w:r>
      <w:r>
        <w:br/>
      </w:r>
      <w:r>
        <w:rPr>
          <w:rStyle w:val="VerbatimChar"/>
        </w:rPr>
        <w:t xml:space="preserve">### PSYCH HISTORY</w:t>
      </w:r>
      <w:r>
        <w:br/>
      </w:r>
      <w:r>
        <w:rPr>
          <w:rStyle w:val="VerbatimChar"/>
        </w:rPr>
        <w:t xml:space="preserve">SOCIAL_ANXIETY: Absent | OCD: Absent | ANXIETY: Present | ADJUSTMENT_DISORDER: Absent | PTSD: Absent | DYSTHYMIA: Present | SUD: Present | INSOMNIA: Present</w:t>
      </w:r>
      <w:r>
        <w:br/>
      </w:r>
      <w:r>
        <w:rPr>
          <w:rStyle w:val="VerbatimChar"/>
        </w:rPr>
        <w:t xml:space="preserve">SUICIDE FLAG (2y): Absent</w:t>
      </w:r>
      <w:r>
        <w:br/>
      </w:r>
      <w:r>
        <w:rPr>
          <w:rStyle w:val="VerbatimChar"/>
        </w:rPr>
        <w:t xml:space="preserve">SUBSTANCE ABUSE: Nicotine</w:t>
      </w:r>
      <w:r>
        <w:br/>
      </w:r>
      <w:r>
        <w:br/>
      </w:r>
      <w:r>
        <w:rPr>
          <w:rStyle w:val="VerbatimChar"/>
        </w:rPr>
        <w:t xml:space="preserve">### MEDICAL COMORBIDITY</w:t>
      </w:r>
      <w:r>
        <w:br/>
      </w:r>
      <w:r>
        <w:rPr>
          <w:rStyle w:val="VerbatimChar"/>
        </w:rPr>
        <w:t xml:space="preserve">CHRONIC_PAIN: Absent | HYPERLIPIDEMIA: Absent | THYROID: Absent | DIABETES: Present</w:t>
      </w:r>
      <w:r>
        <w:br/>
      </w:r>
      <w:r>
        <w:br/>
      </w:r>
      <w:r>
        <w:rPr>
          <w:rStyle w:val="VerbatimChar"/>
        </w:rPr>
        <w:t xml:space="preserve">### TREATMENT EXPOSURE</w:t>
      </w:r>
      <w:r>
        <w:br/>
      </w:r>
      <w:r>
        <w:rPr>
          <w:rStyle w:val="VerbatimChar"/>
        </w:rPr>
        <w:t xml:space="preserve">Prior adequate AD trials: MIRTAZAPINE: 0 | SSRI: 1 | VORTIOXETINE: 0 | BUPROPION: 0 | SNRI: 0</w:t>
      </w:r>
      <w:r>
        <w:br/>
      </w:r>
      <w:r>
        <w:rPr>
          <w:rStyle w:val="VerbatimChar"/>
        </w:rPr>
        <w:t xml:space="preserve">Benzodiazepine days (2y): 0</w:t>
      </w:r>
      <w:r>
        <w:br/>
      </w:r>
      <w:r>
        <w:rPr>
          <w:rStyle w:val="VerbatimChar"/>
        </w:rPr>
        <w:t xml:space="preserve">Hypnotics: eszopiclone</w:t>
      </w:r>
      <w:r>
        <w:br/>
      </w:r>
      <w:r>
        <w:rPr>
          <w:rStyle w:val="VerbatimChar"/>
        </w:rPr>
        <w:t xml:space="preserve">Augmentation: Absent</w:t>
      </w:r>
      <w:r>
        <w:br/>
      </w:r>
      <w:r>
        <w:br/>
      </w:r>
      <w:r>
        <w:rPr>
          <w:rStyle w:val="VerbatimChar"/>
        </w:rPr>
        <w:t xml:space="preserve">### MEDICATION BURDEN</w:t>
      </w:r>
      <w:r>
        <w:br/>
      </w:r>
      <w:r>
        <w:rPr>
          <w:rStyle w:val="VerbatimChar"/>
        </w:rPr>
        <w:t xml:space="preserve">Active meds at baseline: 0 (Absent)</w:t>
      </w:r>
      <w:r>
        <w:br/>
      </w:r>
      <w:r>
        <w:rPr>
          <w:rStyle w:val="VerbatimChar"/>
        </w:rPr>
        <w:t xml:space="preserve">NSAID burden: 0 (Absent)</w:t>
      </w:r>
      <w:r>
        <w:br/>
      </w:r>
      <w:r>
        <w:br/>
      </w:r>
      <w:r>
        <w:rPr>
          <w:rStyle w:val="VerbatimChar"/>
        </w:rPr>
        <w:t xml:space="preserve">### UTILIZATION</w:t>
      </w:r>
      <w:r>
        <w:br/>
      </w:r>
      <w:r>
        <w:rPr>
          <w:rStyle w:val="VerbatimChar"/>
        </w:rPr>
        <w:t xml:space="preserve">Psych inpatient days: 0 (2y) | ED psych visits: 0 (2y)</w:t>
      </w:r>
      <w:r>
        <w:br/>
      </w:r>
      <w:r>
        <w:br/>
      </w:r>
      <w:r>
        <w:rPr>
          <w:rStyle w:val="VerbatimChar"/>
        </w:rPr>
        <w:t xml:space="preserve">### SAFETY</w:t>
      </w:r>
      <w:r>
        <w:br/>
      </w:r>
      <w:r>
        <w:rPr>
          <w:rStyle w:val="VerbatimChar"/>
        </w:rPr>
        <w:t xml:space="preserve">UNCONTROLLED_HTN: Present | EPILEPSY: Absent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TRD-negative example.</w:t>
      </w:r>
    </w:p>
    <w:p>
      <w:pPr>
        <w:pStyle w:val="SourceCode"/>
      </w:pPr>
      <w:r>
        <w:rPr>
          <w:rStyle w:val="VerbatimChar"/>
        </w:rPr>
        <w:t xml:space="preserve">### COHORT &amp; INDEX</w:t>
      </w:r>
      <w:r>
        <w:br/>
      </w:r>
      <w:r>
        <w:rPr>
          <w:rStyle w:val="VerbatimChar"/>
        </w:rPr>
        <w:t xml:space="preserve">Condition: MDD (Recurrent, Moderate) | Index date: 2025-05-09 | Baseline window: -730...0 days | MDD-to-anchor gap: 0 days | Encounters in window: 2 | MDD within window: Present</w:t>
      </w:r>
      <w:r>
        <w:br/>
      </w:r>
      <w:r>
        <w:br/>
      </w:r>
      <w:r>
        <w:rPr>
          <w:rStyle w:val="VerbatimChar"/>
        </w:rPr>
        <w:t xml:space="preserve">### SOCIODEMOGRAPHICS / ACCESS</w:t>
      </w:r>
      <w:r>
        <w:br/>
      </w:r>
      <w:r>
        <w:rPr>
          <w:rStyle w:val="VerbatimChar"/>
        </w:rPr>
        <w:t xml:space="preserve">Sex: Female | PreferredLanguage: English | AgeInYears: 52 | SexualOrientation: nan | MaritalStatus: Single | Religion: Baptist | SmokingStatus: Every Day | Race_Ethnicity: White or Caucasian</w:t>
      </w:r>
      <w:r>
        <w:br/>
      </w:r>
      <w:r>
        <w:rPr>
          <w:rStyle w:val="VerbatimChar"/>
        </w:rPr>
        <w:t xml:space="preserve">SDOH: None Recorded</w:t>
      </w:r>
      <w:r>
        <w:br/>
      </w:r>
      <w:r>
        <w:br/>
      </w:r>
      <w:r>
        <w:rPr>
          <w:rStyle w:val="VerbatimChar"/>
        </w:rPr>
        <w:t xml:space="preserve">### PHYSICAL HEALTH</w:t>
      </w:r>
      <w:r>
        <w:br/>
      </w:r>
      <w:r>
        <w:rPr>
          <w:rStyle w:val="VerbatimChar"/>
        </w:rPr>
        <w:t xml:space="preserve">BMI: 35.6 | BP (mean): 138/86</w:t>
      </w:r>
      <w:r>
        <w:br/>
      </w:r>
      <w:r>
        <w:br/>
      </w:r>
      <w:r>
        <w:rPr>
          <w:rStyle w:val="VerbatimChar"/>
        </w:rPr>
        <w:t xml:space="preserve">### PSYCH HISTORY</w:t>
      </w:r>
      <w:r>
        <w:br/>
      </w:r>
      <w:r>
        <w:rPr>
          <w:rStyle w:val="VerbatimChar"/>
        </w:rPr>
        <w:t xml:space="preserve">SOCIAL_ANXIETY: Absent | OCD: Absent | ANXIETY: Present | ADJUSTMENT_DISORDER: Absent | PTSD: Absent | DYSTHYMIA: Absent | SUD: Present | INSOMNIA: Absent</w:t>
      </w:r>
      <w:r>
        <w:br/>
      </w:r>
      <w:r>
        <w:rPr>
          <w:rStyle w:val="VerbatimChar"/>
        </w:rPr>
        <w:t xml:space="preserve">SUICIDE FLAG (2y): Absent</w:t>
      </w:r>
      <w:r>
        <w:br/>
      </w:r>
      <w:r>
        <w:rPr>
          <w:rStyle w:val="VerbatimChar"/>
        </w:rPr>
        <w:t xml:space="preserve">SUBSTANCE ABUSE: Nicotine</w:t>
      </w:r>
      <w:r>
        <w:br/>
      </w:r>
      <w:r>
        <w:br/>
      </w:r>
      <w:r>
        <w:rPr>
          <w:rStyle w:val="VerbatimChar"/>
        </w:rPr>
        <w:t xml:space="preserve">### MEDICAL COMORBIDITY</w:t>
      </w:r>
      <w:r>
        <w:br/>
      </w:r>
      <w:r>
        <w:rPr>
          <w:rStyle w:val="VerbatimChar"/>
        </w:rPr>
        <w:t xml:space="preserve">CHRONIC_PAIN: Absent | HYPERLIPIDEMIA: Absent | THYROID: Absent | DIABETES: Absent</w:t>
      </w:r>
      <w:r>
        <w:br/>
      </w:r>
      <w:r>
        <w:br/>
      </w:r>
      <w:r>
        <w:rPr>
          <w:rStyle w:val="VerbatimChar"/>
        </w:rPr>
        <w:t xml:space="preserve">### TREATMENT EXPOSURE</w:t>
      </w:r>
      <w:r>
        <w:br/>
      </w:r>
      <w:r>
        <w:rPr>
          <w:rStyle w:val="VerbatimChar"/>
        </w:rPr>
        <w:t xml:space="preserve">Prior adequate AD trials: MIRTAZAPINE: 0 | SSRI: 0 | VORTIOXETINE: 0 | BUPROPION: 0 | SNRI: 0</w:t>
      </w:r>
      <w:r>
        <w:br/>
      </w:r>
      <w:r>
        <w:rPr>
          <w:rStyle w:val="VerbatimChar"/>
        </w:rPr>
        <w:t xml:space="preserve">Benzodiazepine days (2y): 0</w:t>
      </w:r>
      <w:r>
        <w:br/>
      </w:r>
      <w:r>
        <w:rPr>
          <w:rStyle w:val="VerbatimChar"/>
        </w:rPr>
        <w:t xml:space="preserve">Hypnotics: Absent</w:t>
      </w:r>
      <w:r>
        <w:br/>
      </w:r>
      <w:r>
        <w:rPr>
          <w:rStyle w:val="VerbatimChar"/>
        </w:rPr>
        <w:t xml:space="preserve">Augmentation: Absent</w:t>
      </w:r>
      <w:r>
        <w:br/>
      </w:r>
      <w:r>
        <w:br/>
      </w:r>
      <w:r>
        <w:rPr>
          <w:rStyle w:val="VerbatimChar"/>
        </w:rPr>
        <w:t xml:space="preserve">### MEDICATION BURDEN</w:t>
      </w:r>
      <w:r>
        <w:br/>
      </w:r>
      <w:r>
        <w:rPr>
          <w:rStyle w:val="VerbatimChar"/>
        </w:rPr>
        <w:t xml:space="preserve">Active meds at baseline: 0 (Absent)</w:t>
      </w:r>
      <w:r>
        <w:br/>
      </w:r>
      <w:r>
        <w:rPr>
          <w:rStyle w:val="VerbatimChar"/>
        </w:rPr>
        <w:t xml:space="preserve">NSAID burden: 0 (Absent)</w:t>
      </w:r>
      <w:r>
        <w:br/>
      </w:r>
      <w:r>
        <w:br/>
      </w:r>
      <w:r>
        <w:rPr>
          <w:rStyle w:val="VerbatimChar"/>
        </w:rPr>
        <w:t xml:space="preserve">### UTILIZATION</w:t>
      </w:r>
      <w:r>
        <w:br/>
      </w:r>
      <w:r>
        <w:rPr>
          <w:rStyle w:val="VerbatimChar"/>
        </w:rPr>
        <w:t xml:space="preserve">Psych inpatient days: 0 (2y) | ED psych visits: 0 (2y)</w:t>
      </w:r>
      <w:r>
        <w:br/>
      </w:r>
      <w:r>
        <w:br/>
      </w:r>
      <w:r>
        <w:rPr>
          <w:rStyle w:val="VerbatimChar"/>
        </w:rPr>
        <w:t xml:space="preserve">### SAFETY</w:t>
      </w:r>
      <w:r>
        <w:br/>
      </w:r>
      <w:r>
        <w:rPr>
          <w:rStyle w:val="VerbatimChar"/>
        </w:rPr>
        <w:t xml:space="preserve">UNCONTROLLED_HTN: Present | EPILEPSY: Absent</w:t>
      </w:r>
    </w:p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2026-09-08T19:38:31Z</dcterms:created>
  <dcterms:modified xsi:type="dcterms:W3CDTF">2026-09-08T19:38:31Z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