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83d1260158a8e89dd122ed1c19452f205c6c07"/>
    <w:p>
      <w:pPr>
        <w:pStyle w:val="Heading1"/>
      </w:pPr>
      <w:r>
        <w:t xml:space="preserve">Supplement S8. Field-level crosswalk of the two representations</w:t>
      </w:r>
    </w:p>
    <w:p>
      <w:pPr>
        <w:pStyle w:val="FirstParagraph"/>
      </w:pPr>
      <w:r>
        <w:t xml:space="preserve">The head-to-head comparison in this paper is between two encodings of one</w:t>
      </w:r>
      <w:r>
        <w:t xml:space="preserve"> </w:t>
      </w:r>
      <w:r>
        <w:t xml:space="preserve">record, so it is only a comparison of encodings to the extent that both</w:t>
      </w:r>
      <w:r>
        <w:t xml:space="preserve"> </w:t>
      </w:r>
      <w:r>
        <w:t xml:space="preserve">encodings are given the same fields. This section is the field-by-field</w:t>
      </w:r>
      <w:r>
        <w:t xml:space="preserve"> </w:t>
      </w:r>
      <w:r>
        <w:t xml:space="preserve">accounting, and it does two jobs.</w:t>
      </w:r>
      <w:r>
        <w:t xml:space="preserve"> </w:t>
      </w:r>
      <w:r>
        <w:rPr>
          <w:bCs/>
          <w:b/>
        </w:rPr>
        <w:t xml:space="preserve">It bounds the null</w:t>
      </w:r>
      <w:r>
        <w:t xml:space="preserve">, because the two representations do not render an</w:t>
      </w:r>
      <w:r>
        <w:t xml:space="preserve"> </w:t>
      </w:r>
      <w:r>
        <w:t xml:space="preserve">identical inventory: 11 of the 28 rows below are asymmetric,</w:t>
      </w:r>
      <w:r>
        <w:t xml:space="preserve"> </w:t>
      </w:r>
      <w:r>
        <w:t xml:space="preserve">and in 10 of them the narrative receives information the feature vector</w:t>
      </w:r>
      <w:r>
        <w:t xml:space="preserve"> </w:t>
      </w:r>
      <w:r>
        <w:t xml:space="preserve">does not.</w:t>
      </w:r>
      <w:r>
        <w:t xml:space="preserve"> </w:t>
      </w:r>
      <w:r>
        <w:rPr>
          <w:bCs/>
          <w:b/>
        </w:rPr>
        <w:t xml:space="preserve">And it is the evidence for a scope condition the main text states in its own</w:t>
      </w:r>
      <w:r>
        <w:rPr>
          <w:bCs/>
          <w:b/>
        </w:rPr>
        <w:t xml:space="preserve"> </w:t>
      </w:r>
      <w:r>
        <w:rPr>
          <w:bCs/>
          <w:b/>
        </w:rPr>
        <w:t xml:space="preserve">voice</w:t>
      </w:r>
      <w:r>
        <w:t xml:space="preserve"> </w:t>
      </w:r>
      <w:r>
        <w:t xml:space="preserve">(Methods,</w:t>
      </w:r>
      <w:r>
        <w:t xml:space="preserve"> </w:t>
      </w:r>
      <w:r>
        <w:rPr>
          <w:iCs/>
          <w:i/>
        </w:rPr>
        <w:t xml:space="preserve">Predictors and patient representations</w:t>
      </w:r>
      <w:r>
        <w:t xml:space="preserve">; Discussion,</w:t>
      </w:r>
      <w:r>
        <w:t xml:space="preserve"> </w:t>
      </w:r>
      <w:r>
        <w:rPr>
          <w:iCs/>
          <w:i/>
        </w:rPr>
        <w:t xml:space="preserve">Principal findings</w:t>
      </w:r>
      <w:r>
        <w:t xml:space="preserve">). Every row here traces to a field that predictor</w:t>
      </w:r>
      <w:r>
        <w:t xml:space="preserve"> </w:t>
      </w:r>
      <w:r>
        <w:t xml:space="preserve">selection chose before either representation existed. The patient data were</w:t>
      </w:r>
      <w:r>
        <w:t xml:space="preserve"> </w:t>
      </w:r>
      <w:r>
        <w:t xml:space="preserve">hand-picked in both arms, and neither was handed a raw record. A reader who takes the null to mean that the embedding found structure</w:t>
      </w:r>
      <w:r>
        <w:t xml:space="preserve"> </w:t>
      </w:r>
      <w:r>
        <w:t xml:space="preserve">without being told where to look can check that against this table, row by row, and the</w:t>
      </w:r>
      <w:r>
        <w:t xml:space="preserve"> </w:t>
      </w:r>
      <w:r>
        <w:t xml:space="preserve">answer is in the second column.</w:t>
      </w:r>
    </w:p>
    <w:p>
      <w:pPr>
        <w:pStyle w:val="BodyText"/>
      </w:pPr>
      <w:r>
        <w:rPr>
          <w:bCs/>
          <w:b/>
          <w:iCs/>
          <w:i/>
        </w:rPr>
        <w:t xml:space="preserve">Table S9.</w:t>
      </w:r>
      <w:r>
        <w:rPr>
          <w:iCs/>
          <w:i/>
        </w:rPr>
        <w:t xml:space="preserve"> </w:t>
      </w:r>
      <w:r>
        <w:rPr>
          <w:iCs/>
          <w:i/>
        </w:rPr>
        <w:t xml:space="preserve">Field-level crosswalk.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Asymmetric</w:t>
      </w:r>
      <w:r>
        <w:rPr>
          <w:iCs/>
          <w:i/>
        </w:rPr>
        <w:t xml:space="preserve"> </w:t>
      </w:r>
      <w:r>
        <w:rPr>
          <w:iCs/>
          <w:i/>
        </w:rPr>
        <w:t xml:space="preserve">marks a row where the two</w:t>
      </w:r>
      <w:r>
        <w:rPr>
          <w:iCs/>
          <w:i/>
        </w:rPr>
        <w:t xml:space="preserve"> </w:t>
      </w:r>
      <w:r>
        <w:rPr>
          <w:iCs/>
          <w:i/>
        </w:rPr>
        <w:t xml:space="preserve">representations do not receive the same information. Missing-value rules are as</w:t>
      </w:r>
      <w:r>
        <w:rPr>
          <w:iCs/>
          <w:i/>
        </w:rPr>
        <w:t xml:space="preserve"> </w:t>
      </w:r>
      <w:r>
        <w:rPr>
          <w:iCs/>
          <w:i/>
        </w:rPr>
        <w:t xml:space="preserve">implemented, not as intended.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Source field</w:t>
            </w:r>
          </w:p>
        </w:tc>
        <w:tc>
          <w:p>
            <w:pPr>
              <w:pStyle w:val="Compact"/>
              <w:jc w:val="left"/>
            </w:pPr>
            <w:r>
              <w:t xml:space="preserve">Feature-vector encoding</w:t>
            </w:r>
          </w:p>
        </w:tc>
        <w:tc>
          <w:p>
            <w:pPr>
              <w:pStyle w:val="Compact"/>
              <w:jc w:val="left"/>
            </w:pPr>
            <w:r>
              <w:t xml:space="preserve">Narrative rendering</w:t>
            </w:r>
          </w:p>
        </w:tc>
        <w:tc>
          <w:p>
            <w:pPr>
              <w:pStyle w:val="Compact"/>
              <w:jc w:val="left"/>
            </w:pPr>
            <w:r>
              <w:t xml:space="preserve">Missing-value rule</w:t>
            </w:r>
          </w:p>
        </w:tc>
        <w:tc>
          <w:p>
            <w:pPr>
              <w:pStyle w:val="Compact"/>
              <w:jc w:val="left"/>
            </w:pPr>
            <w:r>
              <w:t xml:space="preserve">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recurrence, severity</w:t>
            </w:r>
          </w:p>
        </w:tc>
        <w:tc>
          <w:p>
            <w:pPr>
              <w:pStyle w:val="Compact"/>
              <w:jc w:val="left"/>
            </w:pPr>
            <w:r>
              <w:t xml:space="preserve">two categorical columns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Condition: MDD (recurrence, severity)</w:t>
            </w:r>
          </w:p>
        </w:tc>
        <w:tc>
          <w:p>
            <w:pPr>
              <w:pStyle w:val="Compact"/>
              <w:jc w:val="left"/>
            </w:pPr>
            <w:r>
              <w:t xml:space="preserve">empty string is a level in both</w:t>
            </w:r>
          </w:p>
        </w:tc>
        <w:tc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 date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column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 date: YYYY-MM-DD</w:t>
            </w:r>
          </w:p>
        </w:tc>
        <w:tc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asymmetric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Lookback window width</w:t>
            </w:r>
          </w:p>
        </w:tc>
        <w:tc>
          <w:p>
            <w:pPr>
              <w:pStyle w:val="Compact"/>
              <w:jc w:val="left"/>
            </w:pPr>
            <w:r>
              <w:t xml:space="preserve">no column (constant)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Baseline window: −730...0 days</w:t>
            </w:r>
          </w:p>
        </w:tc>
        <w:tc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p>
            <w:pPr>
              <w:pStyle w:val="Compact"/>
              <w:jc w:val="left"/>
            </w:pPr>
            <w:r>
              <w:t xml:space="preserve">matched (carries no information)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MDD-to-index gap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mdd_to_anchor_days</w:t>
            </w:r>
            <w:r>
              <w:t xml:space="preserve">, float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MDD-to-anchor gap: N days</w:t>
            </w:r>
          </w:p>
        </w:tc>
        <w:tc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Encounter count in window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num_encounters</w:t>
            </w:r>
            <w:r>
              <w:t xml:space="preserve">, float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Encounters in window: N</w:t>
            </w:r>
          </w:p>
        </w:tc>
        <w:tc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inside lookback window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mdd_within_window</w:t>
            </w:r>
            <w:r>
              <w:t xml:space="preserve">, boolean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MDD within window: Present/Absent</w:t>
            </w:r>
          </w:p>
        </w:tc>
        <w:tc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Recorded pre-index history length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pre_anchor_history_days</w:t>
            </w:r>
            <w:r>
              <w:t xml:space="preserve">, float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rendered</w:t>
            </w:r>
          </w:p>
        </w:tc>
        <w:tc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asymmetric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AgeInYears</w:t>
            </w:r>
            <w:r>
              <w:t xml:space="preserve">, float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AgeInYears: N</w:t>
            </w:r>
          </w:p>
        </w:tc>
        <w:tc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Sex: X</w:t>
            </w:r>
          </w:p>
        </w:tc>
        <w:tc>
          <w:p>
            <w:pPr>
              <w:pStyle w:val="Compact"/>
              <w:jc w:val="left"/>
            </w:pPr>
            <w:r>
              <w:t xml:space="preserve">absent value becomes its own one-hot level; narrative prints the raw token</w:t>
            </w:r>
          </w:p>
        </w:tc>
        <w:tc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Race / ethnicity</w:t>
            </w:r>
          </w:p>
        </w:tc>
        <w:tc>
          <w:p>
            <w:pPr>
              <w:pStyle w:val="Compact"/>
              <w:jc w:val="left"/>
            </w:pPr>
            <w:r>
              <w:t xml:space="preserve">categorical, seven levels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Race_Ethnicity: X</w:t>
            </w:r>
          </w:p>
        </w:tc>
        <w:tc>
          <w:p>
            <w:pPr>
              <w:pStyle w:val="Compact"/>
              <w:jc w:val="left"/>
            </w:pPr>
            <w:r>
              <w:t xml:space="preserve">own one-hot level; narrative prints raw token</w:t>
            </w:r>
          </w:p>
        </w:tc>
        <w:tc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Preferred language</w:t>
            </w:r>
          </w:p>
        </w:tc>
        <w:tc>
          <w:p>
            <w:pPr>
              <w:pStyle w:val="Compact"/>
              <w:jc w:val="left"/>
            </w:pPr>
            <w:r>
              <w:t xml:space="preserve">categorical,</w:t>
            </w:r>
            <w:r>
              <w:t xml:space="preserve"> </w:t>
            </w:r>
            <w:r>
              <w:rPr>
                <w:bCs/>
                <w:b/>
              </w:rPr>
              <w:t xml:space="preserve">collapsed to five levels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raw Epic value</w:t>
            </w:r>
          </w:p>
        </w:tc>
        <w:tc>
          <w:p>
            <w:pPr>
              <w:pStyle w:val="Compact"/>
              <w:jc w:val="left"/>
            </w:pPr>
            <w:r>
              <w:t xml:space="preserve">own one-hot level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asymmetric (finer in narrative)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Marital status</w:t>
            </w:r>
          </w:p>
        </w:tc>
        <w:tc>
          <w:p>
            <w:pPr>
              <w:pStyle w:val="Compact"/>
              <w:jc w:val="left"/>
            </w:pPr>
            <w:r>
              <w:t xml:space="preserve">categorical,</w:t>
            </w:r>
            <w:r>
              <w:t xml:space="preserve"> </w:t>
            </w:r>
            <w:r>
              <w:rPr>
                <w:bCs/>
                <w:b/>
              </w:rPr>
              <w:t xml:space="preserve">collapsed to five levels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raw Epic value</w:t>
            </w:r>
          </w:p>
        </w:tc>
        <w:tc>
          <w:p>
            <w:pPr>
              <w:pStyle w:val="Compact"/>
              <w:jc w:val="left"/>
            </w:pPr>
            <w:r>
              <w:t xml:space="preserve">own one-hot level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asymmetric (finer in narrative)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Religion</w:t>
            </w:r>
          </w:p>
        </w:tc>
        <w:tc>
          <w:p>
            <w:pPr>
              <w:pStyle w:val="Compact"/>
              <w:jc w:val="left"/>
            </w:pPr>
            <w:r>
              <w:t xml:space="preserve">categorical,</w:t>
            </w:r>
            <w:r>
              <w:t xml:space="preserve"> </w:t>
            </w:r>
            <w:r>
              <w:rPr>
                <w:bCs/>
                <w:b/>
              </w:rPr>
              <w:t xml:space="preserve">collapsed to five levels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raw Epic value</w:t>
            </w:r>
          </w:p>
        </w:tc>
        <w:tc>
          <w:p>
            <w:pPr>
              <w:pStyle w:val="Compact"/>
              <w:jc w:val="left"/>
            </w:pPr>
            <w:r>
              <w:t xml:space="preserve">own one-hot level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asymmetric (finer in narrative)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Smoking status</w:t>
            </w:r>
          </w:p>
        </w:tc>
        <w:tc>
          <w:p>
            <w:pPr>
              <w:pStyle w:val="Compact"/>
              <w:jc w:val="left"/>
            </w:pPr>
            <w:r>
              <w:t xml:space="preserve">categorical,</w:t>
            </w:r>
            <w:r>
              <w:t xml:space="preserve"> </w:t>
            </w:r>
            <w:r>
              <w:rPr>
                <w:bCs/>
                <w:b/>
              </w:rPr>
              <w:t xml:space="preserve">collapsed to three levels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raw Epic value</w:t>
            </w:r>
          </w:p>
        </w:tc>
        <w:tc>
          <w:p>
            <w:pPr>
              <w:pStyle w:val="Compact"/>
              <w:jc w:val="left"/>
            </w:pPr>
            <w:r>
              <w:t xml:space="preserve">own one-hot level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asymmetric (finer in narrative)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Sexual orientation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column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SexualOrientation: X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rendered as the literal token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nan</w:t>
            </w:r>
            <w:r>
              <w:t xml:space="preserve"> </w:t>
            </w:r>
            <w:r>
              <w:t xml:space="preserve">when recorded-but-empty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asymmetric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Social determinants of health</w:t>
            </w:r>
          </w:p>
        </w:tc>
        <w:tc>
          <w:p>
            <w:pPr>
              <w:pStyle w:val="Compact"/>
              <w:jc w:val="left"/>
            </w:pPr>
            <w:r>
              <w:t xml:space="preserve">nine boolean columns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SDOH:</w:t>
            </w:r>
            <w:r>
              <w:t xml:space="preserve"> </w:t>
            </w:r>
            <w:r>
              <w:t xml:space="preserve">list of present categories only</w:t>
            </w:r>
          </w:p>
        </w:tc>
        <w:tc>
          <w:p>
            <w:pPr>
              <w:pStyle w:val="Compact"/>
              <w:jc w:val="left"/>
            </w:pPr>
            <w:r>
              <w:t xml:space="preserve">absence is an explicit False in the matrix, an omission from the list in the narrative</w:t>
            </w:r>
          </w:p>
        </w:tc>
        <w:tc>
          <w:p>
            <w:pPr>
              <w:pStyle w:val="Compact"/>
              <w:jc w:val="left"/>
            </w:pPr>
            <w:r>
              <w:t xml:space="preserve">matched in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BMI, systolic BP, diastolic BP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dropped at load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BMI: N \| BP (mean): S/D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Missing</w:t>
            </w:r>
          </w:p>
        </w:tc>
        <w:tc>
          <w:p>
            <w:pPr>
              <w:pStyle w:val="Compact"/>
              <w:jc w:val="left"/>
            </w:pPr>
            <w:r>
              <w:t xml:space="preserve">dropped, so no rule; narrative prints</w:t>
            </w:r>
            <w:r>
              <w:t xml:space="preserve"> </w:t>
            </w:r>
            <w:r>
              <w:rPr>
                <w:rStyle w:val="VerbatimChar"/>
              </w:rPr>
              <w:t xml:space="preserve">Missing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asymmetric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Psychiatric comorbidity (8 flags)</w:t>
            </w:r>
          </w:p>
        </w:tc>
        <w:tc>
          <w:p>
            <w:pPr>
              <w:pStyle w:val="Compact"/>
              <w:jc w:val="left"/>
            </w:pPr>
            <w:r>
              <w:t xml:space="preserve">eight boolean columns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ARM: Present/Absent</w:t>
            </w:r>
            <w:r>
              <w:t xml:space="preserve"> </w:t>
            </w:r>
            <w:r>
              <w:t xml:space="preserve">for all eight</w:t>
            </w:r>
          </w:p>
        </w:tc>
        <w:tc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Suicidality flag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SUICIDE FLAG (2y): Present/Absent</w:t>
            </w:r>
          </w:p>
        </w:tc>
        <w:tc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Substance-use specifics (10)</w:t>
            </w:r>
          </w:p>
        </w:tc>
        <w:tc>
          <w:p>
            <w:pPr>
              <w:pStyle w:val="Compact"/>
              <w:jc w:val="left"/>
            </w:pPr>
            <w:r>
              <w:t xml:space="preserve">ten boolean columns</w:t>
            </w:r>
          </w:p>
        </w:tc>
        <w:tc>
          <w:p>
            <w:pPr>
              <w:pStyle w:val="Compact"/>
              <w:jc w:val="left"/>
            </w:pPr>
            <w:r>
              <w:t xml:space="preserve">names of present substances only</w:t>
            </w:r>
          </w:p>
        </w:tc>
        <w:tc>
          <w:p>
            <w:pPr>
              <w:pStyle w:val="Compact"/>
              <w:jc w:val="left"/>
            </w:pPr>
            <w:r>
              <w:t xml:space="preserve">absence explicit in matrix, omitted in narrative</w:t>
            </w:r>
          </w:p>
        </w:tc>
        <w:tc>
          <w:p>
            <w:pPr>
              <w:pStyle w:val="Compact"/>
              <w:jc w:val="left"/>
            </w:pPr>
            <w:r>
              <w:t xml:space="preserve">matched in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General medical comorbidity (4)</w:t>
            </w:r>
          </w:p>
        </w:tc>
        <w:tc>
          <w:p>
            <w:pPr>
              <w:pStyle w:val="Compact"/>
              <w:jc w:val="left"/>
            </w:pPr>
            <w:r>
              <w:t xml:space="preserve">four boolean columns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ARM: Present/Absent</w:t>
            </w:r>
            <w:r>
              <w:t xml:space="preserve"> </w:t>
            </w:r>
            <w:r>
              <w:t xml:space="preserve">for all four</w:t>
            </w:r>
          </w:p>
        </w:tc>
        <w:tc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 adequate AD trials</w:t>
            </w:r>
          </w:p>
        </w:tc>
        <w:tc>
          <w:p>
            <w:pPr>
              <w:pStyle w:val="Compact"/>
              <w:jc w:val="left"/>
            </w:pPr>
            <w:r>
              <w:t xml:space="preserve">five</w:t>
            </w:r>
            <w:r>
              <w:t xml:space="preserve"> </w:t>
            </w:r>
            <w:r>
              <w:rPr>
                <w:rStyle w:val="VerbatimChar"/>
              </w:rPr>
              <w:t xml:space="preserve">trials_&lt;class&gt;</w:t>
            </w:r>
            <w:r>
              <w:t xml:space="preserve"> </w:t>
            </w:r>
            <w:r>
              <w:t xml:space="preserve">counts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Prior adequate AD trials: CLASS: n</w:t>
            </w:r>
            <w:r>
              <w:t xml:space="preserve"> </w:t>
            </w:r>
            <w:r>
              <w:t xml:space="preserve">for all five</w:t>
            </w:r>
          </w:p>
        </w:tc>
        <w:tc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Benzodiazepine days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benzo_days_coverage</w:t>
            </w:r>
            <w:r>
              <w:t xml:space="preserve">, float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Benzodiazepine days (2y): N</w:t>
            </w:r>
          </w:p>
        </w:tc>
        <w:tc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Hypnotics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hypnotics_burden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count only</w:t>
            </w:r>
          </w:p>
        </w:tc>
        <w:tc>
          <w:p>
            <w:pPr>
              <w:pStyle w:val="Compact"/>
              <w:jc w:val="left"/>
            </w:pPr>
            <w:r>
              <w:t xml:space="preserve">count plus</w:t>
            </w:r>
            <w:r>
              <w:t xml:space="preserve"> </w:t>
            </w:r>
            <w:r>
              <w:rPr>
                <w:bCs/>
                <w:b/>
              </w:rPr>
              <w:t xml:space="preserve">ingredient names</w:t>
            </w:r>
          </w:p>
        </w:tc>
        <w:tc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asymmetric (finer in narrative)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Active medications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polypharmacy_count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count only</w:t>
            </w:r>
          </w:p>
        </w:tc>
        <w:tc>
          <w:p>
            <w:pPr>
              <w:pStyle w:val="Compact"/>
              <w:jc w:val="left"/>
            </w:pPr>
            <w:r>
              <w:t xml:space="preserve">count plus</w:t>
            </w:r>
            <w:r>
              <w:t xml:space="preserve"> </w:t>
            </w:r>
            <w:r>
              <w:rPr>
                <w:bCs/>
                <w:b/>
              </w:rPr>
              <w:t xml:space="preserve">ingredient names</w:t>
            </w:r>
          </w:p>
        </w:tc>
        <w:tc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asymmetric (finer in narrative)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NSAIDs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nsaid_count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count only</w:t>
            </w:r>
          </w:p>
        </w:tc>
        <w:tc>
          <w:p>
            <w:pPr>
              <w:pStyle w:val="Compact"/>
              <w:jc w:val="left"/>
            </w:pPr>
            <w:r>
              <w:t xml:space="preserve">count plus</w:t>
            </w:r>
            <w:r>
              <w:t xml:space="preserve"> </w:t>
            </w:r>
            <w:r>
              <w:rPr>
                <w:bCs/>
                <w:b/>
              </w:rPr>
              <w:t xml:space="preserve">ingredient names</w:t>
            </w:r>
          </w:p>
        </w:tc>
        <w:tc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asymmetric (finer in narrative)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Psychiatric inpatient days, ED visits</w:t>
            </w:r>
          </w:p>
        </w:tc>
        <w:tc>
          <w:p>
            <w:pPr>
              <w:pStyle w:val="Compact"/>
              <w:jc w:val="left"/>
            </w:pPr>
            <w:r>
              <w:t xml:space="preserve">two float columns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Psych inpatient days: N \| ED psych visits: N</w:t>
            </w:r>
          </w:p>
        </w:tc>
        <w:tc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Prescribing-safety comorbidity (2)</w:t>
            </w:r>
          </w:p>
        </w:tc>
        <w:tc>
          <w:p>
            <w:pPr>
              <w:pStyle w:val="Compact"/>
              <w:jc w:val="left"/>
            </w:pPr>
            <w:r>
              <w:t xml:space="preserve">two boolean columns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ARM: Present/Absent</w:t>
            </w:r>
          </w:p>
        </w:tc>
        <w:tc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p>
            <w:pPr>
              <w:pStyle w:val="Compact"/>
              <w:jc w:val="left"/>
            </w:pPr>
            <w:r>
              <w:t xml:space="preserve">matched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the crosswalk shows.</w:t>
      </w:r>
      <w:r>
        <w:t xml:space="preserve"> </w:t>
      </w:r>
      <w:r>
        <w:t xml:space="preserve">The imbalance is not symmetric, and it is</w:t>
      </w:r>
      <w:r>
        <w:t xml:space="preserve"> </w:t>
      </w:r>
      <w:r>
        <w:t xml:space="preserve">larger than a count of rows suggests. Eleven rows are asymmetric, and in</w:t>
      </w:r>
      <w:r>
        <w:t xml:space="preserve"> </w:t>
      </w:r>
      <w:r>
        <w:t xml:space="preserve">ten of them the narrative receives information the feature vector does</w:t>
      </w:r>
      <w:r>
        <w:t xml:space="preserve"> </w:t>
      </w:r>
      <w:r>
        <w:t xml:space="preserve">not. Two are fields it renders and the feature vector has no column for,</w:t>
      </w:r>
      <w:r>
        <w:t xml:space="preserve"> </w:t>
      </w:r>
      <w:r>
        <w:t xml:space="preserve">the index date and sexual orientation. One is the row of vital signs</w:t>
      </w:r>
      <w:r>
        <w:t xml:space="preserve"> </w:t>
      </w:r>
      <w:r>
        <w:t xml:space="preserve">dropped at load. Four are sociodemographic fields where the feature</w:t>
      </w:r>
      <w:r>
        <w:t xml:space="preserve"> </w:t>
      </w:r>
      <w:r>
        <w:t xml:space="preserve">vector collapses raw Epic values into coarse categories and the</w:t>
      </w:r>
      <w:r>
        <w:t xml:space="preserve"> </w:t>
      </w:r>
      <w:r>
        <w:t xml:space="preserve">narrative prints the raw token. Three are medication blocks where the</w:t>
      </w:r>
      <w:r>
        <w:t xml:space="preserve"> </w:t>
      </w:r>
      <w:r>
        <w:t xml:space="preserve">feature vector carries a count and the narrative names the ingredients.</w:t>
      </w:r>
      <w:r>
        <w:t xml:space="preserve"> </w:t>
      </w:r>
      <w:r>
        <w:t xml:space="preserve">The eleventh</w:t>
      </w:r>
      <w:r>
        <w:t xml:space="preserve"> </w:t>
      </w:r>
      <w:r>
        <w:t xml:space="preserve">runs the other way: recorded history length, which the narrative did not</w:t>
      </w:r>
      <w:r>
        <w:t xml:space="preserve"> </w:t>
      </w:r>
      <w:r>
        <w:t xml:space="preserve">render.</w:t>
      </w:r>
    </w:p>
    <w:p>
      <w:pPr>
        <w:pStyle w:val="BodyText"/>
      </w:pPr>
      <w:r>
        <w:t xml:space="preserve">Two rules are worth stating because they are easy to assume wrongly. Missingness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silently imputed on the categorical side of the feature vector: an</w:t>
      </w:r>
      <w:r>
        <w:t xml:space="preserve"> </w:t>
      </w:r>
      <w:r>
        <w:t xml:space="preserve">absent value becomes its own one-hot level, so the model can use the fact of a</w:t>
      </w:r>
      <w:r>
        <w:t xml:space="preserve"> </w:t>
      </w:r>
      <w:r>
        <w:t xml:space="preserve">missing record. And the vital signs were dropped rather than imputed, so the published feature</w:t>
      </w:r>
      <w:r>
        <w:t xml:space="preserve"> </w:t>
      </w:r>
      <w:r>
        <w:t xml:space="preserve">arm never saw them in any form. The reason is mechanical rather than</w:t>
      </w:r>
      <w:r>
        <w:t xml:space="preserve"> </w:t>
      </w:r>
      <w:r>
        <w:t xml:space="preserve">principled: a numeric column carrying nulls cannot pass through the pipeline’s</w:t>
      </w:r>
      <w:r>
        <w:t xml:space="preserve"> </w:t>
      </w:r>
      <w:r>
        <w:t xml:space="preserve">scaler.</w:t>
      </w:r>
    </w:p>
    <w:p>
      <w:pPr>
        <w:pStyle w:val="BodyText"/>
      </w:pPr>
      <w:r>
        <w:t xml:space="preserve">The main text states the imbalance as a bound on the comparison (Methods,</w:t>
      </w:r>
      <w:r>
        <w:t xml:space="preserve"> </w:t>
      </w:r>
      <w:r>
        <w:rPr>
          <w:iCs/>
          <w:i/>
        </w:rPr>
        <w:t xml:space="preserve">Predictors and patient representations</w:t>
      </w:r>
      <w:r>
        <w:t xml:space="preserve">). This table is what makes that bound</w:t>
      </w:r>
      <w:r>
        <w:t xml:space="preserve"> </w:t>
      </w:r>
      <w:r>
        <w:t xml:space="preserve">checkable, row by row.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2026-09-08T19:38:32Z</dcterms:created>
  <dcterms:modified xsi:type="dcterms:W3CDTF">2026-09-08T19:38:32Z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