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Cs/>
          <w:b/>
        </w:rPr>
        <w:t xml:space="preserve">Title.</w:t>
      </w:r>
      <w:r>
        <w:t xml:space="preserve"> </w:t>
      </w:r>
      <w:r>
        <w:t xml:space="preserve">Feature Vectors and Narrative Embeddings for Predicting a Treatment Switching Proxy for Treatment Resistant Depression: Retrospective Cohort Study</w:t>
      </w:r>
    </w:p>
    <w:p>
      <w:pPr>
        <w:pStyle w:val="BodyText"/>
      </w:pPr>
      <w:r>
        <w:t xml:space="preserve">Mikey Ferguson, BS¹; Martin Paulus, MD¹; Rayus Kuplicki, PhD¹; Katherine L. Forthman, MS¹; Dale Peasley, MS¹; Sandip Sen, PhD²</w:t>
      </w:r>
    </w:p>
    <w:p>
      <w:pPr>
        <w:pStyle w:val="BodyText"/>
      </w:pPr>
      <w:r>
        <w:t xml:space="preserve">¹ Laureate Institute for Brain Research, Tulsa, Oklahoma, United States</w:t>
      </w:r>
      <w:r>
        <w:br/>
      </w:r>
      <w:r>
        <w:t xml:space="preserve">² The University of Tulsa, Tulsa, Oklahoma, United States</w:t>
      </w:r>
    </w:p>
    <w:bookmarkStart w:id="20" w:name="corresponding-author"/>
    <w:p>
      <w:pPr>
        <w:pStyle w:val="Heading2"/>
      </w:pPr>
      <w:r>
        <w:t xml:space="preserve">Corresponding Author</w:t>
      </w:r>
    </w:p>
    <w:p>
      <w:pPr>
        <w:pStyle w:val="FirstParagraph"/>
      </w:pPr>
      <w:r>
        <w:t xml:space="preserve">Mikey Ferguson, BS</w:t>
      </w:r>
      <w:r>
        <w:br/>
      </w:r>
      <w:r>
        <w:t xml:space="preserve">Laureate Institute for Brain Research</w:t>
      </w:r>
      <w:r>
        <w:br/>
      </w:r>
      <w:r>
        <w:t xml:space="preserve">6655 South Yale Avenue, Tulsa, OK 74136, United States</w:t>
      </w:r>
      <w:r>
        <w:br/>
      </w:r>
      <w:r>
        <w:t xml:space="preserve">Email: mferguson@laureateinstitute.org</w:t>
      </w:r>
      <w:r>
        <w:br/>
      </w:r>
      <w:r>
        <w:t xml:space="preserve">ORCID: 0009-0005-1365-5609</w:t>
      </w:r>
    </w:p>
    <w:bookmarkEnd w:id="20"/>
    <w:bookmarkStart w:id="21" w:name="author-orcids"/>
    <w:p>
      <w:pPr>
        <w:pStyle w:val="Heading2"/>
      </w:pPr>
      <w:r>
        <w:t xml:space="preserve">Author ORCIDs</w:t>
      </w:r>
    </w:p>
    <w:p>
      <w:pPr>
        <w:pStyle w:val="FirstParagraph"/>
      </w:pPr>
      <w:r>
        <w:t xml:space="preserve">Mikey Ferguson 0009-0005-1365-5609</w:t>
      </w:r>
    </w:p>
    <w:p>
      <w:pPr>
        <w:pStyle w:val="BodyText"/>
      </w:pPr>
      <w:r>
        <w:t xml:space="preserve">Martin Paulus 0000-0002-0825-3606</w:t>
      </w:r>
    </w:p>
    <w:p>
      <w:pPr>
        <w:pStyle w:val="BodyText"/>
      </w:pPr>
      <w:r>
        <w:t xml:space="preserve">Rayus Kuplicki 0000-0003-2954-6421</w:t>
      </w:r>
    </w:p>
    <w:p>
      <w:pPr>
        <w:pStyle w:val="BodyText"/>
      </w:pPr>
      <w:r>
        <w:t xml:space="preserve">Katherine L. Forthman 0000-0002-8695-8388</w:t>
      </w:r>
    </w:p>
    <w:p>
      <w:pPr>
        <w:pStyle w:val="BodyText"/>
      </w:pPr>
      <w:r>
        <w:t xml:space="preserve">Dale Peasley 0009-0003-7696-595X</w:t>
      </w:r>
    </w:p>
    <w:p>
      <w:pPr>
        <w:pStyle w:val="BodyText"/>
      </w:pPr>
      <w:r>
        <w:t xml:space="preserve">Sandip Sen 0000-0001-6107-4095</w:t>
      </w:r>
    </w:p>
    <w:bookmarkEnd w:id="21"/>
    <w:bookmarkEnd w:id="22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2026-09-30T03:51:27Z</dcterms:created>
  <dcterms:modified xsi:type="dcterms:W3CDTF">2026-09-30T03:51:27Z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