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A9E49" w14:textId="77777777" w:rsidR="004C4F03" w:rsidRPr="00431885" w:rsidRDefault="00000000" w:rsidP="00431885">
      <w:pPr>
        <w:pStyle w:val="Heading1"/>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Harnessing Large Language Models and Embeddings for Synthetic Controls and Digital Twins in Predictive EHR Analysis: A Critical Review</w:t>
      </w:r>
    </w:p>
    <w:p w14:paraId="11E73442" w14:textId="77777777" w:rsidR="004C4F03" w:rsidRPr="00431885" w:rsidRDefault="00000000" w:rsidP="00431885">
      <w:pPr>
        <w:pStyle w:val="Heading2"/>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I. Introduction: The Confluence of LLMs, EHRs, Synthetic Controls, and Digital Twins for Predictive Healthcare</w:t>
      </w:r>
    </w:p>
    <w:p w14:paraId="6DCC845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 The Evolving Landscape of Predictive Analytics in Medicine</w:t>
      </w:r>
    </w:p>
    <w:p w14:paraId="59FEF36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Predictive analytics is rapidly becoming an indispensable component of modern healthcare, offering the potential to forecast patient outcomes, delineate disease trajectories, and optimize treatment responses.</w:t>
      </w:r>
      <w:r w:rsidRPr="00431885">
        <w:rPr>
          <w:rFonts w:asciiTheme="majorHAnsi" w:eastAsia="Google Sans Text" w:hAnsiTheme="majorHAnsi" w:cstheme="majorHAnsi"/>
          <w:vertAlign w:val="superscript"/>
        </w:rPr>
        <w:t>1</w:t>
      </w:r>
      <w:r w:rsidRPr="00431885">
        <w:rPr>
          <w:rFonts w:asciiTheme="majorHAnsi" w:eastAsia="Google Sans Text" w:hAnsiTheme="majorHAnsi" w:cstheme="majorHAnsi"/>
        </w:rPr>
        <w:t xml:space="preserve"> The integration of sophisticated artificial intelligence (AI) methodologies, particularly Large Language Models (LLMs), holds considerable promise for accelerating this evolution. These models are adept at unlocking nuanced insights from complex and often heterogeneous data sources, most notably Electronic Health Records (EHRs).</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This technological advancement aligns with the broader shift towards precision medicine, which necessitates a departure from population-level averages towards highly individualized, patient-specific predictions and interventions.</w:t>
      </w:r>
      <w:r w:rsidRPr="00431885">
        <w:rPr>
          <w:rFonts w:asciiTheme="majorHAnsi" w:eastAsia="Google Sans Text" w:hAnsiTheme="majorHAnsi" w:cstheme="majorHAnsi"/>
          <w:vertAlign w:val="superscript"/>
        </w:rPr>
        <w:t>7</w:t>
      </w:r>
      <w:r w:rsidRPr="00431885">
        <w:rPr>
          <w:rFonts w:asciiTheme="majorHAnsi" w:eastAsia="Google Sans Text" w:hAnsiTheme="majorHAnsi" w:cstheme="majorHAnsi"/>
        </w:rPr>
        <w:t xml:space="preserve"> The capacity to process and interpret the vast narratives and coded data within EHRs is a critical enabler for this transition, allowing for a more granular understanding of individual patient characteristics and predispositions.</w:t>
      </w:r>
    </w:p>
    <w:p w14:paraId="24CD580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convergence of LLMs with advanced computational constructs like synthetic controls and digital twins, all fueled by rich EHR data, signifies a potential paradigm shift. This shift is not merely an incremental improvement but a move from predominantly reactive medical interventions to a more proactive, predictive, and ultimately personalized approach to healthcare. However, this transition is in its nascent stages and is accompanied by significant methodological, ethical, and practical complexities that demand rigorous scrutiny.</w:t>
      </w:r>
    </w:p>
    <w:p w14:paraId="74B66CD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B. Defining Core Technologies: LLMs, Embeddings, Synthetic Controls, and Digital Twins in the EHR Context</w:t>
      </w:r>
    </w:p>
    <w:p w14:paraId="157B4B3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A clear understanding of the core technologies is essential for appreciating their individual contributions and synergistic potential.</w:t>
      </w:r>
    </w:p>
    <w:p w14:paraId="3600D98A" w14:textId="77777777" w:rsidR="004C4F03" w:rsidRPr="00431885" w:rsidRDefault="00000000" w:rsidP="00431885">
      <w:pPr>
        <w:numPr>
          <w:ilvl w:val="0"/>
          <w:numId w:val="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Large Language Models (LLMs):</w:t>
      </w:r>
      <w:r w:rsidRPr="00431885">
        <w:rPr>
          <w:rFonts w:asciiTheme="majorHAnsi" w:eastAsia="Google Sans Text" w:hAnsiTheme="majorHAnsi" w:cstheme="majorHAnsi"/>
        </w:rPr>
        <w:t xml:space="preserve"> These are AI models, typically built upon transformer architectures, trained on extensive corpora of text and code, enabling them to comprehend, generate, and manipulate human language with remarkable proficiency.</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In the healthcare domain, LLMs are applied to process diverse textual data, including clinical notes, medical literature, and patient communications. Prominent architectures include Bidirectional Encoder Representations from Transformers (BERT) and Generative Pre-trained Transformer (GPT) variants.</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Their ability to understand context and semantics within unstructured data is particularly valuable for EHR analysis.</w:t>
      </w:r>
    </w:p>
    <w:p w14:paraId="59A66031" w14:textId="77777777" w:rsidR="004C4F03" w:rsidRPr="00431885" w:rsidRDefault="00000000" w:rsidP="00431885">
      <w:pPr>
        <w:numPr>
          <w:ilvl w:val="0"/>
          <w:numId w:val="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Embeddings:</w:t>
      </w:r>
      <w:r w:rsidRPr="00431885">
        <w:rPr>
          <w:rFonts w:asciiTheme="majorHAnsi" w:eastAsia="Google Sans Text" w:hAnsiTheme="majorHAnsi" w:cstheme="majorHAnsi"/>
        </w:rPr>
        <w:t xml:space="preserve"> In this context, embeddings are dense vector representations of medical concepts—such as diagnostic codes, procedural terms, medications, or even entire patient histories—derived from LLMs or other machine learning techniques.</w:t>
      </w:r>
      <w:r w:rsidRPr="00431885">
        <w:rPr>
          <w:rFonts w:asciiTheme="majorHAnsi" w:eastAsia="Google Sans Text" w:hAnsiTheme="majorHAnsi" w:cstheme="majorHAnsi"/>
          <w:vertAlign w:val="superscript"/>
        </w:rPr>
        <w:t>6</w:t>
      </w:r>
      <w:r w:rsidRPr="00431885">
        <w:rPr>
          <w:rFonts w:asciiTheme="majorHAnsi" w:eastAsia="Google Sans Text" w:hAnsiTheme="majorHAnsi" w:cstheme="majorHAnsi"/>
        </w:rPr>
        <w:t xml:space="preserve"> These vectors capture latent semantic relationships between concepts, positioning similar concepts closer together in a multi-dimensional space. This transformation of discrete, often heterogeneous medical information into a continuous, semantically rich format is crucial for quantitative analysis and as input for downstream predictive models.</w:t>
      </w:r>
      <w:r w:rsidRPr="00431885">
        <w:rPr>
          <w:rFonts w:asciiTheme="majorHAnsi" w:eastAsia="Google Sans Text" w:hAnsiTheme="majorHAnsi" w:cstheme="majorHAnsi"/>
          <w:vertAlign w:val="superscript"/>
        </w:rPr>
        <w:t>9</w:t>
      </w:r>
      <w:r w:rsidRPr="00431885">
        <w:rPr>
          <w:rFonts w:asciiTheme="majorHAnsi" w:eastAsia="Google Sans Text" w:hAnsiTheme="majorHAnsi" w:cstheme="majorHAnsi"/>
        </w:rPr>
        <w:t xml:space="preserve"> LLM-derived embeddings, for instance, can forge a unified semantic space from the disparate coding systems and terminologies found within EHRs across different institutions or countries.</w:t>
      </w:r>
    </w:p>
    <w:p w14:paraId="5EC52891" w14:textId="77777777" w:rsidR="004C4F03" w:rsidRPr="00431885" w:rsidRDefault="00000000" w:rsidP="00431885">
      <w:pPr>
        <w:numPr>
          <w:ilvl w:val="0"/>
          <w:numId w:val="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Synthetic Controls:</w:t>
      </w:r>
      <w:r w:rsidRPr="00431885">
        <w:rPr>
          <w:rFonts w:asciiTheme="majorHAnsi" w:eastAsia="Google Sans Text" w:hAnsiTheme="majorHAnsi" w:cstheme="majorHAnsi"/>
        </w:rPr>
        <w:t xml:space="preserve"> These are artificially constructed comparator groups used in observational research and clinical studies to estimate the effects of an intervention or to predict outcomes when a traditional, concurrently enrolled control group is unavailable or ethically problematic.</w:t>
      </w:r>
      <w:r w:rsidRPr="00431885">
        <w:rPr>
          <w:rFonts w:asciiTheme="majorHAnsi" w:eastAsia="Google Sans Text" w:hAnsiTheme="majorHAnsi" w:cstheme="majorHAnsi"/>
          <w:vertAlign w:val="superscript"/>
        </w:rPr>
        <w:t>10</w:t>
      </w:r>
      <w:r w:rsidRPr="00431885">
        <w:rPr>
          <w:rFonts w:asciiTheme="majorHAnsi" w:eastAsia="Google Sans Text" w:hAnsiTheme="majorHAnsi" w:cstheme="majorHAnsi"/>
        </w:rPr>
        <w:t xml:space="preserve"> The fundamental aim is to create a cohort that accurately reflects the characteristics and expected outcomes of the treated group had they not received the intervention. LLMs are increasingly being explored </w:t>
      </w:r>
      <w:proofErr w:type="gramStart"/>
      <w:r w:rsidRPr="00431885">
        <w:rPr>
          <w:rFonts w:asciiTheme="majorHAnsi" w:eastAsia="Google Sans Text" w:hAnsiTheme="majorHAnsi" w:cstheme="majorHAnsi"/>
        </w:rPr>
        <w:t>as a means to</w:t>
      </w:r>
      <w:proofErr w:type="gramEnd"/>
      <w:r w:rsidRPr="00431885">
        <w:rPr>
          <w:rFonts w:asciiTheme="majorHAnsi" w:eastAsia="Google Sans Text" w:hAnsiTheme="majorHAnsi" w:cstheme="majorHAnsi"/>
        </w:rPr>
        <w:t xml:space="preserve"> generate these synthetic controls by learning patterns from existing EHR data, potentially offering more nuanced and data-driven comparators.</w:t>
      </w:r>
      <w:r w:rsidRPr="00431885">
        <w:rPr>
          <w:rFonts w:asciiTheme="majorHAnsi" w:eastAsia="Google Sans Text" w:hAnsiTheme="majorHAnsi" w:cstheme="majorHAnsi"/>
          <w:vertAlign w:val="superscript"/>
        </w:rPr>
        <w:t>12</w:t>
      </w:r>
    </w:p>
    <w:p w14:paraId="4CB22AAD" w14:textId="77777777" w:rsidR="004C4F03" w:rsidRPr="00431885" w:rsidRDefault="00000000" w:rsidP="00431885">
      <w:pPr>
        <w:numPr>
          <w:ilvl w:val="0"/>
          <w:numId w:val="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Digital Twins (DTs) / Human Digital Twins (HDTs):</w:t>
      </w:r>
      <w:r w:rsidRPr="00431885">
        <w:rPr>
          <w:rFonts w:asciiTheme="majorHAnsi" w:eastAsia="Google Sans Text" w:hAnsiTheme="majorHAnsi" w:cstheme="majorHAnsi"/>
        </w:rPr>
        <w:t xml:space="preserve"> These are dynamic, virtual representations of individual patients, continuously updated with real-time data streams from EHRs, wearable sensors, genomic assays, and other relevant sources.</w:t>
      </w:r>
      <w:r w:rsidRPr="00431885">
        <w:rPr>
          <w:rFonts w:asciiTheme="majorHAnsi" w:eastAsia="Google Sans Text" w:hAnsiTheme="majorHAnsi" w:cstheme="majorHAnsi"/>
          <w:vertAlign w:val="superscript"/>
        </w:rPr>
        <w:t>1</w:t>
      </w:r>
      <w:r w:rsidRPr="00431885">
        <w:rPr>
          <w:rFonts w:asciiTheme="majorHAnsi" w:eastAsia="Google Sans Text" w:hAnsiTheme="majorHAnsi" w:cstheme="majorHAnsi"/>
        </w:rPr>
        <w:t xml:space="preserve"> An HDT is not a static snapshot but a "living" model that evolves in parallel with the patient. This enables complex simulations, prediction of future health states, and the personalization of medical care with unprecedented granularity. LLMs are posited to play a key role in constructing these multifaceted models, interpreting the diverse data inputs, and potentially facilitating interaction with the HDT.</w:t>
      </w:r>
      <w:r w:rsidRPr="00431885">
        <w:rPr>
          <w:rFonts w:asciiTheme="majorHAnsi" w:eastAsia="Google Sans Text" w:hAnsiTheme="majorHAnsi" w:cstheme="majorHAnsi"/>
          <w:vertAlign w:val="superscript"/>
        </w:rPr>
        <w:t>18</w:t>
      </w:r>
    </w:p>
    <w:p w14:paraId="6A1C0D2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lastRenderedPageBreak/>
        <w:t>C. Synergies and Transformative Potential for Patient-Specific Prediction</w:t>
      </w:r>
    </w:p>
    <w:p w14:paraId="513291D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true transformative potential arises from the synergistic interplay of these technologies. LLMs and their derived embeddings serve as foundational tools for converting the often unstructured and complex narrative content within EHRs into structured, analyzable features.</w:t>
      </w:r>
      <w:r w:rsidRPr="00431885">
        <w:rPr>
          <w:rFonts w:asciiTheme="majorHAnsi" w:eastAsia="Google Sans Text" w:hAnsiTheme="majorHAnsi" w:cstheme="majorHAnsi"/>
          <w:vertAlign w:val="superscript"/>
        </w:rPr>
        <w:t>6</w:t>
      </w:r>
      <w:r w:rsidRPr="00431885">
        <w:rPr>
          <w:rFonts w:asciiTheme="majorHAnsi" w:eastAsia="Google Sans Text" w:hAnsiTheme="majorHAnsi" w:cstheme="majorHAnsi"/>
        </w:rPr>
        <w:t xml:space="preserve"> This crucial step of data refinement and representation is an enabler for the subsequent development of more sophisticated predictive constructs. The structured and semantically enriched information can then be utilized to generate high-fidelity synthetic control groups or to construct comprehensive, dynamic patient digital twins.</w:t>
      </w:r>
    </w:p>
    <w:p w14:paraId="1C12208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ability of LLMs to process and understand the nuances of clinical language is fundamental; without this, a significant portion of the rich information contained in EHR narratives would remain largely untapped or require laborious manual extraction. High-quality embeddings translate this understanding into a format amenable to computational modeling. Consequently, improved data representation directly impacts the fidelity and predictive power of the synthetic controls and digital twins built upon this foundation.</w:t>
      </w:r>
    </w:p>
    <w:p w14:paraId="7E75B33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Synthetic controls generated using LLM-based methodologies from EHR data could address significant ethical and practical limitations inherent in traditional randomized controlled trials (RCTs). This is particularly relevant in scenarios involving rare diseases, where patient recruitment for control arms is challenging, or in situations where the use of placebo controls is deemed unethical.</w:t>
      </w:r>
      <w:r w:rsidRPr="00431885">
        <w:rPr>
          <w:rFonts w:asciiTheme="majorHAnsi" w:eastAsia="Google Sans Text" w:hAnsiTheme="majorHAnsi" w:cstheme="majorHAnsi"/>
          <w:vertAlign w:val="superscript"/>
        </w:rPr>
        <w:t>22</w:t>
      </w:r>
      <w:r w:rsidRPr="00431885">
        <w:rPr>
          <w:rFonts w:asciiTheme="majorHAnsi" w:eastAsia="Google Sans Text" w:hAnsiTheme="majorHAnsi" w:cstheme="majorHAnsi"/>
        </w:rPr>
        <w:t xml:space="preserve"> Furthermore, LLM-powered digital twins offer the capability to simulate a multitude of "what if" scenarios, predict individual disease progression pathways, and tailor treatment strategies with a level of granularity previously unattainable.</w:t>
      </w:r>
      <w:r w:rsidRPr="00431885">
        <w:rPr>
          <w:rFonts w:asciiTheme="majorHAnsi" w:eastAsia="Google Sans Text" w:hAnsiTheme="majorHAnsi" w:cstheme="majorHAnsi"/>
          <w:vertAlign w:val="superscript"/>
        </w:rPr>
        <w:t>2</w:t>
      </w:r>
    </w:p>
    <w:p w14:paraId="0468B08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D. Objectives and Navigational Structure of the Report</w:t>
      </w:r>
    </w:p>
    <w:p w14:paraId="3F48EE6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This report aims to provide a rigorous and critical examination of the current landscape concerning the use of LLMs and their embeddings for the generation of synthetic controls and digital twins from EHR data, with a specific focus on their application in predictive healthcare. It will systematically analyze the methodologies employed, the diverse applications emerging, the stringent validation requirements necessary to ensure clinical utility, and the profound ethical considerations that must guide responsible innovation in this domain.</w:t>
      </w:r>
    </w:p>
    <w:p w14:paraId="6BEECA9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subsequent sections will delve into:</w:t>
      </w:r>
    </w:p>
    <w:p w14:paraId="42DE251F" w14:textId="77777777" w:rsidR="004C4F03" w:rsidRPr="00431885" w:rsidRDefault="00000000" w:rsidP="00431885">
      <w:pPr>
        <w:numPr>
          <w:ilvl w:val="0"/>
          <w:numId w:val="1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 architectural principles of LLMs and the utility of embeddings for EHR data.</w:t>
      </w:r>
    </w:p>
    <w:p w14:paraId="5F42E742" w14:textId="77777777" w:rsidR="004C4F03" w:rsidRPr="00431885" w:rsidRDefault="00000000" w:rsidP="00431885">
      <w:pPr>
        <w:numPr>
          <w:ilvl w:val="0"/>
          <w:numId w:val="1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Methodologies for LLM-driven generation of synthetic controls and a critical evaluation of their fidelity and utility.</w:t>
      </w:r>
    </w:p>
    <w:p w14:paraId="24AEB661" w14:textId="77777777" w:rsidR="004C4F03" w:rsidRPr="00431885" w:rsidRDefault="00000000" w:rsidP="00431885">
      <w:pPr>
        <w:numPr>
          <w:ilvl w:val="0"/>
          <w:numId w:val="1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 construction and predictive applications of LLM-powered patient digital twins.</w:t>
      </w:r>
    </w:p>
    <w:p w14:paraId="5D977430" w14:textId="77777777" w:rsidR="004C4F03" w:rsidRPr="00431885" w:rsidRDefault="00000000" w:rsidP="00431885">
      <w:pPr>
        <w:numPr>
          <w:ilvl w:val="0"/>
          <w:numId w:val="1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 imperative for robust validation frameworks to ensure the accuracy, reliability, and clinical relevance of these systems.</w:t>
      </w:r>
    </w:p>
    <w:p w14:paraId="1651442F" w14:textId="77777777" w:rsidR="004C4F03" w:rsidRPr="00431885" w:rsidRDefault="00000000" w:rsidP="00431885">
      <w:pPr>
        <w:numPr>
          <w:ilvl w:val="0"/>
          <w:numId w:val="1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 ethical imperatives and governance structures essential for navigating this complex technological frontier.</w:t>
      </w:r>
    </w:p>
    <w:p w14:paraId="46B18462" w14:textId="77777777" w:rsidR="004C4F03" w:rsidRPr="00431885" w:rsidRDefault="00000000" w:rsidP="00431885">
      <w:pPr>
        <w:numPr>
          <w:ilvl w:val="0"/>
          <w:numId w:val="1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Strategies for overcoming extant challenges and seizing opportunities for future advancement, guided by principles of adaptive, flexible, and continuously improving system design.</w:t>
      </w:r>
    </w:p>
    <w:p w14:paraId="23307E1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overarching goal is to foster a nuanced understanding of both the transformative potential and the inherent complexities, thereby informing future research, development, and clinical implementation. The successful integration of these technologies could indeed revolutionize clinical trial design and personalized medicine; however, this necessitates a profound appreciation of the limitations of each constituent technology and the development of holistic validation frameworks that scrutinize the entire pipeline from data ingestion to predictive output.</w:t>
      </w:r>
    </w:p>
    <w:p w14:paraId="16630890" w14:textId="77777777" w:rsidR="004C4F03" w:rsidRPr="00431885" w:rsidRDefault="00000000" w:rsidP="00431885">
      <w:pPr>
        <w:pStyle w:val="Heading2"/>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II. Large Language Models and Semantic Embeddings: Unlocking Insights from Electronic Health Records</w:t>
      </w:r>
    </w:p>
    <w:p w14:paraId="704C309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capacity of Large Language Models (LLMs) to process and interpret complex human language has positioned them as pivotal tools in extracting meaningful information from the vast and often unstructured data within Electronic Health Records (EHRs). Coupled with the power of semantic embeddings, these technologies offer a pathway to transform raw EHR data into actionable insights for predictive analytics.</w:t>
      </w:r>
    </w:p>
    <w:p w14:paraId="35F1C8A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 Architectural Principles of LLMs for Medical Data</w:t>
      </w:r>
    </w:p>
    <w:p w14:paraId="17AAC15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 xml:space="preserve">LLMs are predominantly founded on the </w:t>
      </w:r>
      <w:r w:rsidRPr="00431885">
        <w:rPr>
          <w:rFonts w:asciiTheme="majorHAnsi" w:eastAsia="Google Sans Text" w:hAnsiTheme="majorHAnsi" w:cstheme="majorHAnsi"/>
          <w:b/>
        </w:rPr>
        <w:t>transformer architecture</w:t>
      </w:r>
      <w:r w:rsidRPr="00431885">
        <w:rPr>
          <w:rFonts w:asciiTheme="majorHAnsi" w:eastAsia="Google Sans Text" w:hAnsiTheme="majorHAnsi" w:cstheme="majorHAnsi"/>
        </w:rPr>
        <w:t xml:space="preserve">, a neural network design that excels in handling sequential data by employing </w:t>
      </w:r>
      <w:r w:rsidRPr="00431885">
        <w:rPr>
          <w:rFonts w:asciiTheme="majorHAnsi" w:eastAsia="Google Sans Text" w:hAnsiTheme="majorHAnsi" w:cstheme="majorHAnsi"/>
          <w:b/>
        </w:rPr>
        <w:t>self-attention mechanisms</w:t>
      </w:r>
      <w:r w:rsidRPr="00431885">
        <w:rPr>
          <w:rFonts w:asciiTheme="majorHAnsi" w:eastAsia="Google Sans Text" w:hAnsiTheme="majorHAnsi" w:cstheme="majorHAnsi"/>
        </w:rPr>
        <w:t xml:space="preserve">. These mechanisms allow the model to weigh the importance </w:t>
      </w:r>
      <w:r w:rsidRPr="00431885">
        <w:rPr>
          <w:rFonts w:asciiTheme="majorHAnsi" w:eastAsia="Google Sans Text" w:hAnsiTheme="majorHAnsi" w:cstheme="majorHAnsi"/>
        </w:rPr>
        <w:lastRenderedPageBreak/>
        <w:t>of different parts of the input data when processing information, leading to a more contextual understanding.</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The transformer architecture typically consists of two main blocks: an </w:t>
      </w:r>
      <w:r w:rsidRPr="00431885">
        <w:rPr>
          <w:rFonts w:asciiTheme="majorHAnsi" w:eastAsia="Google Sans Text" w:hAnsiTheme="majorHAnsi" w:cstheme="majorHAnsi"/>
          <w:b/>
        </w:rPr>
        <w:t>encoder</w:t>
      </w:r>
      <w:r w:rsidRPr="00431885">
        <w:rPr>
          <w:rFonts w:asciiTheme="majorHAnsi" w:eastAsia="Google Sans Text" w:hAnsiTheme="majorHAnsi" w:cstheme="majorHAnsi"/>
        </w:rPr>
        <w:t xml:space="preserve"> and a </w:t>
      </w:r>
      <w:r w:rsidRPr="00431885">
        <w:rPr>
          <w:rFonts w:asciiTheme="majorHAnsi" w:eastAsia="Google Sans Text" w:hAnsiTheme="majorHAnsi" w:cstheme="majorHAnsi"/>
          <w:b/>
        </w:rPr>
        <w:t>decoder</w:t>
      </w:r>
      <w:r w:rsidRPr="00431885">
        <w:rPr>
          <w:rFonts w:asciiTheme="majorHAnsi" w:eastAsia="Google Sans Text" w:hAnsiTheme="majorHAnsi" w:cstheme="majorHAnsi"/>
        </w:rPr>
        <w:t>.</w:t>
      </w:r>
      <w:r w:rsidRPr="00431885">
        <w:rPr>
          <w:rFonts w:asciiTheme="majorHAnsi" w:eastAsia="Google Sans Text" w:hAnsiTheme="majorHAnsi" w:cstheme="majorHAnsi"/>
          <w:vertAlign w:val="superscript"/>
        </w:rPr>
        <w:t>3</w:t>
      </w:r>
    </w:p>
    <w:p w14:paraId="0CC84CA6" w14:textId="77777777" w:rsidR="004C4F03" w:rsidRPr="00431885" w:rsidRDefault="00000000" w:rsidP="00431885">
      <w:pPr>
        <w:numPr>
          <w:ilvl w:val="0"/>
          <w:numId w:val="3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Encoder-only models</w:t>
      </w:r>
      <w:r w:rsidRPr="00431885">
        <w:rPr>
          <w:rFonts w:asciiTheme="majorHAnsi" w:eastAsia="Google Sans Text" w:hAnsiTheme="majorHAnsi" w:cstheme="majorHAnsi"/>
        </w:rPr>
        <w:t>, such as BERT (Bidirectional Encoder Representations from Transformers) and its derivatives, process the entire input sequence simultaneously. They generate rich contextual representations (embeddings) of the input, making them highly effective for discriminative tasks like disease classification from clinical notes or sentiment analysis of patient feedback.</w:t>
      </w:r>
      <w:r w:rsidRPr="00431885">
        <w:rPr>
          <w:rFonts w:asciiTheme="majorHAnsi" w:eastAsia="Google Sans Text" w:hAnsiTheme="majorHAnsi" w:cstheme="majorHAnsi"/>
          <w:vertAlign w:val="superscript"/>
        </w:rPr>
        <w:t>3</w:t>
      </w:r>
    </w:p>
    <w:p w14:paraId="7B31438F" w14:textId="77777777" w:rsidR="004C4F03" w:rsidRPr="00431885" w:rsidRDefault="00000000" w:rsidP="00431885">
      <w:pPr>
        <w:numPr>
          <w:ilvl w:val="0"/>
          <w:numId w:val="3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Decoder-only models</w:t>
      </w:r>
      <w:r w:rsidRPr="00431885">
        <w:rPr>
          <w:rFonts w:asciiTheme="majorHAnsi" w:eastAsia="Google Sans Text" w:hAnsiTheme="majorHAnsi" w:cstheme="majorHAnsi"/>
        </w:rPr>
        <w:t>, exemplified by the GPT (Generative Pre-trained Transformer) family, including healthcare-specific variants like ClinicalGPT and BioGPT, generate text sequentially, predicting the next word based on previous words.</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This architecture makes them particularly adept at generative tasks such as medical question answering, summarizing patient histories, or even generating synthetic clinical text.</w:t>
      </w:r>
      <w:r w:rsidRPr="00431885">
        <w:rPr>
          <w:rFonts w:asciiTheme="majorHAnsi" w:eastAsia="Google Sans Text" w:hAnsiTheme="majorHAnsi" w:cstheme="majorHAnsi"/>
          <w:vertAlign w:val="superscript"/>
        </w:rPr>
        <w:t>3</w:t>
      </w:r>
    </w:p>
    <w:p w14:paraId="2BF9BB30" w14:textId="77777777" w:rsidR="004C4F03" w:rsidRPr="00431885" w:rsidRDefault="00000000" w:rsidP="00431885">
      <w:pPr>
        <w:numPr>
          <w:ilvl w:val="0"/>
          <w:numId w:val="3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Encoder-decoder models</w:t>
      </w:r>
      <w:r w:rsidRPr="00431885">
        <w:rPr>
          <w:rFonts w:asciiTheme="majorHAnsi" w:eastAsia="Google Sans Text" w:hAnsiTheme="majorHAnsi" w:cstheme="majorHAnsi"/>
        </w:rPr>
        <w:t xml:space="preserve"> (the original transformer design) combine both components and are often used for sequence-to-sequence tasks like machine translation or summarizing long documents into shorter structured reports.</w:t>
      </w:r>
    </w:p>
    <w:p w14:paraId="268EEC31" w14:textId="77777777" w:rsidR="004C4F03" w:rsidRPr="00431885" w:rsidRDefault="00000000" w:rsidP="00431885">
      <w:pPr>
        <w:numPr>
          <w:ilvl w:val="0"/>
          <w:numId w:val="3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Multimodal LLMs</w:t>
      </w:r>
      <w:r w:rsidRPr="00431885">
        <w:rPr>
          <w:rFonts w:asciiTheme="majorHAnsi" w:eastAsia="Google Sans Text" w:hAnsiTheme="majorHAnsi" w:cstheme="majorHAnsi"/>
        </w:rPr>
        <w:t>, such as Med-Flamingo, represent a significant advancement, capable of processing and integrating information from different modalities simultaneously, for instance, combining medical images with textual reports to answer visual questions or generate integrated diagnostic summaries.</w:t>
      </w:r>
      <w:r w:rsidRPr="00431885">
        <w:rPr>
          <w:rFonts w:asciiTheme="majorHAnsi" w:eastAsia="Google Sans Text" w:hAnsiTheme="majorHAnsi" w:cstheme="majorHAnsi"/>
          <w:vertAlign w:val="superscript"/>
        </w:rPr>
        <w:t>3</w:t>
      </w:r>
    </w:p>
    <w:p w14:paraId="5407DFC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These models are trained on massive and diverse datasets, encompassing medical literature, textbooks, clinical guidelines, and sometimes de-identified clinical notes, allowing them to learn intricate patterns, medical vocabulary, and complex relationships within the data.</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This extensive pre-training endows them with remarkable capabilities, often demonstrable through various learning paradigms:</w:t>
      </w:r>
    </w:p>
    <w:p w14:paraId="4D20B62D" w14:textId="77777777" w:rsidR="004C4F03" w:rsidRPr="00431885" w:rsidRDefault="00000000" w:rsidP="00431885">
      <w:pPr>
        <w:numPr>
          <w:ilvl w:val="0"/>
          <w:numId w:val="5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Zero-shot learning:</w:t>
      </w:r>
      <w:r w:rsidRPr="00431885">
        <w:rPr>
          <w:rFonts w:asciiTheme="majorHAnsi" w:eastAsia="Google Sans Text" w:hAnsiTheme="majorHAnsi" w:cstheme="majorHAnsi"/>
        </w:rPr>
        <w:t xml:space="preserve"> LLMs can perform tasks or respond to queries for which they have not received specific examples during training, leveraging their broad learned knowledge.</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For instance, a sufficiently advanced medical LLM might classify a rare disease description correctly even if that specific disease was not in its fine-tuning dataset.</w:t>
      </w:r>
    </w:p>
    <w:p w14:paraId="7AF9B0DD" w14:textId="77777777" w:rsidR="004C4F03" w:rsidRPr="00431885" w:rsidRDefault="00000000" w:rsidP="00431885">
      <w:pPr>
        <w:numPr>
          <w:ilvl w:val="0"/>
          <w:numId w:val="5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Few-shot learning:</w:t>
      </w:r>
      <w:r w:rsidRPr="00431885">
        <w:rPr>
          <w:rFonts w:asciiTheme="majorHAnsi" w:eastAsia="Google Sans Text" w:hAnsiTheme="majorHAnsi" w:cstheme="majorHAnsi"/>
        </w:rPr>
        <w:t xml:space="preserve"> Performance on specific tasks can be significantly enhanced by providing the LLM with just a few examples (shots) of the desired input-output behavior within the prompt itself.</w:t>
      </w:r>
      <w:r w:rsidRPr="00431885">
        <w:rPr>
          <w:rFonts w:asciiTheme="majorHAnsi" w:eastAsia="Google Sans Text" w:hAnsiTheme="majorHAnsi" w:cstheme="majorHAnsi"/>
          <w:vertAlign w:val="superscript"/>
        </w:rPr>
        <w:t>5</w:t>
      </w:r>
      <w:r w:rsidRPr="00431885">
        <w:rPr>
          <w:rFonts w:asciiTheme="majorHAnsi" w:eastAsia="Google Sans Text" w:hAnsiTheme="majorHAnsi" w:cstheme="majorHAnsi"/>
        </w:rPr>
        <w:t xml:space="preserve"> This allows for rapid adaptation to new tasks without extensive retraining.</w:t>
      </w:r>
    </w:p>
    <w:p w14:paraId="58030A4A" w14:textId="77777777" w:rsidR="004C4F03" w:rsidRPr="00431885" w:rsidRDefault="00000000" w:rsidP="00431885">
      <w:pPr>
        <w:numPr>
          <w:ilvl w:val="0"/>
          <w:numId w:val="5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Fine-tuning:</w:t>
      </w:r>
      <w:r w:rsidRPr="00431885">
        <w:rPr>
          <w:rFonts w:asciiTheme="majorHAnsi" w:eastAsia="Google Sans Text" w:hAnsiTheme="majorHAnsi" w:cstheme="majorHAnsi"/>
        </w:rPr>
        <w:t xml:space="preserve"> This involves further training a pre-trained LLM on a smaller, domain-specific dataset (e.g., a collection of oncology notes) to adapt its knowledge and response style to the nuances of that </w:t>
      </w:r>
      <w:proofErr w:type="gramStart"/>
      <w:r w:rsidRPr="00431885">
        <w:rPr>
          <w:rFonts w:asciiTheme="majorHAnsi" w:eastAsia="Google Sans Text" w:hAnsiTheme="majorHAnsi" w:cstheme="majorHAnsi"/>
        </w:rPr>
        <w:t>particular domain</w:t>
      </w:r>
      <w:proofErr w:type="gramEnd"/>
      <w:r w:rsidRPr="00431885">
        <w:rPr>
          <w:rFonts w:asciiTheme="majorHAnsi" w:eastAsia="Google Sans Text" w:hAnsiTheme="majorHAnsi" w:cstheme="majorHAnsi"/>
        </w:rPr>
        <w:t xml:space="preserve"> or task.</w:t>
      </w:r>
      <w:r w:rsidRPr="00431885">
        <w:rPr>
          <w:rFonts w:asciiTheme="majorHAnsi" w:eastAsia="Google Sans Text" w:hAnsiTheme="majorHAnsi" w:cstheme="majorHAnsi"/>
          <w:vertAlign w:val="superscript"/>
        </w:rPr>
        <w:t>24</w:t>
      </w:r>
      <w:r w:rsidRPr="00431885">
        <w:rPr>
          <w:rFonts w:asciiTheme="majorHAnsi" w:eastAsia="Google Sans Text" w:hAnsiTheme="majorHAnsi" w:cstheme="majorHAnsi"/>
        </w:rPr>
        <w:t xml:space="preserve"> This is crucial for specializing general LLMs for high-stakes medical applications.</w:t>
      </w:r>
    </w:p>
    <w:p w14:paraId="07AEAA67" w14:textId="77777777" w:rsidR="004C4F03" w:rsidRPr="00431885" w:rsidRDefault="00000000" w:rsidP="00431885">
      <w:pPr>
        <w:numPr>
          <w:ilvl w:val="0"/>
          <w:numId w:val="5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Retrieval-Augmented Generation (RAG):</w:t>
      </w:r>
      <w:r w:rsidRPr="00431885">
        <w:rPr>
          <w:rFonts w:asciiTheme="majorHAnsi" w:eastAsia="Google Sans Text" w:hAnsiTheme="majorHAnsi" w:cstheme="majorHAnsi"/>
        </w:rPr>
        <w:t xml:space="preserve"> To combat issues like knowledge cut-offs (models being unaware of information post-training) and hallucination, RAG optimizes LLM outputs by first retrieving relevant information from external, up-to-date knowledge bases (e.g., recent medical journals, drug databases) and then using this retrieved context to inform the generation of the response.</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This ensures answers are more current, referenced, and reliable.</w:t>
      </w:r>
    </w:p>
    <w:p w14:paraId="52CBEC0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The dual capacity of LLMs—acting as sophisticated data </w:t>
      </w:r>
      <w:r w:rsidRPr="00431885">
        <w:rPr>
          <w:rFonts w:asciiTheme="majorHAnsi" w:eastAsia="Google Sans Text" w:hAnsiTheme="majorHAnsi" w:cstheme="majorHAnsi"/>
          <w:i/>
        </w:rPr>
        <w:t>processors</w:t>
      </w:r>
      <w:r w:rsidRPr="00431885">
        <w:rPr>
          <w:rFonts w:asciiTheme="majorHAnsi" w:eastAsia="Google Sans Text" w:hAnsiTheme="majorHAnsi" w:cstheme="majorHAnsi"/>
        </w:rPr>
        <w:t xml:space="preserve"> for extracting and structuring information, and as data </w:t>
      </w:r>
      <w:r w:rsidRPr="00431885">
        <w:rPr>
          <w:rFonts w:asciiTheme="majorHAnsi" w:eastAsia="Google Sans Text" w:hAnsiTheme="majorHAnsi" w:cstheme="majorHAnsi"/>
          <w:i/>
        </w:rPr>
        <w:t>generators</w:t>
      </w:r>
      <w:r w:rsidRPr="00431885">
        <w:rPr>
          <w:rFonts w:asciiTheme="majorHAnsi" w:eastAsia="Google Sans Text" w:hAnsiTheme="majorHAnsi" w:cstheme="majorHAnsi"/>
        </w:rPr>
        <w:t xml:space="preserve"> for creating synthetic text or augmenting datasets—underpins their utility in the complex pathways leading to synthetic controls and digital twins. However, these distinct roles carry different error profiles and necessitate tailored validation approaches. For instance, an error in information extraction might result in a missed data point, whereas an error in generation could fabricate an entirely misleading patient narrative, with potentially severe consequences.</w:t>
      </w:r>
    </w:p>
    <w:p w14:paraId="742A0A9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B. The Power of Embeddings in Representing Heterogeneous EHR Data</w:t>
      </w:r>
    </w:p>
    <w:p w14:paraId="0BE4A14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EHR data is characterized by its extreme heterogeneity, comprising unstructured clinical narratives, structured coded data (e.g., ICD, SNOMED CT, LOINC codes), laboratory results, medication lists, imaging reports, and demographic information.</w:t>
      </w:r>
      <w:r w:rsidRPr="00431885">
        <w:rPr>
          <w:rFonts w:asciiTheme="majorHAnsi" w:eastAsia="Google Sans Text" w:hAnsiTheme="majorHAnsi" w:cstheme="majorHAnsi"/>
          <w:vertAlign w:val="superscript"/>
        </w:rPr>
        <w:t>6</w:t>
      </w:r>
      <w:r w:rsidRPr="00431885">
        <w:rPr>
          <w:rFonts w:asciiTheme="majorHAnsi" w:eastAsia="Google Sans Text" w:hAnsiTheme="majorHAnsi" w:cstheme="majorHAnsi"/>
        </w:rPr>
        <w:t xml:space="preserve"> This diversity poses a significant challenge for traditional analytical methods. LLM-derived embeddings offer a powerful solution by transforming these varied data types into a </w:t>
      </w:r>
      <w:r w:rsidRPr="00431885">
        <w:rPr>
          <w:rFonts w:asciiTheme="majorHAnsi" w:eastAsia="Google Sans Text" w:hAnsiTheme="majorHAnsi" w:cstheme="majorHAnsi"/>
          <w:b/>
        </w:rPr>
        <w:t>unified semantic space</w:t>
      </w:r>
      <w:r w:rsidRPr="00431885">
        <w:rPr>
          <w:rFonts w:asciiTheme="majorHAnsi" w:eastAsia="Google Sans Text" w:hAnsiTheme="majorHAnsi" w:cstheme="majorHAnsi"/>
        </w:rPr>
        <w:t>.</w:t>
      </w:r>
      <w:r w:rsidRPr="00431885">
        <w:rPr>
          <w:rFonts w:asciiTheme="majorHAnsi" w:eastAsia="Google Sans Text" w:hAnsiTheme="majorHAnsi" w:cstheme="majorHAnsi"/>
          <w:vertAlign w:val="superscript"/>
        </w:rPr>
        <w:t>9</w:t>
      </w:r>
      <w:r w:rsidRPr="00431885">
        <w:rPr>
          <w:rFonts w:asciiTheme="majorHAnsi" w:eastAsia="Google Sans Text" w:hAnsiTheme="majorHAnsi" w:cstheme="majorHAnsi"/>
        </w:rPr>
        <w:t xml:space="preserve"> In this space, medical concepts with similar meanings are represented by vectors that are close to each other, irrespective of their original format or coding system. This semantic representation allows models to discern underlying relationships and similarities </w:t>
      </w:r>
      <w:r w:rsidRPr="00431885">
        <w:rPr>
          <w:rFonts w:asciiTheme="majorHAnsi" w:eastAsia="Google Sans Text" w:hAnsiTheme="majorHAnsi" w:cstheme="majorHAnsi"/>
        </w:rPr>
        <w:lastRenderedPageBreak/>
        <w:t>that might be obscured by superficial differences in terminology or coding practices.</w:t>
      </w:r>
    </w:p>
    <w:p w14:paraId="5D0C5F5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 xml:space="preserve">The </w:t>
      </w:r>
      <w:r w:rsidRPr="00431885">
        <w:rPr>
          <w:rFonts w:asciiTheme="majorHAnsi" w:eastAsia="Google Sans Text" w:hAnsiTheme="majorHAnsi" w:cstheme="majorHAnsi"/>
          <w:b/>
        </w:rPr>
        <w:t>GRASP (Generalizable Risk Assessment with Semantic Projection) architecture</w:t>
      </w:r>
      <w:r w:rsidRPr="00431885">
        <w:rPr>
          <w:rFonts w:asciiTheme="majorHAnsi" w:eastAsia="Google Sans Text" w:hAnsiTheme="majorHAnsi" w:cstheme="majorHAnsi"/>
        </w:rPr>
        <w:t xml:space="preserve"> provides a compelling example of this approach.</w:t>
      </w:r>
      <w:r w:rsidRPr="00431885">
        <w:rPr>
          <w:rFonts w:asciiTheme="majorHAnsi" w:eastAsia="Google Sans Text" w:hAnsiTheme="majorHAnsi" w:cstheme="majorHAnsi"/>
          <w:vertAlign w:val="superscript"/>
        </w:rPr>
        <w:t>9</w:t>
      </w:r>
      <w:r w:rsidRPr="00431885">
        <w:rPr>
          <w:rFonts w:asciiTheme="majorHAnsi" w:eastAsia="Google Sans Text" w:hAnsiTheme="majorHAnsi" w:cstheme="majorHAnsi"/>
        </w:rPr>
        <w:t xml:space="preserve"> GRASP utilizes a potent LLM, such as OpenAI’s text-embedding-3-large, to generate high-dimensional embeddings for a comprehensive vocabulary of medical concepts (e.g., conditions, procedures, drugs from OMOP vocabularies). These embeddings are created from the natural language names or descriptions of the concepts (e.g., "Acute upper respiratory infection" rather than just its code). The resulting set of embeddings forms a lookup table. A patient's medical history is then encoded by retrieving the corresponding embeddings for each recorded concept. This embedded history is subsequently processed by a downstream transformer network to predict disease risk.</w:t>
      </w:r>
      <w:r w:rsidRPr="00431885">
        <w:rPr>
          <w:rFonts w:asciiTheme="majorHAnsi" w:eastAsia="Google Sans Text" w:hAnsiTheme="majorHAnsi" w:cstheme="majorHAnsi"/>
          <w:vertAlign w:val="superscript"/>
        </w:rPr>
        <w:t>9</w:t>
      </w:r>
    </w:p>
    <w:p w14:paraId="3EB23CB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A key advantage of this methodology is its ability to enhance the </w:t>
      </w:r>
      <w:r w:rsidRPr="00431885">
        <w:rPr>
          <w:rFonts w:asciiTheme="majorHAnsi" w:eastAsia="Google Sans Text" w:hAnsiTheme="majorHAnsi" w:cstheme="majorHAnsi"/>
          <w:b/>
        </w:rPr>
        <w:t>generalizability and transferability</w:t>
      </w:r>
      <w:r w:rsidRPr="00431885">
        <w:rPr>
          <w:rFonts w:asciiTheme="majorHAnsi" w:eastAsia="Google Sans Text" w:hAnsiTheme="majorHAnsi" w:cstheme="majorHAnsi"/>
        </w:rPr>
        <w:t xml:space="preserve"> of predictive models across different healthcare systems, countries, and medical coding systems (e.g., OMOP and ICD-10-CM).</w:t>
      </w:r>
      <w:r w:rsidRPr="00431885">
        <w:rPr>
          <w:rFonts w:asciiTheme="majorHAnsi" w:eastAsia="Google Sans Text" w:hAnsiTheme="majorHAnsi" w:cstheme="majorHAnsi"/>
          <w:vertAlign w:val="superscript"/>
        </w:rPr>
        <w:t>9</w:t>
      </w:r>
      <w:r w:rsidRPr="00431885">
        <w:rPr>
          <w:rFonts w:asciiTheme="majorHAnsi" w:eastAsia="Google Sans Text" w:hAnsiTheme="majorHAnsi" w:cstheme="majorHAnsi"/>
        </w:rPr>
        <w:t xml:space="preserve"> Because the LLM understands the semantic meaning of terms, it can map concepts like "High glucose level in blood" and "Hyperglycemia" to similar vector representations, even if one term is prevalent in one dataset and the other in a different dataset, or if they use different underlying codes. This allows the model to generalize to medical codes or concepts it may not have encountered during training, a significant benefit for handling rare diseases or newly introduced codes.</w:t>
      </w:r>
      <w:r w:rsidRPr="00431885">
        <w:rPr>
          <w:rFonts w:asciiTheme="majorHAnsi" w:eastAsia="Google Sans Text" w:hAnsiTheme="majorHAnsi" w:cstheme="majorHAnsi"/>
          <w:vertAlign w:val="superscript"/>
        </w:rPr>
        <w:t>9</w:t>
      </w:r>
      <w:r w:rsidRPr="00431885">
        <w:rPr>
          <w:rFonts w:asciiTheme="majorHAnsi" w:eastAsia="Google Sans Text" w:hAnsiTheme="majorHAnsi" w:cstheme="majorHAnsi"/>
        </w:rPr>
        <w:t xml:space="preserve"> Furthermore, GRASP demonstrates resource efficiency and enhanced data privacy because the LLM is used only for the initial generation of the embedding lookup table; patient data itself is not directly exposed to the LLM during the prediction phase.</w:t>
      </w:r>
      <w:r w:rsidRPr="00431885">
        <w:rPr>
          <w:rFonts w:asciiTheme="majorHAnsi" w:eastAsia="Google Sans Text" w:hAnsiTheme="majorHAnsi" w:cstheme="majorHAnsi"/>
          <w:vertAlign w:val="superscript"/>
        </w:rPr>
        <w:t>9</w:t>
      </w:r>
      <w:r w:rsidRPr="00431885">
        <w:rPr>
          <w:rFonts w:asciiTheme="majorHAnsi" w:eastAsia="Google Sans Text" w:hAnsiTheme="majorHAnsi" w:cstheme="majorHAnsi"/>
        </w:rPr>
        <w:t xml:space="preserve"> The quality of these LLM-derived embeddings is paramount, as they form the foundational layer for downstream tasks. High-fidelity embeddings that accurately capture the intricate semantic relationships and clinical nuances within medical data will invariably lead to more robust, reliable, and transferable predictive models, whether these are used for generating synthetic controls or for constructing components of digital twins. Conversely, inaccuracies or biases in the embedding space will propagate and potentially amplify in subsequent applications.</w:t>
      </w:r>
    </w:p>
    <w:p w14:paraId="56CFDD1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LLM-based embeddings can also directly transform unstructured EHR text, such as clinical notes or discharge summaries, into structured, interpretable features suitable for input into statistical prediction models. This offers a scalable alternative to laborious and costly manual coding processes.</w:t>
      </w:r>
      <w:r w:rsidRPr="00431885">
        <w:rPr>
          <w:rFonts w:asciiTheme="majorHAnsi" w:eastAsia="Google Sans Text" w:hAnsiTheme="majorHAnsi" w:cstheme="majorHAnsi"/>
          <w:vertAlign w:val="superscript"/>
        </w:rPr>
        <w:t>6</w:t>
      </w:r>
    </w:p>
    <w:p w14:paraId="7F62C14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C. Methodological Approaches: From Unstructured Text Processing to Structured Data Augmentation</w:t>
      </w:r>
    </w:p>
    <w:p w14:paraId="0A9DCAE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LLMs and their embeddings are being applied through various methodologies to harness EHR data:</w:t>
      </w:r>
    </w:p>
    <w:p w14:paraId="627D3750" w14:textId="77777777" w:rsidR="004C4F03" w:rsidRPr="00431885" w:rsidRDefault="00000000" w:rsidP="00431885">
      <w:pPr>
        <w:numPr>
          <w:ilvl w:val="0"/>
          <w:numId w:val="5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Information Extraction:</w:t>
      </w:r>
      <w:r w:rsidRPr="00431885">
        <w:rPr>
          <w:rFonts w:asciiTheme="majorHAnsi" w:eastAsia="Google Sans Text" w:hAnsiTheme="majorHAnsi" w:cstheme="majorHAnsi"/>
        </w:rPr>
        <w:t xml:space="preserve"> LLMs demonstrate strong capabilities in extracting specific pieces of information from unstructured clinical narratives. This includes Named Entity Recognition (NER) to identify medical concepts like diseases, symptoms, medications, and procedures; Relation Extraction (RE) to identify relationships between these entities (e.g., a medication treating a disease); and event extraction.</w:t>
      </w:r>
      <w:r w:rsidRPr="00431885">
        <w:rPr>
          <w:rFonts w:asciiTheme="majorHAnsi" w:eastAsia="Google Sans Text" w:hAnsiTheme="majorHAnsi" w:cstheme="majorHAnsi"/>
          <w:vertAlign w:val="superscript"/>
        </w:rPr>
        <w:t>5</w:t>
      </w:r>
      <w:r w:rsidRPr="00431885">
        <w:rPr>
          <w:rFonts w:asciiTheme="majorHAnsi" w:eastAsia="Google Sans Text" w:hAnsiTheme="majorHAnsi" w:cstheme="majorHAnsi"/>
        </w:rPr>
        <w:t xml:space="preserve"> These capabilities are vital for populating structured databases from narrative text, crucial for applications like cancer research, oncology care, and pharmacovigilance.</w:t>
      </w:r>
      <w:r w:rsidRPr="00431885">
        <w:rPr>
          <w:rFonts w:asciiTheme="majorHAnsi" w:eastAsia="Google Sans Text" w:hAnsiTheme="majorHAnsi" w:cstheme="majorHAnsi"/>
          <w:vertAlign w:val="superscript"/>
        </w:rPr>
        <w:t>24</w:t>
      </w:r>
    </w:p>
    <w:p w14:paraId="78BFD186" w14:textId="77777777" w:rsidR="004C4F03" w:rsidRPr="00431885" w:rsidRDefault="00000000" w:rsidP="00431885">
      <w:pPr>
        <w:numPr>
          <w:ilvl w:val="0"/>
          <w:numId w:val="5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 Structuring and Coding:</w:t>
      </w:r>
      <w:r w:rsidRPr="00431885">
        <w:rPr>
          <w:rFonts w:asciiTheme="majorHAnsi" w:eastAsia="Google Sans Text" w:hAnsiTheme="majorHAnsi" w:cstheme="majorHAnsi"/>
        </w:rPr>
        <w:t xml:space="preserve"> LLMs can automate the classification and coding of unstructured EHR text into standardized terminologies or clinically meaningful categories.</w:t>
      </w:r>
      <w:r w:rsidRPr="00431885">
        <w:rPr>
          <w:rFonts w:asciiTheme="majorHAnsi" w:eastAsia="Google Sans Text" w:hAnsiTheme="majorHAnsi" w:cstheme="majorHAnsi"/>
          <w:vertAlign w:val="superscript"/>
        </w:rPr>
        <w:t>6</w:t>
      </w:r>
      <w:r w:rsidRPr="00431885">
        <w:rPr>
          <w:rFonts w:asciiTheme="majorHAnsi" w:eastAsia="Google Sans Text" w:hAnsiTheme="majorHAnsi" w:cstheme="majorHAnsi"/>
        </w:rPr>
        <w:t xml:space="preserve"> This facilitates the creation of interpretable features for predictive models and can significantly reduce the manual effort and expertise traditionally required for such tasks.</w:t>
      </w:r>
      <w:r w:rsidRPr="00431885">
        <w:rPr>
          <w:rFonts w:asciiTheme="majorHAnsi" w:eastAsia="Google Sans Text" w:hAnsiTheme="majorHAnsi" w:cstheme="majorHAnsi"/>
          <w:vertAlign w:val="superscript"/>
        </w:rPr>
        <w:t>6</w:t>
      </w:r>
    </w:p>
    <w:p w14:paraId="71D5FD3C" w14:textId="77777777" w:rsidR="004C4F03" w:rsidRPr="00431885" w:rsidRDefault="00000000" w:rsidP="00431885">
      <w:pPr>
        <w:numPr>
          <w:ilvl w:val="0"/>
          <w:numId w:val="5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Automated Phenotyping:</w:t>
      </w:r>
      <w:r w:rsidRPr="00431885">
        <w:rPr>
          <w:rFonts w:asciiTheme="majorHAnsi" w:eastAsia="Google Sans Text" w:hAnsiTheme="majorHAnsi" w:cstheme="majorHAnsi"/>
        </w:rPr>
        <w:t xml:space="preserve"> LLMs are being used to automate the process of disease phenotyping—identifying patients with specific diseases or characteristics based on their EHR data. Zero-shot phenotyping, where LLMs identify phenotypes without task-specific training, has shown promising results with models like GPT-4o achieving high recall and F1-scores for chronic conditions, potentially outperforming traditional rule-based methods.</w:t>
      </w:r>
      <w:r w:rsidRPr="00431885">
        <w:rPr>
          <w:rFonts w:asciiTheme="majorHAnsi" w:eastAsia="Google Sans Text" w:hAnsiTheme="majorHAnsi" w:cstheme="majorHAnsi"/>
          <w:vertAlign w:val="superscript"/>
        </w:rPr>
        <w:t>27</w:t>
      </w:r>
    </w:p>
    <w:p w14:paraId="3960D4DE" w14:textId="77777777" w:rsidR="004C4F03" w:rsidRPr="00431885" w:rsidRDefault="00000000" w:rsidP="00431885">
      <w:pPr>
        <w:numPr>
          <w:ilvl w:val="0"/>
          <w:numId w:val="5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 Augmentation:</w:t>
      </w:r>
      <w:r w:rsidRPr="00431885">
        <w:rPr>
          <w:rFonts w:asciiTheme="majorHAnsi" w:eastAsia="Google Sans Text" w:hAnsiTheme="majorHAnsi" w:cstheme="majorHAnsi"/>
        </w:rPr>
        <w:t xml:space="preserve"> In scenarios where high-quality, labeled medical data is scarce (e.g., for rare diseases or in low-resource settings), LLMs can be used to generate synthetic medical text or data points.</w:t>
      </w:r>
      <w:r w:rsidRPr="00431885">
        <w:rPr>
          <w:rFonts w:asciiTheme="majorHAnsi" w:eastAsia="Google Sans Text" w:hAnsiTheme="majorHAnsi" w:cstheme="majorHAnsi"/>
          <w:vertAlign w:val="superscript"/>
        </w:rPr>
        <w:t>31</w:t>
      </w:r>
      <w:r w:rsidRPr="00431885">
        <w:rPr>
          <w:rFonts w:asciiTheme="majorHAnsi" w:eastAsia="Google Sans Text" w:hAnsiTheme="majorHAnsi" w:cstheme="majorHAnsi"/>
        </w:rPr>
        <w:t xml:space="preserve"> This synthetic data can then be used to augment existing training sets for machine learning models, potentially improving their robustness and performance. However, the fidelity and lack of bias in such synthetic data are critical concerns.</w:t>
      </w:r>
    </w:p>
    <w:p w14:paraId="52D31C0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D. Inherent Challenges: Data Quality, Scalability, Interpretability, and the "Black Box" Phenomenon</w:t>
      </w:r>
    </w:p>
    <w:p w14:paraId="07E7B23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Despite the immense potential, the application of LLMs and embeddings to EHR data is fraught with challenges:</w:t>
      </w:r>
    </w:p>
    <w:p w14:paraId="5EAC576B" w14:textId="77777777" w:rsidR="004C4F03" w:rsidRPr="00431885" w:rsidRDefault="00000000" w:rsidP="00431885">
      <w:pPr>
        <w:numPr>
          <w:ilvl w:val="0"/>
          <w:numId w:val="5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 Quality and Representativeness:</w:t>
      </w:r>
      <w:r w:rsidRPr="00431885">
        <w:rPr>
          <w:rFonts w:asciiTheme="majorHAnsi" w:eastAsia="Google Sans Text" w:hAnsiTheme="majorHAnsi" w:cstheme="majorHAnsi"/>
        </w:rPr>
        <w:t xml:space="preserve"> The performance of LLMs is intrinsically linked to the quality, </w:t>
      </w:r>
      <w:r w:rsidRPr="00431885">
        <w:rPr>
          <w:rFonts w:asciiTheme="majorHAnsi" w:eastAsia="Google Sans Text" w:hAnsiTheme="majorHAnsi" w:cstheme="majorHAnsi"/>
        </w:rPr>
        <w:lastRenderedPageBreak/>
        <w:t>completeness, and representativeness of the data they are trained on.</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EHR data often suffers from issues like missingness, inaccuracies, inconsistencies, and inherent biases (e.g., underrepresentation of certain demographic groups or documentation biases). LLMs can inadvertently learn and even amplify these biases, leading to inequitable or erroneous predictions.</w:t>
      </w:r>
      <w:r w:rsidRPr="00431885">
        <w:rPr>
          <w:rFonts w:asciiTheme="majorHAnsi" w:eastAsia="Google Sans Text" w:hAnsiTheme="majorHAnsi" w:cstheme="majorHAnsi"/>
          <w:vertAlign w:val="superscript"/>
        </w:rPr>
        <w:t>4</w:t>
      </w:r>
    </w:p>
    <w:p w14:paraId="14A29E9B" w14:textId="77777777" w:rsidR="004C4F03" w:rsidRPr="00431885" w:rsidRDefault="00000000" w:rsidP="00431885">
      <w:pPr>
        <w:numPr>
          <w:ilvl w:val="0"/>
          <w:numId w:val="5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Scalability, Cost, and Computational Resources:</w:t>
      </w:r>
      <w:r w:rsidRPr="00431885">
        <w:rPr>
          <w:rFonts w:asciiTheme="majorHAnsi" w:eastAsia="Google Sans Text" w:hAnsiTheme="majorHAnsi" w:cstheme="majorHAnsi"/>
        </w:rPr>
        <w:t xml:space="preserve"> Training and deploying very large LLMs are computationally intensive and expensive, requiring significant hardware resources and expertise.</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While Smaller Language Models (SLMs) are emerging as potentially more efficient and sustainable alternatives, particularly for deployment in resource-constrained healthcare environments, they may come with trade-offs such as smaller context windows (limiting their ability to process very long clinical documents) or reduced capabilities compared to their larger counterparts.</w:t>
      </w:r>
      <w:r w:rsidRPr="00431885">
        <w:rPr>
          <w:rFonts w:asciiTheme="majorHAnsi" w:eastAsia="Google Sans Text" w:hAnsiTheme="majorHAnsi" w:cstheme="majorHAnsi"/>
          <w:vertAlign w:val="superscript"/>
        </w:rPr>
        <w:t>27</w:t>
      </w:r>
    </w:p>
    <w:p w14:paraId="3DAB6804" w14:textId="77777777" w:rsidR="004C4F03" w:rsidRPr="00431885" w:rsidRDefault="00000000" w:rsidP="00431885">
      <w:pPr>
        <w:numPr>
          <w:ilvl w:val="0"/>
          <w:numId w:val="5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Interpretability and Explainability (The "Black Box" Phenomenon):</w:t>
      </w:r>
      <w:r w:rsidRPr="00431885">
        <w:rPr>
          <w:rFonts w:asciiTheme="majorHAnsi" w:eastAsia="Google Sans Text" w:hAnsiTheme="majorHAnsi" w:cstheme="majorHAnsi"/>
        </w:rPr>
        <w:t xml:space="preserve"> A major impediment to the clinical adoption of LLMs is their "black box" nature. Understanding </w:t>
      </w:r>
      <w:r w:rsidRPr="00431885">
        <w:rPr>
          <w:rFonts w:asciiTheme="majorHAnsi" w:eastAsia="Google Sans Text" w:hAnsiTheme="majorHAnsi" w:cstheme="majorHAnsi"/>
          <w:i/>
        </w:rPr>
        <w:t>how</w:t>
      </w:r>
      <w:r w:rsidRPr="00431885">
        <w:rPr>
          <w:rFonts w:asciiTheme="majorHAnsi" w:eastAsia="Google Sans Text" w:hAnsiTheme="majorHAnsi" w:cstheme="majorHAnsi"/>
        </w:rPr>
        <w:t xml:space="preserve"> these complex models arrive at their predictions or generate specific text is extremely challenging.</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This lack of transparency can undermine clinician trust, make it difficult to debug errors, and pose risks in high-stakes medical decision-making. Significant research efforts are focused on developing techniques to improve model interpretability, such as prompting LLMs to generate step-by-step reasoning processes or integrating them with more inherently interpretable structures like knowledge graphs.</w:t>
      </w:r>
      <w:r w:rsidRPr="00431885">
        <w:rPr>
          <w:rFonts w:asciiTheme="majorHAnsi" w:eastAsia="Google Sans Text" w:hAnsiTheme="majorHAnsi" w:cstheme="majorHAnsi"/>
          <w:vertAlign w:val="superscript"/>
        </w:rPr>
        <w:t>5</w:t>
      </w:r>
    </w:p>
    <w:p w14:paraId="73C234C5" w14:textId="77777777" w:rsidR="004C4F03" w:rsidRPr="00431885" w:rsidRDefault="00000000" w:rsidP="00431885">
      <w:pPr>
        <w:numPr>
          <w:ilvl w:val="0"/>
          <w:numId w:val="5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LLM Hallucination:</w:t>
      </w:r>
      <w:r w:rsidRPr="00431885">
        <w:rPr>
          <w:rFonts w:asciiTheme="majorHAnsi" w:eastAsia="Google Sans Text" w:hAnsiTheme="majorHAnsi" w:cstheme="majorHAnsi"/>
        </w:rPr>
        <w:t xml:space="preserve"> LLMs have a propensity to "hallucinate"—generating information that is plausible-sounding but factually incorrect, irrelevant, or entirely fabricated.</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In the medical domain, where accuracy is paramount, hallucinations pose a critical safety risk. While techniques like RAG </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and Chain-of-Thought (CoT) prompting </w:t>
      </w:r>
      <w:r w:rsidRPr="00431885">
        <w:rPr>
          <w:rFonts w:asciiTheme="majorHAnsi" w:eastAsia="Google Sans Text" w:hAnsiTheme="majorHAnsi" w:cstheme="majorHAnsi"/>
          <w:vertAlign w:val="superscript"/>
        </w:rPr>
        <w:t>26</w:t>
      </w:r>
      <w:r w:rsidRPr="00431885">
        <w:rPr>
          <w:rFonts w:asciiTheme="majorHAnsi" w:eastAsia="Google Sans Text" w:hAnsiTheme="majorHAnsi" w:cstheme="majorHAnsi"/>
        </w:rPr>
        <w:t xml:space="preserve"> aim to mitigate this issue by grounding responses in factual data or structured reasoning, studies indicate that non-trivial levels of hallucination persist, necessitating careful validation and human oversight.</w:t>
      </w:r>
      <w:r w:rsidRPr="00431885">
        <w:rPr>
          <w:rFonts w:asciiTheme="majorHAnsi" w:eastAsia="Google Sans Text" w:hAnsiTheme="majorHAnsi" w:cstheme="majorHAnsi"/>
          <w:vertAlign w:val="superscript"/>
        </w:rPr>
        <w:t>35</w:t>
      </w:r>
      <w:r w:rsidRPr="00431885">
        <w:rPr>
          <w:rFonts w:asciiTheme="majorHAnsi" w:eastAsia="Google Sans Text" w:hAnsiTheme="majorHAnsi" w:cstheme="majorHAnsi"/>
        </w:rPr>
        <w:t xml:space="preserve"> The challenge of hallucination is a significant adversity; however, the research into mitigation techniques is concurrently pushing LLMs towards more robust reasoning and verifiable outputs. This process of addressing a critical weakness is, in effect, an opportunity to develop more trustworthy and accountable AI systems.</w:t>
      </w:r>
    </w:p>
    <w:p w14:paraId="7C6F692A" w14:textId="77777777" w:rsidR="004C4F03" w:rsidRPr="00431885" w:rsidRDefault="00000000" w:rsidP="00431885">
      <w:pPr>
        <w:numPr>
          <w:ilvl w:val="0"/>
          <w:numId w:val="5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Domain Adaptation and Specificity:</w:t>
      </w:r>
      <w:r w:rsidRPr="00431885">
        <w:rPr>
          <w:rFonts w:asciiTheme="majorHAnsi" w:eastAsia="Google Sans Text" w:hAnsiTheme="majorHAnsi" w:cstheme="majorHAnsi"/>
        </w:rPr>
        <w:t xml:space="preserve"> General-purpose LLMs, typically trained on broad internet text, often require substantial adaptation—through fine-tuning on medical datasets, sophisticated prompt engineering, or integration with domain-specific knowledge bases—to perform effectively and safely on specialized medical tasks.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The emergence of domain-specific LLMs like ClinicalGPT, BioGPT </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and Med-PaLM </w:t>
      </w:r>
      <w:r w:rsidRPr="00431885">
        <w:rPr>
          <w:rFonts w:asciiTheme="majorHAnsi" w:eastAsia="Google Sans Text" w:hAnsiTheme="majorHAnsi" w:cstheme="majorHAnsi"/>
          <w:vertAlign w:val="superscript"/>
        </w:rPr>
        <w:t>37</w:t>
      </w:r>
      <w:r w:rsidRPr="00431885">
        <w:rPr>
          <w:rFonts w:asciiTheme="majorHAnsi" w:eastAsia="Google Sans Text" w:hAnsiTheme="majorHAnsi" w:cstheme="majorHAnsi"/>
        </w:rPr>
        <w:t xml:space="preserve"> underscores this necessity, indicating that a one-size-fits-all approach is insufficient for the complexities of healthcare.</w:t>
      </w:r>
    </w:p>
    <w:p w14:paraId="59227D59" w14:textId="77777777" w:rsidR="004C4F03" w:rsidRPr="00431885" w:rsidRDefault="00000000" w:rsidP="00431885">
      <w:pPr>
        <w:numPr>
          <w:ilvl w:val="0"/>
          <w:numId w:val="5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Context Window Limitations:</w:t>
      </w:r>
      <w:r w:rsidRPr="00431885">
        <w:rPr>
          <w:rFonts w:asciiTheme="majorHAnsi" w:eastAsia="Google Sans Text" w:hAnsiTheme="majorHAnsi" w:cstheme="majorHAnsi"/>
        </w:rPr>
        <w:t xml:space="preserve"> Particularly for SLMs or older LLM architectures, the maximum length of input text (context window) they can process may be insufficient for very long and detailed clinical notes or patient histories. This can lead to loss of crucial information unless effective preprocessing strategies, such as summarization, relevant passage retrieval (akin to RAG), or rule-based filtering, are employed.</w:t>
      </w:r>
      <w:r w:rsidRPr="00431885">
        <w:rPr>
          <w:rFonts w:asciiTheme="majorHAnsi" w:eastAsia="Google Sans Text" w:hAnsiTheme="majorHAnsi" w:cstheme="majorHAnsi"/>
          <w:vertAlign w:val="superscript"/>
        </w:rPr>
        <w:t>27</w:t>
      </w:r>
    </w:p>
    <w:p w14:paraId="1B2F9A5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careful navigation of these challenges is essential for realizing the benefits of LLMs and embeddings in transforming EHR data into a valuable resource for predictive healthcare. The development of specialized medical LLMs and techniques like RAG signifies a crucial trend: tailoring and augmenting general LLM capabilities are indispensable for achieving clinical utility and ensuring patient safety.</w:t>
      </w:r>
    </w:p>
    <w:p w14:paraId="0C41FC9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Table 1: Comparative Analysis of LLM Architectures and Learning Methods for EHR Data Processing</w:t>
      </w:r>
    </w:p>
    <w:p w14:paraId="5A83EAAC" w14:textId="77777777" w:rsidR="004C4F03" w:rsidRPr="00431885" w:rsidRDefault="004C4F03" w:rsidP="00431885">
      <w:pPr>
        <w:pBdr>
          <w:top w:val="nil"/>
          <w:left w:val="nil"/>
          <w:bottom w:val="nil"/>
          <w:right w:val="nil"/>
          <w:between w:val="nil"/>
        </w:pBdr>
        <w:spacing w:after="120"/>
        <w:rPr>
          <w:rFonts w:asciiTheme="majorHAnsi" w:eastAsia="Google Sans Text" w:hAnsiTheme="majorHAnsi" w:cstheme="majorHAnsi"/>
          <w:b/>
        </w:rPr>
      </w:pPr>
    </w:p>
    <w:tbl>
      <w:tblPr>
        <w:tblStyle w:val="a"/>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560"/>
        <w:gridCol w:w="1560"/>
        <w:gridCol w:w="1560"/>
        <w:gridCol w:w="1560"/>
        <w:gridCol w:w="1560"/>
      </w:tblGrid>
      <w:tr w:rsidR="004C4F03" w:rsidRPr="00431885" w14:paraId="36EF06C5"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1CE9CB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Model Type/Architecture</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E5E858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Key Learning Methods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B35413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Relevance to EHR Data (Structured/Unstructured Text, Codes, Multimodal)</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514C00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Strengths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1720C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Limitations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A5195D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Example Applications from Sources</w:t>
            </w:r>
          </w:p>
        </w:tc>
      </w:tr>
      <w:tr w:rsidR="004C4F03" w:rsidRPr="00431885" w14:paraId="7E4D9EDE"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AE371F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Encoder-only (e.g., BERT-like)</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2988FC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Fine-tuning, Few-shot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1D0F78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Primarily unstructured </w:t>
            </w:r>
            <w:r w:rsidRPr="00431885">
              <w:rPr>
                <w:rFonts w:asciiTheme="majorHAnsi" w:eastAsia="Google Sans Text" w:hAnsiTheme="majorHAnsi" w:cstheme="majorHAnsi"/>
              </w:rPr>
              <w:lastRenderedPageBreak/>
              <w:t>text, classification of coded data</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B5946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 xml:space="preserve">Strong for classification, </w:t>
            </w:r>
            <w:r w:rsidRPr="00431885">
              <w:rPr>
                <w:rFonts w:asciiTheme="majorHAnsi" w:eastAsia="Google Sans Text" w:hAnsiTheme="majorHAnsi" w:cstheme="majorHAnsi"/>
              </w:rPr>
              <w:lastRenderedPageBreak/>
              <w:t>understanding context, NER, RE</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0BAF8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 xml:space="preserve">Not inherently generative, can </w:t>
            </w:r>
            <w:r w:rsidRPr="00431885">
              <w:rPr>
                <w:rFonts w:asciiTheme="majorHAnsi" w:eastAsia="Google Sans Text" w:hAnsiTheme="majorHAnsi" w:cstheme="majorHAnsi"/>
              </w:rPr>
              <w:lastRenderedPageBreak/>
              <w:t>be computationally intensive</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5A968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lastRenderedPageBreak/>
              <w:t xml:space="preserve">Disease classification </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w:t>
            </w:r>
            <w:r w:rsidRPr="00431885">
              <w:rPr>
                <w:rFonts w:asciiTheme="majorHAnsi" w:eastAsia="Google Sans Text" w:hAnsiTheme="majorHAnsi" w:cstheme="majorHAnsi"/>
              </w:rPr>
              <w:lastRenderedPageBreak/>
              <w:t xml:space="preserve">GatorTron for NLP tasks </w:t>
            </w:r>
            <w:r w:rsidRPr="00431885">
              <w:rPr>
                <w:rFonts w:asciiTheme="majorHAnsi" w:eastAsia="Google Sans Text" w:hAnsiTheme="majorHAnsi" w:cstheme="majorHAnsi"/>
                <w:vertAlign w:val="superscript"/>
              </w:rPr>
              <w:t>5</w:t>
            </w:r>
          </w:p>
        </w:tc>
      </w:tr>
      <w:tr w:rsidR="004C4F03" w:rsidRPr="00431885" w14:paraId="38C09F93"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2D4A51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Decoder-only (e.g., GPT-like)</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2CDE8F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Zero-shot, Few-shot, Fine-tuning, Prompt Engineering</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06F8A3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Unstructured text generation, Q&amp;A on coded/textual data</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15AD0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Excellent generative capacity, medical Q&amp;A, text summarization, synthetic text generation</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49BD1F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Higher risk of hallucination, sequential processing can be slower for some tasks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8D2C44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 xml:space="preserve">ClinicalGPT, BioGPT for medical Q&amp;A </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GPT-3.5/4 for annotating synthetic EHRs </w:t>
            </w:r>
            <w:r w:rsidRPr="00431885">
              <w:rPr>
                <w:rFonts w:asciiTheme="majorHAnsi" w:eastAsia="Google Sans Text" w:hAnsiTheme="majorHAnsi" w:cstheme="majorHAnsi"/>
                <w:vertAlign w:val="superscript"/>
              </w:rPr>
              <w:t>31</w:t>
            </w:r>
            <w:r w:rsidRPr="00431885">
              <w:rPr>
                <w:rFonts w:asciiTheme="majorHAnsi" w:eastAsia="Google Sans Text" w:hAnsiTheme="majorHAnsi" w:cstheme="majorHAnsi"/>
              </w:rPr>
              <w:t xml:space="preserve">; Predicting eligibility with explanations </w:t>
            </w:r>
            <w:r w:rsidRPr="00431885">
              <w:rPr>
                <w:rFonts w:asciiTheme="majorHAnsi" w:eastAsia="Google Sans Text" w:hAnsiTheme="majorHAnsi" w:cstheme="majorHAnsi"/>
                <w:vertAlign w:val="superscript"/>
              </w:rPr>
              <w:t>14</w:t>
            </w:r>
          </w:p>
        </w:tc>
      </w:tr>
      <w:tr w:rsidR="004C4F03" w:rsidRPr="00431885" w14:paraId="11D0D31A"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0B6A4B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Encoder-Decoder (Transformer)</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9D8EF6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Fine-tuning</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265C2E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Sequence-to-sequence tasks (e.g., summarization of notes to structured data)</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4F2C20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Good for tasks requiring understanding input and generating structured/different output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00A638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Complexity, training data requirements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9991BE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 xml:space="preserve">GRASP downstream transformer for disease risk prediction </w:t>
            </w:r>
            <w:r w:rsidRPr="00431885">
              <w:rPr>
                <w:rFonts w:asciiTheme="majorHAnsi" w:eastAsia="Google Sans Text" w:hAnsiTheme="majorHAnsi" w:cstheme="majorHAnsi"/>
                <w:vertAlign w:val="superscript"/>
              </w:rPr>
              <w:t>9</w:t>
            </w:r>
            <w:r w:rsidRPr="00431885">
              <w:rPr>
                <w:rFonts w:asciiTheme="majorHAnsi" w:eastAsia="Google Sans Text" w:hAnsiTheme="majorHAnsi" w:cstheme="majorHAnsi"/>
              </w:rPr>
              <w:t xml:space="preserve">; T5 for diagnosis generation </w:t>
            </w:r>
            <w:r w:rsidRPr="00431885">
              <w:rPr>
                <w:rFonts w:asciiTheme="majorHAnsi" w:eastAsia="Google Sans Text" w:hAnsiTheme="majorHAnsi" w:cstheme="majorHAnsi"/>
                <w:vertAlign w:val="superscript"/>
              </w:rPr>
              <w:t>29</w:t>
            </w:r>
          </w:p>
        </w:tc>
      </w:tr>
      <w:tr w:rsidR="004C4F03" w:rsidRPr="00431885" w14:paraId="281EC063"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33F3FE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Multimodal LLMs (e.g., Med-Flamingo)</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C84126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Fine-tuning, Few-shot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1C2F92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Combined image and text data from EHRs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DDDB4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Integrates visual and textual information for richer understanding</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32525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Increased complexity, data requirements for multimodal training, potential for new types of errors/hallucinations across modalities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E8CBC3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 xml:space="preserve">Visual question answering in medical exams </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Med-PaLM M, Med-Gemini for interpreting complex clinical data </w:t>
            </w:r>
            <w:r w:rsidRPr="00431885">
              <w:rPr>
                <w:rFonts w:asciiTheme="majorHAnsi" w:eastAsia="Google Sans Text" w:hAnsiTheme="majorHAnsi" w:cstheme="majorHAnsi"/>
                <w:vertAlign w:val="superscript"/>
              </w:rPr>
              <w:t>38</w:t>
            </w:r>
            <w:r w:rsidRPr="00431885">
              <w:rPr>
                <w:rFonts w:asciiTheme="majorHAnsi" w:eastAsia="Google Sans Text" w:hAnsiTheme="majorHAnsi" w:cstheme="majorHAnsi"/>
              </w:rPr>
              <w:t xml:space="preserve">; LLM-powered pipeline for clinical trial matching using unprocessed documents (including images) </w:t>
            </w:r>
            <w:r w:rsidRPr="00431885">
              <w:rPr>
                <w:rFonts w:asciiTheme="majorHAnsi" w:eastAsia="Google Sans Text" w:hAnsiTheme="majorHAnsi" w:cstheme="majorHAnsi"/>
                <w:vertAlign w:val="superscript"/>
              </w:rPr>
              <w:t>39</w:t>
            </w:r>
          </w:p>
        </w:tc>
      </w:tr>
      <w:tr w:rsidR="004C4F03" w:rsidRPr="00431885" w14:paraId="7B873E7E"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EC7676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LLMs with RAG</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2D711F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Zero-shot, Few-shot (enhanced by retrieved context)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FDA17D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Unstructured text, Q&amp;A, knowledge-intensive tasks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CD243E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Access to current/external data, reduced hallucination, improved factuality, verifiable sources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84558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Dependency on retriever quality, added latency from retrieval step</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4D2F17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 xml:space="preserve">Optimizing LLM output with external data </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RAG with PubMed for clinical decision support </w:t>
            </w:r>
            <w:r w:rsidRPr="00431885">
              <w:rPr>
                <w:rFonts w:asciiTheme="majorHAnsi" w:eastAsia="Google Sans Text" w:hAnsiTheme="majorHAnsi" w:cstheme="majorHAnsi"/>
                <w:vertAlign w:val="superscript"/>
              </w:rPr>
              <w:t>28</w:t>
            </w:r>
            <w:r w:rsidRPr="00431885">
              <w:rPr>
                <w:rFonts w:asciiTheme="majorHAnsi" w:eastAsia="Google Sans Text" w:hAnsiTheme="majorHAnsi" w:cstheme="majorHAnsi"/>
              </w:rPr>
              <w:t xml:space="preserve">; Preprocessing long notes for smaller LLMs </w:t>
            </w:r>
            <w:r w:rsidRPr="00431885">
              <w:rPr>
                <w:rFonts w:asciiTheme="majorHAnsi" w:eastAsia="Google Sans Text" w:hAnsiTheme="majorHAnsi" w:cstheme="majorHAnsi"/>
                <w:vertAlign w:val="superscript"/>
              </w:rPr>
              <w:t>27</w:t>
            </w:r>
          </w:p>
        </w:tc>
      </w:tr>
      <w:tr w:rsidR="004C4F03" w:rsidRPr="00431885" w14:paraId="6213A792"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E75722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LLMs with Distillation</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AA9A1F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Fine-tuning smaller models on synthetic data from larger LLMs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8B7E32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Task-specific applications (e.g., information extraction from </w:t>
            </w:r>
            <w:r w:rsidRPr="00431885">
              <w:rPr>
                <w:rFonts w:asciiTheme="majorHAnsi" w:eastAsia="Google Sans Text" w:hAnsiTheme="majorHAnsi" w:cstheme="majorHAnsi"/>
              </w:rPr>
              <w:lastRenderedPageBreak/>
              <w:t>notes)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19298F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 xml:space="preserve">Enables smaller, efficient models to achieve high performance, local </w:t>
            </w:r>
            <w:r w:rsidRPr="00431885">
              <w:rPr>
                <w:rFonts w:asciiTheme="majorHAnsi" w:eastAsia="Google Sans Text" w:hAnsiTheme="majorHAnsi" w:cstheme="majorHAnsi"/>
              </w:rPr>
              <w:lastRenderedPageBreak/>
              <w:t>deployment, reduced cost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002823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 xml:space="preserve">Performance ceiling set by teacher model, potential for error </w:t>
            </w:r>
            <w:r w:rsidRPr="00431885">
              <w:rPr>
                <w:rFonts w:asciiTheme="majorHAnsi" w:eastAsia="Google Sans Text" w:hAnsiTheme="majorHAnsi" w:cstheme="majorHAnsi"/>
              </w:rPr>
              <w:lastRenderedPageBreak/>
              <w:t>propagation from synthetic data</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49321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lastRenderedPageBreak/>
              <w:t xml:space="preserve">Fine-tuning smaller Llama models using synthetic data from Llama-70B </w:t>
            </w:r>
            <w:r w:rsidRPr="00431885">
              <w:rPr>
                <w:rFonts w:asciiTheme="majorHAnsi" w:eastAsia="Google Sans Text" w:hAnsiTheme="majorHAnsi" w:cstheme="majorHAnsi"/>
              </w:rPr>
              <w:lastRenderedPageBreak/>
              <w:t xml:space="preserve">for clinical trial eligibility </w:t>
            </w:r>
            <w:r w:rsidRPr="00431885">
              <w:rPr>
                <w:rFonts w:asciiTheme="majorHAnsi" w:eastAsia="Google Sans Text" w:hAnsiTheme="majorHAnsi" w:cstheme="majorHAnsi"/>
                <w:vertAlign w:val="superscript"/>
              </w:rPr>
              <w:t>14</w:t>
            </w:r>
          </w:p>
        </w:tc>
      </w:tr>
    </w:tbl>
    <w:p w14:paraId="2710789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This table provides a structured overview of the diverse LLM tools and their suitability for various EHR data processing tasks, connecting architectural concepts to practical applications and inherent challenges. This categorization is vital for understanding the technological landscape and making informed choices in research and development.</w:t>
      </w:r>
    </w:p>
    <w:p w14:paraId="3DEFDA14" w14:textId="77777777" w:rsidR="004C4F03" w:rsidRPr="00431885" w:rsidRDefault="00000000" w:rsidP="00431885">
      <w:pPr>
        <w:pStyle w:val="Heading2"/>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III. LLM-Driven Generation of Synthetic Controls from EHR Data: Methodologies and Critical Evaluation</w:t>
      </w:r>
    </w:p>
    <w:p w14:paraId="358E103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generation of synthetic control groups, particularly leveraging the capabilities of LLMs and rich EHR datasets, represents a significant area of innovation in clinical research. This approach aims to overcome traditional limitations in establishing comparator groups, thereby enhancing the feasibility and scope of observational studies and predictive modeling.</w:t>
      </w:r>
    </w:p>
    <w:p w14:paraId="261053B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 Synthetic Controls in Clinical Research: Rationale, Advantages, and Applications</w:t>
      </w:r>
    </w:p>
    <w:p w14:paraId="5B6754A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Synthetic Control Methods (SCM) offer an alternative to traditional control groups in studies where randomization is not feasible or ethical. A synthetic control is a weighted combination of available control units (e.g., individuals, hospitals, regions) selected to best match the pre-intervention characteristics and outcome trajectories of the treated unit(s).</w:t>
      </w:r>
      <w:r w:rsidRPr="00431885">
        <w:rPr>
          <w:rFonts w:asciiTheme="majorHAnsi" w:eastAsia="Google Sans Text" w:hAnsiTheme="majorHAnsi" w:cstheme="majorHAnsi"/>
          <w:vertAlign w:val="superscript"/>
        </w:rPr>
        <w:t>10</w:t>
      </w:r>
      <w:r w:rsidRPr="00431885">
        <w:rPr>
          <w:rFonts w:asciiTheme="majorHAnsi" w:eastAsia="Google Sans Text" w:hAnsiTheme="majorHAnsi" w:cstheme="majorHAnsi"/>
        </w:rPr>
        <w:t xml:space="preserve"> The core idea is to construct a credible counterfactual—what would have happened to the treated unit(s) in the absence of the intervention.</w:t>
      </w:r>
      <w:r w:rsidRPr="00431885">
        <w:rPr>
          <w:rFonts w:asciiTheme="majorHAnsi" w:eastAsia="Google Sans Text" w:hAnsiTheme="majorHAnsi" w:cstheme="majorHAnsi"/>
          <w:vertAlign w:val="superscript"/>
        </w:rPr>
        <w:t>10</w:t>
      </w:r>
    </w:p>
    <w:p w14:paraId="2626D8E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 xml:space="preserve">One key advantage of SCM, particularly when contrasted with methods like Difference-in-Differences (DiD), is its handling of unobserved confounders. DiD estimation typically </w:t>
      </w:r>
      <w:proofErr w:type="gramStart"/>
      <w:r w:rsidRPr="00431885">
        <w:rPr>
          <w:rFonts w:asciiTheme="majorHAnsi" w:eastAsia="Google Sans Text" w:hAnsiTheme="majorHAnsi" w:cstheme="majorHAnsi"/>
        </w:rPr>
        <w:t>relies</w:t>
      </w:r>
      <w:proofErr w:type="gramEnd"/>
      <w:r w:rsidRPr="00431885">
        <w:rPr>
          <w:rFonts w:asciiTheme="majorHAnsi" w:eastAsia="Google Sans Text" w:hAnsiTheme="majorHAnsi" w:cstheme="majorHAnsi"/>
        </w:rPr>
        <w:t xml:space="preserve"> on the "parallel trends assumption," which posits that, without the intervention, outcomes for the treated and control groups would have followed parallel paths over time.</w:t>
      </w:r>
      <w:r w:rsidRPr="00431885">
        <w:rPr>
          <w:rFonts w:asciiTheme="majorHAnsi" w:eastAsia="Google Sans Text" w:hAnsiTheme="majorHAnsi" w:cstheme="majorHAnsi"/>
          <w:vertAlign w:val="superscript"/>
        </w:rPr>
        <w:t>10</w:t>
      </w:r>
      <w:r w:rsidRPr="00431885">
        <w:rPr>
          <w:rFonts w:asciiTheme="majorHAnsi" w:eastAsia="Google Sans Text" w:hAnsiTheme="majorHAnsi" w:cstheme="majorHAnsi"/>
        </w:rPr>
        <w:t xml:space="preserve"> SCM relaxes this often-violated assumption by allowing the effects of unobserved predictors to vary over time. It achieves this by explicitly re-weighting the control units to mirror the treated group's pre-intervention characteristics more closely.</w:t>
      </w:r>
      <w:r w:rsidRPr="00431885">
        <w:rPr>
          <w:rFonts w:asciiTheme="majorHAnsi" w:eastAsia="Google Sans Text" w:hAnsiTheme="majorHAnsi" w:cstheme="majorHAnsi"/>
          <w:vertAlign w:val="superscript"/>
        </w:rPr>
        <w:t>10</w:t>
      </w:r>
      <w:r w:rsidRPr="00431885">
        <w:rPr>
          <w:rFonts w:asciiTheme="majorHAnsi" w:eastAsia="Google Sans Text" w:hAnsiTheme="majorHAnsi" w:cstheme="majorHAnsi"/>
        </w:rPr>
        <w:t xml:space="preserve"> This makes SCM particularly valuable for health policy evaluations where the parallel trends assumption is frequently questionable.</w:t>
      </w:r>
      <w:r w:rsidRPr="00431885">
        <w:rPr>
          <w:rFonts w:asciiTheme="majorHAnsi" w:eastAsia="Google Sans Text" w:hAnsiTheme="majorHAnsi" w:cstheme="majorHAnsi"/>
          <w:vertAlign w:val="superscript"/>
        </w:rPr>
        <w:t>10</w:t>
      </w:r>
    </w:p>
    <w:p w14:paraId="3B5C71D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The concept of </w:t>
      </w:r>
      <w:r w:rsidRPr="00431885">
        <w:rPr>
          <w:rFonts w:asciiTheme="majorHAnsi" w:eastAsia="Google Sans Text" w:hAnsiTheme="majorHAnsi" w:cstheme="majorHAnsi"/>
          <w:b/>
        </w:rPr>
        <w:t>External Control Arms (ECAs)</w:t>
      </w:r>
      <w:r w:rsidRPr="00431885">
        <w:rPr>
          <w:rFonts w:asciiTheme="majorHAnsi" w:eastAsia="Google Sans Text" w:hAnsiTheme="majorHAnsi" w:cstheme="majorHAnsi"/>
        </w:rPr>
        <w:t xml:space="preserve"> is closely related and increasingly relevant. ECAs utilize data from sources external to a clinical trial, such as RWD from EHRs, registries, or historical trials, to form a comparator group.</w:t>
      </w:r>
      <w:r w:rsidRPr="00431885">
        <w:rPr>
          <w:rFonts w:asciiTheme="majorHAnsi" w:eastAsia="Google Sans Text" w:hAnsiTheme="majorHAnsi" w:cstheme="majorHAnsi"/>
          <w:vertAlign w:val="superscript"/>
        </w:rPr>
        <w:t>22</w:t>
      </w:r>
      <w:r w:rsidRPr="00431885">
        <w:rPr>
          <w:rFonts w:asciiTheme="majorHAnsi" w:eastAsia="Google Sans Text" w:hAnsiTheme="majorHAnsi" w:cstheme="majorHAnsi"/>
        </w:rPr>
        <w:t xml:space="preserve"> This approach can reduce or even eliminate the need for concurrently enrolling patients into placebo or standard-of-care arms. ECAs are especially beneficial in studies of rare diseases, where recruiting sufficient control patients is extremely difficult, or in situations where assigning patients to a placebo is ethically untenable (e.g., in life-threatening conditions with no effective standard of care).</w:t>
      </w:r>
      <w:r w:rsidRPr="00431885">
        <w:rPr>
          <w:rFonts w:asciiTheme="majorHAnsi" w:eastAsia="Google Sans Text" w:hAnsiTheme="majorHAnsi" w:cstheme="majorHAnsi"/>
          <w:vertAlign w:val="superscript"/>
        </w:rPr>
        <w:t>22</w:t>
      </w:r>
      <w:r w:rsidRPr="00431885">
        <w:rPr>
          <w:rFonts w:asciiTheme="majorHAnsi" w:eastAsia="Google Sans Text" w:hAnsiTheme="majorHAnsi" w:cstheme="majorHAnsi"/>
        </w:rPr>
        <w:t xml:space="preserve"> The purported benefits of ECAs include addressing these ethical concerns, potentially accelerating clinical development timelines by streamlining recruitment, and enhancing the generalizability of trial results by drawing from more diverse, real-world patient populations.</w:t>
      </w:r>
      <w:r w:rsidRPr="00431885">
        <w:rPr>
          <w:rFonts w:asciiTheme="majorHAnsi" w:eastAsia="Google Sans Text" w:hAnsiTheme="majorHAnsi" w:cstheme="majorHAnsi"/>
          <w:vertAlign w:val="superscript"/>
        </w:rPr>
        <w:t>22</w:t>
      </w:r>
      <w:r w:rsidRPr="00431885">
        <w:rPr>
          <w:rFonts w:asciiTheme="majorHAnsi" w:eastAsia="Google Sans Text" w:hAnsiTheme="majorHAnsi" w:cstheme="majorHAnsi"/>
        </w:rPr>
        <w:t xml:space="preserve"> The growing acceptance of RWD by regulatory bodies further supports the exploration of ECAs.</w:t>
      </w:r>
    </w:p>
    <w:p w14:paraId="6487D6A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 xml:space="preserve">Applications of synthetic controls and ECAs are diverse, spanning health policy impact assessment </w:t>
      </w:r>
      <w:r w:rsidRPr="00431885">
        <w:rPr>
          <w:rFonts w:asciiTheme="majorHAnsi" w:eastAsia="Google Sans Text" w:hAnsiTheme="majorHAnsi" w:cstheme="majorHAnsi"/>
          <w:vertAlign w:val="superscript"/>
        </w:rPr>
        <w:t>10</w:t>
      </w:r>
      <w:r w:rsidRPr="00431885">
        <w:rPr>
          <w:rFonts w:asciiTheme="majorHAnsi" w:eastAsia="Google Sans Text" w:hAnsiTheme="majorHAnsi" w:cstheme="majorHAnsi"/>
        </w:rPr>
        <w:t>, comparative effectiveness research using observational data, and augmenting or replacing control arms in clinical trials.</w:t>
      </w:r>
      <w:r w:rsidRPr="00431885">
        <w:rPr>
          <w:rFonts w:asciiTheme="majorHAnsi" w:eastAsia="Google Sans Text" w:hAnsiTheme="majorHAnsi" w:cstheme="majorHAnsi"/>
          <w:vertAlign w:val="superscript"/>
        </w:rPr>
        <w:t>22</w:t>
      </w:r>
    </w:p>
    <w:p w14:paraId="4A42186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B. LLM-Based Techniques for Synthetic EHR Generation</w:t>
      </w:r>
    </w:p>
    <w:p w14:paraId="64AE5A6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LLMs are emerging as powerful tools for generating synthetic EHR data. The rationale is multifaceted: synthetic data can mitigate privacy risks associated with sharing real patient records, address data scarcity for rare conditions, help create harmonized datasets from disparate sources, and potentially improve the representation of underrepresented demographic groups in research datasets if carefully constructed.</w:t>
      </w:r>
      <w:r w:rsidRPr="00431885">
        <w:rPr>
          <w:rFonts w:asciiTheme="majorHAnsi" w:eastAsia="Google Sans Text" w:hAnsiTheme="majorHAnsi" w:cstheme="majorHAnsi"/>
          <w:vertAlign w:val="superscript"/>
        </w:rPr>
        <w:t>13</w:t>
      </w:r>
    </w:p>
    <w:p w14:paraId="0FCE92A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Several methodological approaches are being explored:</w:t>
      </w:r>
    </w:p>
    <w:p w14:paraId="02DD1931" w14:textId="77777777" w:rsidR="004C4F03" w:rsidRPr="00431885" w:rsidRDefault="00000000" w:rsidP="00431885">
      <w:pPr>
        <w:numPr>
          <w:ilvl w:val="0"/>
          <w:numId w:val="5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LLMs as Generative Models:</w:t>
      </w:r>
      <w:r w:rsidRPr="00431885">
        <w:rPr>
          <w:rFonts w:asciiTheme="majorHAnsi" w:eastAsia="Google Sans Text" w:hAnsiTheme="majorHAnsi" w:cstheme="majorHAnsi"/>
        </w:rPr>
        <w:t xml:space="preserve"> LLMs belong to a broader class of generative models that also includes Generative Adversarial Networks (GANs), Variational Autoencoders (VAEs), and Diffusion Models, all ofwhich have been applied to synthesize various types of medical data, including EHRs.</w:t>
      </w:r>
      <w:r w:rsidRPr="00431885">
        <w:rPr>
          <w:rFonts w:asciiTheme="majorHAnsi" w:eastAsia="Google Sans Text" w:hAnsiTheme="majorHAnsi" w:cstheme="majorHAnsi"/>
          <w:vertAlign w:val="superscript"/>
        </w:rPr>
        <w:t>32</w:t>
      </w:r>
      <w:r w:rsidRPr="00431885">
        <w:rPr>
          <w:rFonts w:asciiTheme="majorHAnsi" w:eastAsia="Google Sans Text" w:hAnsiTheme="majorHAnsi" w:cstheme="majorHAnsi"/>
        </w:rPr>
        <w:t xml:space="preserve"> Some research suggests that LLMs may surpass traditional generative models like GANs and VAEs in producing high-fidelity synthetic </w:t>
      </w:r>
      <w:r w:rsidRPr="00431885">
        <w:rPr>
          <w:rFonts w:asciiTheme="majorHAnsi" w:eastAsia="Google Sans Text" w:hAnsiTheme="majorHAnsi" w:cstheme="majorHAnsi"/>
          <w:i/>
        </w:rPr>
        <w:t>tabular</w:t>
      </w:r>
      <w:r w:rsidRPr="00431885">
        <w:rPr>
          <w:rFonts w:asciiTheme="majorHAnsi" w:eastAsia="Google Sans Text" w:hAnsiTheme="majorHAnsi" w:cstheme="majorHAnsi"/>
        </w:rPr>
        <w:t xml:space="preserve"> data, which is a common format for structured EHR information.</w:t>
      </w:r>
      <w:r w:rsidRPr="00431885">
        <w:rPr>
          <w:rFonts w:asciiTheme="majorHAnsi" w:eastAsia="Google Sans Text" w:hAnsiTheme="majorHAnsi" w:cstheme="majorHAnsi"/>
          <w:vertAlign w:val="superscript"/>
        </w:rPr>
        <w:t>13</w:t>
      </w:r>
    </w:p>
    <w:p w14:paraId="771C1E53" w14:textId="77777777" w:rsidR="004C4F03" w:rsidRPr="00431885" w:rsidRDefault="00000000" w:rsidP="00431885">
      <w:pPr>
        <w:numPr>
          <w:ilvl w:val="0"/>
          <w:numId w:val="5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Pipelines for Synthetic EHR Generation and Annotation:</w:t>
      </w:r>
      <w:r w:rsidRPr="00431885">
        <w:rPr>
          <w:rFonts w:asciiTheme="majorHAnsi" w:eastAsia="Google Sans Text" w:hAnsiTheme="majorHAnsi" w:cstheme="majorHAnsi"/>
        </w:rPr>
        <w:t xml:space="preserve"> A notable application involves using LLMs to generate </w:t>
      </w:r>
      <w:r w:rsidRPr="00431885">
        <w:rPr>
          <w:rFonts w:asciiTheme="majorHAnsi" w:eastAsia="Google Sans Text" w:hAnsiTheme="majorHAnsi" w:cstheme="majorHAnsi"/>
        </w:rPr>
        <w:lastRenderedPageBreak/>
        <w:t>synthetic EHR text, which is then annotated by other, often larger, LLMs to create training data for specific downstream tasks, particularly in low-resource settings or for languages with limited annotated medical corpora. For example, a study focused on generating synthetic Estonian EHRs for Named Entity Recognition (NER) model training employed a pipeline where:</w:t>
      </w:r>
    </w:p>
    <w:p w14:paraId="0CC458D5" w14:textId="77777777" w:rsidR="004C4F03" w:rsidRPr="00431885" w:rsidRDefault="00000000" w:rsidP="00431885">
      <w:pPr>
        <w:numPr>
          <w:ilvl w:val="1"/>
          <w:numId w:val="5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A smaller, locally trained LLM (GPT-2) was used to generate synthetic EHR narratives based on real (but anonymized) Estonian EHRs. This local generation step was crucial for privacy, as it avoided sharing sensitive patient data with third-party LLM APIs.</w:t>
      </w:r>
      <w:r w:rsidRPr="00431885">
        <w:rPr>
          <w:rFonts w:asciiTheme="majorHAnsi" w:eastAsia="Google Sans Text" w:hAnsiTheme="majorHAnsi" w:cstheme="majorHAnsi"/>
          <w:vertAlign w:val="superscript"/>
        </w:rPr>
        <w:t>31</w:t>
      </w:r>
    </w:p>
    <w:p w14:paraId="6390A58A" w14:textId="77777777" w:rsidR="004C4F03" w:rsidRPr="00431885" w:rsidRDefault="00000000" w:rsidP="00431885">
      <w:pPr>
        <w:numPr>
          <w:ilvl w:val="1"/>
          <w:numId w:val="5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These synthetic narratives were then passed to more powerful commercial LLMs (e.g., GPT-3.5-Turbo, GPT-4) via an API. The LLMs were instructed, using various prompt engineering techniques (zero-shot, few-shot with examples, prompts including entity definitions), to annotate the synthetic text for specific named entities (e.g., drugs, procedures).</w:t>
      </w:r>
      <w:r w:rsidRPr="00431885">
        <w:rPr>
          <w:rFonts w:asciiTheme="majorHAnsi" w:eastAsia="Google Sans Text" w:hAnsiTheme="majorHAnsi" w:cstheme="majorHAnsi"/>
          <w:vertAlign w:val="superscript"/>
        </w:rPr>
        <w:t>31</w:t>
      </w:r>
    </w:p>
    <w:p w14:paraId="3F2B87E2" w14:textId="77777777" w:rsidR="004C4F03" w:rsidRPr="00431885" w:rsidRDefault="00000000" w:rsidP="00431885">
      <w:pPr>
        <w:numPr>
          <w:ilvl w:val="1"/>
          <w:numId w:val="5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 LLM-annotated synthetic dataset was subsequently used to fine-tune a downstream NER model (e.g., XLM-RoBERTa). This trained model could then be applied to real-world Estonian EHR data within a secure, local environment, thus preserving privacy throughout the process.</w:t>
      </w:r>
      <w:r w:rsidRPr="00431885">
        <w:rPr>
          <w:rFonts w:asciiTheme="majorHAnsi" w:eastAsia="Google Sans Text" w:hAnsiTheme="majorHAnsi" w:cstheme="majorHAnsi"/>
          <w:vertAlign w:val="superscript"/>
        </w:rPr>
        <w:t>31</w:t>
      </w:r>
    </w:p>
    <w:p w14:paraId="0408C066" w14:textId="77777777" w:rsidR="004C4F03" w:rsidRPr="00431885" w:rsidRDefault="00000000" w:rsidP="00431885">
      <w:pPr>
        <w:numPr>
          <w:ilvl w:val="0"/>
          <w:numId w:val="5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Synthetic Data Distillation:</w:t>
      </w:r>
      <w:r w:rsidRPr="00431885">
        <w:rPr>
          <w:rFonts w:asciiTheme="majorHAnsi" w:eastAsia="Google Sans Text" w:hAnsiTheme="majorHAnsi" w:cstheme="majorHAnsi"/>
        </w:rPr>
        <w:t xml:space="preserve"> This technique involves using a large, capable LLM (the "teacher" model) to generate synthetic data, often in the form of question-answer pairs or task-specific examples, which is then used to fine-tune a smaller, more efficient LLM (the "student" model).</w:t>
      </w:r>
      <w:r w:rsidRPr="00431885">
        <w:rPr>
          <w:rFonts w:asciiTheme="majorHAnsi" w:eastAsia="Google Sans Text" w:hAnsiTheme="majorHAnsi" w:cstheme="majorHAnsi"/>
          <w:vertAlign w:val="superscript"/>
        </w:rPr>
        <w:t>14</w:t>
      </w:r>
      <w:r w:rsidRPr="00431885">
        <w:rPr>
          <w:rFonts w:asciiTheme="majorHAnsi" w:eastAsia="Google Sans Text" w:hAnsiTheme="majorHAnsi" w:cstheme="majorHAnsi"/>
        </w:rPr>
        <w:t xml:space="preserve"> The goal is for the student model to "distill" the knowledge and capabilities of the teacher model for a specific task, enabling comparable performance with reduced computational resources and allowing for local deployment. One study demonstrated this by using Llama-3.1-70B-Instruct to generate synthetic question-answer pairs from MIMIC-III clinical notes to fine-tune smaller Llama models (e.g., 8B parameters) for assessing clinical trial eligibility criteria. The fine-tuned smaller models achieved high accuracy, sometimes even outperforming the teacher model on specific tasks.</w:t>
      </w:r>
      <w:r w:rsidRPr="00431885">
        <w:rPr>
          <w:rFonts w:asciiTheme="majorHAnsi" w:eastAsia="Google Sans Text" w:hAnsiTheme="majorHAnsi" w:cstheme="majorHAnsi"/>
          <w:vertAlign w:val="superscript"/>
        </w:rPr>
        <w:t>14</w:t>
      </w:r>
    </w:p>
    <w:p w14:paraId="5EC9AD9E" w14:textId="77777777" w:rsidR="004C4F03" w:rsidRPr="00431885" w:rsidRDefault="00000000" w:rsidP="00431885">
      <w:pPr>
        <w:numPr>
          <w:ilvl w:val="0"/>
          <w:numId w:val="5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Generation Strategies for Structured EHR Data:</w:t>
      </w:r>
      <w:r w:rsidRPr="00431885">
        <w:rPr>
          <w:rFonts w:asciiTheme="majorHAnsi" w:eastAsia="Google Sans Text" w:hAnsiTheme="majorHAnsi" w:cstheme="majorHAnsi"/>
        </w:rPr>
        <w:t xml:space="preserve"> When generating structured (tabular) EHR data, different prompting strategies can be employed:</w:t>
      </w:r>
    </w:p>
    <w:p w14:paraId="7A1678D0" w14:textId="77777777" w:rsidR="004C4F03" w:rsidRPr="00431885" w:rsidRDefault="00000000" w:rsidP="00431885">
      <w:pPr>
        <w:numPr>
          <w:ilvl w:val="1"/>
          <w:numId w:val="5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Naive Generation:</w:t>
      </w:r>
      <w:r w:rsidRPr="00431885">
        <w:rPr>
          <w:rFonts w:asciiTheme="majorHAnsi" w:eastAsia="Google Sans Text" w:hAnsiTheme="majorHAnsi" w:cstheme="majorHAnsi"/>
        </w:rPr>
        <w:t xml:space="preserve"> The LLM is provided with a few examples of real EHR rows and tasked with generating more, with minimal explicit instructions or constraints on data distributions or inter-feature relationships.</w:t>
      </w:r>
      <w:r w:rsidRPr="00431885">
        <w:rPr>
          <w:rFonts w:asciiTheme="majorHAnsi" w:eastAsia="Google Sans Text" w:hAnsiTheme="majorHAnsi" w:cstheme="majorHAnsi"/>
          <w:vertAlign w:val="superscript"/>
        </w:rPr>
        <w:t>13</w:t>
      </w:r>
    </w:p>
    <w:p w14:paraId="4B25AB6A" w14:textId="77777777" w:rsidR="004C4F03" w:rsidRPr="00431885" w:rsidRDefault="00000000" w:rsidP="00431885">
      <w:pPr>
        <w:numPr>
          <w:ilvl w:val="1"/>
          <w:numId w:val="5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Schema-Constrained Generation:</w:t>
      </w:r>
      <w:r w:rsidRPr="00431885">
        <w:rPr>
          <w:rFonts w:asciiTheme="majorHAnsi" w:eastAsia="Google Sans Text" w:hAnsiTheme="majorHAnsi" w:cstheme="majorHAnsi"/>
        </w:rPr>
        <w:t xml:space="preserve"> The LLM is given more explicit instructions, including the data schema, valid ranges for variables, and potentially some domain rules or desired correlations between features. This approach aims to produce more logically consistent and clinically plausible records but typically requires more sophisticated prompt engineering.</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Studies comparing these methods for generating high-dimensional structured EHR data found that while schema-constrained generation might offer marginal improvements in certain aspects (e.g., slightly better KL divergence for some continuous features), neither approach consistently produced robustly performing synthetic data across all evaluation metrics, especially as the number of features increased.</w:t>
      </w:r>
      <w:r w:rsidRPr="00431885">
        <w:rPr>
          <w:rFonts w:asciiTheme="majorHAnsi" w:eastAsia="Google Sans Text" w:hAnsiTheme="majorHAnsi" w:cstheme="majorHAnsi"/>
          <w:vertAlign w:val="superscript"/>
        </w:rPr>
        <w:t>13</w:t>
      </w:r>
    </w:p>
    <w:p w14:paraId="7F2DD20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C. Assessing Fidelity and Utility of LLM-Generated Synthetic Controls</w:t>
      </w:r>
    </w:p>
    <w:p w14:paraId="1BE0470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The critical question surrounding LLM-generated synthetic controls is their </w:t>
      </w:r>
      <w:r w:rsidRPr="00431885">
        <w:rPr>
          <w:rFonts w:asciiTheme="majorHAnsi" w:eastAsia="Google Sans Text" w:hAnsiTheme="majorHAnsi" w:cstheme="majorHAnsi"/>
          <w:b/>
        </w:rPr>
        <w:t>fidelity</w:t>
      </w:r>
      <w:r w:rsidRPr="00431885">
        <w:rPr>
          <w:rFonts w:asciiTheme="majorHAnsi" w:eastAsia="Google Sans Text" w:hAnsiTheme="majorHAnsi" w:cstheme="majorHAnsi"/>
        </w:rPr>
        <w:t xml:space="preserve"> (how accurately they represent real patient data and underlying clinical realities) and their </w:t>
      </w:r>
      <w:r w:rsidRPr="00431885">
        <w:rPr>
          <w:rFonts w:asciiTheme="majorHAnsi" w:eastAsia="Google Sans Text" w:hAnsiTheme="majorHAnsi" w:cstheme="majorHAnsi"/>
          <w:b/>
        </w:rPr>
        <w:t>utility</w:t>
      </w:r>
      <w:r w:rsidRPr="00431885">
        <w:rPr>
          <w:rFonts w:asciiTheme="majorHAnsi" w:eastAsia="Google Sans Text" w:hAnsiTheme="majorHAnsi" w:cstheme="majorHAnsi"/>
        </w:rPr>
        <w:t xml:space="preserve"> (how useful they are for downstream tasks like training predictive models or supporting causal inference).</w:t>
      </w:r>
    </w:p>
    <w:p w14:paraId="06123077" w14:textId="77777777" w:rsidR="004C4F03" w:rsidRPr="00431885" w:rsidRDefault="00000000" w:rsidP="00431885">
      <w:pPr>
        <w:numPr>
          <w:ilvl w:val="0"/>
          <w:numId w:val="5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Challenges with High-Dimensionality:</w:t>
      </w:r>
      <w:r w:rsidRPr="00431885">
        <w:rPr>
          <w:rFonts w:asciiTheme="majorHAnsi" w:eastAsia="Google Sans Text" w:hAnsiTheme="majorHAnsi" w:cstheme="majorHAnsi"/>
        </w:rPr>
        <w:t xml:space="preserve"> A recurrent and significant challenge is the difficulty LLMs face in preserving realistic joint distributions, complex correlations, and temporal dependencies when generating high-dimensional EHR data.</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EHRs often contain hundreds or even thousands of variables. While an LLM might generate plausible marginal distributions for individual features, ensuring that the </w:t>
      </w:r>
      <w:r w:rsidRPr="00431885">
        <w:rPr>
          <w:rFonts w:asciiTheme="majorHAnsi" w:eastAsia="Google Sans Text" w:hAnsiTheme="majorHAnsi" w:cstheme="majorHAnsi"/>
          <w:i/>
        </w:rPr>
        <w:t>combinations</w:t>
      </w:r>
      <w:r w:rsidRPr="00431885">
        <w:rPr>
          <w:rFonts w:asciiTheme="majorHAnsi" w:eastAsia="Google Sans Text" w:hAnsiTheme="majorHAnsi" w:cstheme="majorHAnsi"/>
        </w:rPr>
        <w:t xml:space="preserve"> of these features and their interrelationships are clinically meaningful and statistically representative of real patient populations becomes exponentially harder with increasing dimensionality. This is compounded by issues like data sparsity and the "curse of dimensionality".</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This struggle to capture high-dimensional dependencies is a crucial point: a synthetic control must accurately reflect these complex relationships to properly balance confounders for valid causal inference. If it fails to do so, any derived causal estimates could be significantly biased. Similarly, predictive models trained on synthetic data that lacks such fidelity may not generalize effectively to real-world patients.</w:t>
      </w:r>
    </w:p>
    <w:p w14:paraId="02D9F2F1" w14:textId="77777777" w:rsidR="004C4F03" w:rsidRPr="00431885" w:rsidRDefault="00000000" w:rsidP="00431885">
      <w:pPr>
        <w:numPr>
          <w:ilvl w:val="0"/>
          <w:numId w:val="5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lastRenderedPageBreak/>
        <w:t>Performance Evaluation Metrics:</w:t>
      </w:r>
      <w:r w:rsidRPr="00431885">
        <w:rPr>
          <w:rFonts w:asciiTheme="majorHAnsi" w:eastAsia="Google Sans Text" w:hAnsiTheme="majorHAnsi" w:cstheme="majorHAnsi"/>
        </w:rPr>
        <w:t xml:space="preserve"> A variety of metrics are employed to assess LLM-generated synthetic EHRs:</w:t>
      </w:r>
    </w:p>
    <w:p w14:paraId="7E49B361" w14:textId="77777777" w:rsidR="004C4F03" w:rsidRPr="00431885" w:rsidRDefault="00000000" w:rsidP="00431885">
      <w:pPr>
        <w:numPr>
          <w:ilvl w:val="1"/>
          <w:numId w:val="6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Completeness and Relevance:</w:t>
      </w:r>
      <w:r w:rsidRPr="00431885">
        <w:rPr>
          <w:rFonts w:asciiTheme="majorHAnsi" w:eastAsia="Google Sans Text" w:hAnsiTheme="majorHAnsi" w:cstheme="majorHAnsi"/>
        </w:rPr>
        <w:t xml:space="preserve"> The </w:t>
      </w:r>
      <w:r w:rsidRPr="00431885">
        <w:rPr>
          <w:rFonts w:asciiTheme="majorHAnsi" w:eastAsia="Google Sans Text" w:hAnsiTheme="majorHAnsi" w:cstheme="majorHAnsi"/>
          <w:b/>
        </w:rPr>
        <w:t>Electronic Health Record Performance Score (EPS)</w:t>
      </w:r>
      <w:r w:rsidRPr="00431885">
        <w:rPr>
          <w:rFonts w:asciiTheme="majorHAnsi" w:eastAsia="Google Sans Text" w:hAnsiTheme="majorHAnsi" w:cstheme="majorHAnsi"/>
        </w:rPr>
        <w:t xml:space="preserve"> measures the proportion of generated synthetic EHRs that are fully relevant and complete in terms of specified medical attributes (e.g., demographics, medical history).</w:t>
      </w:r>
      <w:r w:rsidRPr="00431885">
        <w:rPr>
          <w:rFonts w:asciiTheme="majorHAnsi" w:eastAsia="Google Sans Text" w:hAnsiTheme="majorHAnsi" w:cstheme="majorHAnsi"/>
          <w:vertAlign w:val="superscript"/>
        </w:rPr>
        <w:t>12</w:t>
      </w:r>
      <w:r w:rsidRPr="00431885">
        <w:rPr>
          <w:rFonts w:asciiTheme="majorHAnsi" w:eastAsia="Google Sans Text" w:hAnsiTheme="majorHAnsi" w:cstheme="majorHAnsi"/>
        </w:rPr>
        <w:t xml:space="preserve"> </w:t>
      </w:r>
      <w:r w:rsidRPr="00431885">
        <w:rPr>
          <w:rFonts w:asciiTheme="majorHAnsi" w:eastAsia="Google Sans Text" w:hAnsiTheme="majorHAnsi" w:cstheme="majorHAnsi"/>
          <w:b/>
        </w:rPr>
        <w:t>Attribute-Specific EPS (EPSi)</w:t>
      </w:r>
      <w:r w:rsidRPr="00431885">
        <w:rPr>
          <w:rFonts w:asciiTheme="majorHAnsi" w:eastAsia="Google Sans Text" w:hAnsiTheme="majorHAnsi" w:cstheme="majorHAnsi"/>
        </w:rPr>
        <w:t xml:space="preserve"> assesses the model's ability to generate records containing a particular attribute.</w:t>
      </w:r>
      <w:r w:rsidRPr="00431885">
        <w:rPr>
          <w:rFonts w:asciiTheme="majorHAnsi" w:eastAsia="Google Sans Text" w:hAnsiTheme="majorHAnsi" w:cstheme="majorHAnsi"/>
          <w:vertAlign w:val="superscript"/>
        </w:rPr>
        <w:t>12</w:t>
      </w:r>
    </w:p>
    <w:p w14:paraId="6C739A68" w14:textId="77777777" w:rsidR="004C4F03" w:rsidRPr="00431885" w:rsidRDefault="00000000" w:rsidP="00431885">
      <w:pPr>
        <w:numPr>
          <w:ilvl w:val="1"/>
          <w:numId w:val="6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Distributional Similarity:</w:t>
      </w:r>
      <w:r w:rsidRPr="00431885">
        <w:rPr>
          <w:rFonts w:asciiTheme="majorHAnsi" w:eastAsia="Google Sans Text" w:hAnsiTheme="majorHAnsi" w:cstheme="majorHAnsi"/>
        </w:rPr>
        <w:t xml:space="preserve"> For continuous variables, metrics like </w:t>
      </w:r>
      <w:r w:rsidRPr="00431885">
        <w:rPr>
          <w:rFonts w:asciiTheme="majorHAnsi" w:eastAsia="Google Sans Text" w:hAnsiTheme="majorHAnsi" w:cstheme="majorHAnsi"/>
          <w:b/>
        </w:rPr>
        <w:t>Kullback-Leibler (KL) Divergence</w:t>
      </w:r>
      <w:r w:rsidRPr="00431885">
        <w:rPr>
          <w:rFonts w:asciiTheme="majorHAnsi" w:eastAsia="Google Sans Text" w:hAnsiTheme="majorHAnsi" w:cstheme="majorHAnsi"/>
        </w:rPr>
        <w:t xml:space="preserve"> are used to compare the probability distributions of features in the synthetic dataset versus the real dataset.</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Lower KL divergence indicates better alignment. For categorical variables, chi-squared tests or comparisons of proportions can be used.</w:t>
      </w:r>
    </w:p>
    <w:p w14:paraId="29F7769A" w14:textId="77777777" w:rsidR="004C4F03" w:rsidRPr="00431885" w:rsidRDefault="00000000" w:rsidP="00431885">
      <w:pPr>
        <w:numPr>
          <w:ilvl w:val="1"/>
          <w:numId w:val="6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Predictive Utility (Machine Learning Efficacy):</w:t>
      </w:r>
      <w:r w:rsidRPr="00431885">
        <w:rPr>
          <w:rFonts w:asciiTheme="majorHAnsi" w:eastAsia="Google Sans Text" w:hAnsiTheme="majorHAnsi" w:cstheme="majorHAnsi"/>
        </w:rPr>
        <w:t xml:space="preserve"> A common validation strategy is to train standard machine learning models (e.g., XGBoost, logistic regression) on the synthetic dataset to predict a clinical outcome (e.g., mortality, disease onset) and then evaluate the performance of this model (e.g., using Area Under the ROC Curve (AUC) or Area Under the Precision-Recall Curve (AUPRC)) on a held-out </w:t>
      </w:r>
      <w:r w:rsidRPr="00431885">
        <w:rPr>
          <w:rFonts w:asciiTheme="majorHAnsi" w:eastAsia="Google Sans Text" w:hAnsiTheme="majorHAnsi" w:cstheme="majorHAnsi"/>
          <w:i/>
        </w:rPr>
        <w:t>real</w:t>
      </w:r>
      <w:r w:rsidRPr="00431885">
        <w:rPr>
          <w:rFonts w:asciiTheme="majorHAnsi" w:eastAsia="Google Sans Text" w:hAnsiTheme="majorHAnsi" w:cstheme="majorHAnsi"/>
        </w:rPr>
        <w:t xml:space="preserve"> test dataset.</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Significant degradation in predictive performance, especially as the number of generated features increases, can indicate problems with the synthetic data's fidelity or utility.</w:t>
      </w:r>
      <w:r w:rsidRPr="00431885">
        <w:rPr>
          <w:rFonts w:asciiTheme="majorHAnsi" w:eastAsia="Google Sans Text" w:hAnsiTheme="majorHAnsi" w:cstheme="majorHAnsi"/>
          <w:vertAlign w:val="superscript"/>
        </w:rPr>
        <w:t>13</w:t>
      </w:r>
    </w:p>
    <w:p w14:paraId="158DBE4D" w14:textId="77777777" w:rsidR="004C4F03" w:rsidRPr="00431885" w:rsidRDefault="00000000" w:rsidP="00431885">
      <w:pPr>
        <w:numPr>
          <w:ilvl w:val="1"/>
          <w:numId w:val="6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Privacy Assessment:</w:t>
      </w:r>
      <w:r w:rsidRPr="00431885">
        <w:rPr>
          <w:rFonts w:asciiTheme="majorHAnsi" w:eastAsia="Google Sans Text" w:hAnsiTheme="majorHAnsi" w:cstheme="majorHAnsi"/>
        </w:rPr>
        <w:t xml:space="preserve"> </w:t>
      </w:r>
      <w:r w:rsidRPr="00431885">
        <w:rPr>
          <w:rFonts w:asciiTheme="majorHAnsi" w:eastAsia="Google Sans Text" w:hAnsiTheme="majorHAnsi" w:cstheme="majorHAnsi"/>
          <w:b/>
        </w:rPr>
        <w:t>Membership Inference Attacks (MIAs)</w:t>
      </w:r>
      <w:r w:rsidRPr="00431885">
        <w:rPr>
          <w:rFonts w:asciiTheme="majorHAnsi" w:eastAsia="Google Sans Text" w:hAnsiTheme="majorHAnsi" w:cstheme="majorHAnsi"/>
        </w:rPr>
        <w:t xml:space="preserve"> are used to evaluate the risk of re-identifying real individuals whose data might have influenced the training of the generative LLM or the generation process itself.</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Increased success of MIAs on synthetic datasets, particularly those with higher dimensionality, suggests potential privacy compromises.</w:t>
      </w:r>
      <w:r w:rsidRPr="00431885">
        <w:rPr>
          <w:rFonts w:asciiTheme="majorHAnsi" w:eastAsia="Google Sans Text" w:hAnsiTheme="majorHAnsi" w:cstheme="majorHAnsi"/>
          <w:vertAlign w:val="superscript"/>
        </w:rPr>
        <w:t>13</w:t>
      </w:r>
    </w:p>
    <w:p w14:paraId="79CA46F8" w14:textId="77777777" w:rsidR="004C4F03" w:rsidRPr="00431885" w:rsidRDefault="00000000" w:rsidP="00431885">
      <w:pPr>
        <w:numPr>
          <w:ilvl w:val="0"/>
          <w:numId w:val="5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Validation Techniques:</w:t>
      </w:r>
      <w:r w:rsidRPr="00431885">
        <w:rPr>
          <w:rFonts w:asciiTheme="majorHAnsi" w:eastAsia="Google Sans Text" w:hAnsiTheme="majorHAnsi" w:cstheme="majorHAnsi"/>
        </w:rPr>
        <w:t xml:space="preserve"> Robust validation of LLM-derived synthetic controls is paramount and involves more than just surface-level plausibility checks:</w:t>
      </w:r>
    </w:p>
    <w:p w14:paraId="60117E5F" w14:textId="77777777" w:rsidR="004C4F03" w:rsidRPr="00431885" w:rsidRDefault="00000000" w:rsidP="00431885">
      <w:pPr>
        <w:numPr>
          <w:ilvl w:val="1"/>
          <w:numId w:val="6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Benchmarking against Real Data:</w:t>
      </w:r>
      <w:r w:rsidRPr="00431885">
        <w:rPr>
          <w:rFonts w:asciiTheme="majorHAnsi" w:eastAsia="Google Sans Text" w:hAnsiTheme="majorHAnsi" w:cstheme="majorHAnsi"/>
        </w:rPr>
        <w:t xml:space="preserve"> Systematically comparing statistical properties (distributions, correlations, temporal patterns) of the synthetic data against those of the original real EHR data is fundamental.</w:t>
      </w:r>
      <w:r w:rsidRPr="00431885">
        <w:rPr>
          <w:rFonts w:asciiTheme="majorHAnsi" w:eastAsia="Google Sans Text" w:hAnsiTheme="majorHAnsi" w:cstheme="majorHAnsi"/>
          <w:vertAlign w:val="superscript"/>
        </w:rPr>
        <w:t>13</w:t>
      </w:r>
    </w:p>
    <w:p w14:paraId="1A29DA1B" w14:textId="77777777" w:rsidR="004C4F03" w:rsidRPr="00431885" w:rsidRDefault="00000000" w:rsidP="00431885">
      <w:pPr>
        <w:numPr>
          <w:ilvl w:val="1"/>
          <w:numId w:val="6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Task-Specific Evaluation:</w:t>
      </w:r>
      <w:r w:rsidRPr="00431885">
        <w:rPr>
          <w:rFonts w:asciiTheme="majorHAnsi" w:eastAsia="Google Sans Text" w:hAnsiTheme="majorHAnsi" w:cstheme="majorHAnsi"/>
        </w:rPr>
        <w:t xml:space="preserve"> Assessing the utility of the synthetic data for the specific downstream task it is intended for (e.g., training a specific type of predictive model, serving as a control in a particular study design).</w:t>
      </w:r>
      <w:r w:rsidRPr="00431885">
        <w:rPr>
          <w:rFonts w:asciiTheme="majorHAnsi" w:eastAsia="Google Sans Text" w:hAnsiTheme="majorHAnsi" w:cstheme="majorHAnsi"/>
          <w:vertAlign w:val="superscript"/>
        </w:rPr>
        <w:t>26</w:t>
      </w:r>
    </w:p>
    <w:p w14:paraId="52A0FE3F" w14:textId="77777777" w:rsidR="004C4F03" w:rsidRPr="00431885" w:rsidRDefault="00000000" w:rsidP="00431885">
      <w:pPr>
        <w:numPr>
          <w:ilvl w:val="1"/>
          <w:numId w:val="6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Instruction Tuning and Fine-tuning:</w:t>
      </w:r>
      <w:r w:rsidRPr="00431885">
        <w:rPr>
          <w:rFonts w:asciiTheme="majorHAnsi" w:eastAsia="Google Sans Text" w:hAnsiTheme="majorHAnsi" w:cstheme="majorHAnsi"/>
        </w:rPr>
        <w:t xml:space="preserve"> These LLM adaptation techniques can be used to improve the quality and specificity of the generated synthetic data.</w:t>
      </w:r>
      <w:r w:rsidRPr="00431885">
        <w:rPr>
          <w:rFonts w:asciiTheme="majorHAnsi" w:eastAsia="Google Sans Text" w:hAnsiTheme="majorHAnsi" w:cstheme="majorHAnsi"/>
          <w:vertAlign w:val="superscript"/>
        </w:rPr>
        <w:t>26</w:t>
      </w:r>
    </w:p>
    <w:p w14:paraId="054698D2" w14:textId="77777777" w:rsidR="004C4F03" w:rsidRPr="00431885" w:rsidRDefault="00000000" w:rsidP="00431885">
      <w:pPr>
        <w:numPr>
          <w:ilvl w:val="1"/>
          <w:numId w:val="6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Uncertainty Quantification:</w:t>
      </w:r>
      <w:r w:rsidRPr="00431885">
        <w:rPr>
          <w:rFonts w:asciiTheme="majorHAnsi" w:eastAsia="Google Sans Text" w:hAnsiTheme="majorHAnsi" w:cstheme="majorHAnsi"/>
        </w:rPr>
        <w:t xml:space="preserve"> Given the generative nature of LLMs, it is important to quantify the uncertainty associated with the characteristics of the synthetic data. Techniques like probabilistic modeling, Bayesian inference, deep ensembles, and Monte Carlo dropout can help assess the variability and robustness of the generated outputs.</w:t>
      </w:r>
      <w:r w:rsidRPr="00431885">
        <w:rPr>
          <w:rFonts w:asciiTheme="majorHAnsi" w:eastAsia="Google Sans Text" w:hAnsiTheme="majorHAnsi" w:cstheme="majorHAnsi"/>
          <w:vertAlign w:val="superscript"/>
        </w:rPr>
        <w:t>43</w:t>
      </w:r>
    </w:p>
    <w:p w14:paraId="00617347" w14:textId="77777777" w:rsidR="004C4F03" w:rsidRPr="00431885" w:rsidRDefault="00000000" w:rsidP="00431885">
      <w:pPr>
        <w:numPr>
          <w:ilvl w:val="1"/>
          <w:numId w:val="6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Clinical Plausibility Review:</w:t>
      </w:r>
      <w:r w:rsidRPr="00431885">
        <w:rPr>
          <w:rFonts w:asciiTheme="majorHAnsi" w:eastAsia="Google Sans Text" w:hAnsiTheme="majorHAnsi" w:cstheme="majorHAnsi"/>
        </w:rPr>
        <w:t xml:space="preserve"> Domain experts (e.g., clinicians) should review samples of the synthetic data to assess its clinical realism and identify any anomalies or nonsensical patterns that purely statistical metrics might miss.</w:t>
      </w:r>
    </w:p>
    <w:p w14:paraId="35902D1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D. Bias in Synthetic Data: Detection, Quantification, and Mitigation</w:t>
      </w:r>
    </w:p>
    <w:p w14:paraId="771F352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A critical concern with any data-driven approach in healthcare, including the generation of synthetic EHRs, is the potential for algorithmic bias.</w:t>
      </w:r>
    </w:p>
    <w:p w14:paraId="034636CB" w14:textId="77777777" w:rsidR="004C4F03" w:rsidRPr="00431885" w:rsidRDefault="00000000" w:rsidP="00431885">
      <w:pPr>
        <w:numPr>
          <w:ilvl w:val="0"/>
          <w:numId w:val="6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Sources of Bias:</w:t>
      </w:r>
      <w:r w:rsidRPr="00431885">
        <w:rPr>
          <w:rFonts w:asciiTheme="majorHAnsi" w:eastAsia="Google Sans Text" w:hAnsiTheme="majorHAnsi" w:cstheme="majorHAnsi"/>
        </w:rPr>
        <w:t xml:space="preserve"> LLMs can inherit and even amplify biases present in their training data.</w:t>
      </w:r>
      <w:r w:rsidRPr="00431885">
        <w:rPr>
          <w:rFonts w:asciiTheme="majorHAnsi" w:eastAsia="Google Sans Text" w:hAnsiTheme="majorHAnsi" w:cstheme="majorHAnsi"/>
          <w:vertAlign w:val="superscript"/>
        </w:rPr>
        <w:t>12</w:t>
      </w:r>
      <w:r w:rsidRPr="00431885">
        <w:rPr>
          <w:rFonts w:asciiTheme="majorHAnsi" w:eastAsia="Google Sans Text" w:hAnsiTheme="majorHAnsi" w:cstheme="majorHAnsi"/>
        </w:rPr>
        <w:t xml:space="preserve"> If the real EHR data used to train the generative LLM reflects existing health disparities (e.g., underdiagnosis of certain conditions in specific demographic groups, differential recording practices), the synthetic data is likely to reproduce and potentially exacerbate these biases.</w:t>
      </w:r>
    </w:p>
    <w:p w14:paraId="37B0AA57" w14:textId="77777777" w:rsidR="004C4F03" w:rsidRPr="00431885" w:rsidRDefault="00000000" w:rsidP="00431885">
      <w:pPr>
        <w:numPr>
          <w:ilvl w:val="0"/>
          <w:numId w:val="6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Types of Bias:</w:t>
      </w:r>
      <w:r w:rsidRPr="00431885">
        <w:rPr>
          <w:rFonts w:asciiTheme="majorHAnsi" w:eastAsia="Google Sans Text" w:hAnsiTheme="majorHAnsi" w:cstheme="majorHAnsi"/>
        </w:rPr>
        <w:t xml:space="preserve"> Demographic biases, particularly related to </w:t>
      </w:r>
      <w:r w:rsidRPr="00431885">
        <w:rPr>
          <w:rFonts w:asciiTheme="majorHAnsi" w:eastAsia="Google Sans Text" w:hAnsiTheme="majorHAnsi" w:cstheme="majorHAnsi"/>
          <w:b/>
        </w:rPr>
        <w:t>gender and race/ethnicity</w:t>
      </w:r>
      <w:r w:rsidRPr="00431885">
        <w:rPr>
          <w:rFonts w:asciiTheme="majorHAnsi" w:eastAsia="Google Sans Text" w:hAnsiTheme="majorHAnsi" w:cstheme="majorHAnsi"/>
        </w:rPr>
        <w:t>, are of significant concern in synthetic EHR generation.</w:t>
      </w:r>
      <w:r w:rsidRPr="00431885">
        <w:rPr>
          <w:rFonts w:asciiTheme="majorHAnsi" w:eastAsia="Google Sans Text" w:hAnsiTheme="majorHAnsi" w:cstheme="majorHAnsi"/>
          <w:vertAlign w:val="superscript"/>
        </w:rPr>
        <w:t>12</w:t>
      </w:r>
    </w:p>
    <w:p w14:paraId="0F83A5FA" w14:textId="77777777" w:rsidR="004C4F03" w:rsidRPr="00431885" w:rsidRDefault="00000000" w:rsidP="00431885">
      <w:pPr>
        <w:numPr>
          <w:ilvl w:val="0"/>
          <w:numId w:val="6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Detection and Quantification of Bias:</w:t>
      </w:r>
    </w:p>
    <w:p w14:paraId="48830E2F" w14:textId="77777777" w:rsidR="004C4F03" w:rsidRPr="00431885" w:rsidRDefault="00000000" w:rsidP="00431885">
      <w:pPr>
        <w:numPr>
          <w:ilvl w:val="1"/>
          <w:numId w:val="6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lastRenderedPageBreak/>
        <w:t>Chi-square tests</w:t>
      </w:r>
      <w:r w:rsidRPr="00431885">
        <w:rPr>
          <w:rFonts w:asciiTheme="majorHAnsi" w:eastAsia="Google Sans Text" w:hAnsiTheme="majorHAnsi" w:cstheme="majorHAnsi"/>
        </w:rPr>
        <w:t xml:space="preserve"> can be used to determine if there are statistically significant differences in the proportions of demographic groups (e.g., male vs. female, different racial groups) in the synthetic dataset compared to their known real-world prevalence for specific diseases or conditions.</w:t>
      </w:r>
      <w:r w:rsidRPr="00431885">
        <w:rPr>
          <w:rFonts w:asciiTheme="majorHAnsi" w:eastAsia="Google Sans Text" w:hAnsiTheme="majorHAnsi" w:cstheme="majorHAnsi"/>
          <w:vertAlign w:val="superscript"/>
        </w:rPr>
        <w:t>12</w:t>
      </w:r>
    </w:p>
    <w:p w14:paraId="66C3FAE9" w14:textId="77777777" w:rsidR="004C4F03" w:rsidRPr="00431885" w:rsidRDefault="00000000" w:rsidP="00431885">
      <w:pPr>
        <w:numPr>
          <w:ilvl w:val="1"/>
          <w:numId w:val="6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The </w:t>
      </w:r>
      <w:r w:rsidRPr="00431885">
        <w:rPr>
          <w:rFonts w:asciiTheme="majorHAnsi" w:eastAsia="Google Sans Text" w:hAnsiTheme="majorHAnsi" w:cstheme="majorHAnsi"/>
          <w:b/>
        </w:rPr>
        <w:t>Statistical Parity Difference (SPD)</w:t>
      </w:r>
      <w:r w:rsidRPr="00431885">
        <w:rPr>
          <w:rFonts w:asciiTheme="majorHAnsi" w:eastAsia="Google Sans Text" w:hAnsiTheme="majorHAnsi" w:cstheme="majorHAnsi"/>
        </w:rPr>
        <w:t xml:space="preserve"> is a metric used to quantify the magnitude and direction of such biases. It is calculated as SPD=Pgenerated​−Preal​, where Pgenerated​ is the proportion of a specific demographic group in the synthetic dataset for a given condition, and Preal​ is the known real-world prevalence of that condition in that group.</w:t>
      </w:r>
      <w:r w:rsidRPr="00431885">
        <w:rPr>
          <w:rFonts w:asciiTheme="majorHAnsi" w:eastAsia="Google Sans Text" w:hAnsiTheme="majorHAnsi" w:cstheme="majorHAnsi"/>
          <w:vertAlign w:val="superscript"/>
        </w:rPr>
        <w:t>12</w:t>
      </w:r>
      <w:r w:rsidRPr="00431885">
        <w:rPr>
          <w:rFonts w:asciiTheme="majorHAnsi" w:eastAsia="Google Sans Text" w:hAnsiTheme="majorHAnsi" w:cstheme="majorHAnsi"/>
        </w:rPr>
        <w:t xml:space="preserve"> An SPD greater than +10% typically indicates overrepresentation, while an SPD less than –10% indicates underrepresentation.</w:t>
      </w:r>
      <w:r w:rsidRPr="00431885">
        <w:rPr>
          <w:rFonts w:asciiTheme="majorHAnsi" w:eastAsia="Google Sans Text" w:hAnsiTheme="majorHAnsi" w:cstheme="majorHAnsi"/>
          <w:vertAlign w:val="superscript"/>
        </w:rPr>
        <w:t>12</w:t>
      </w:r>
    </w:p>
    <w:p w14:paraId="077DB4AF" w14:textId="77777777" w:rsidR="004C4F03" w:rsidRPr="00431885" w:rsidRDefault="00000000" w:rsidP="00431885">
      <w:pPr>
        <w:numPr>
          <w:ilvl w:val="0"/>
          <w:numId w:val="6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Findings on Bias in LLM-Generated Synthetic EHRs:</w:t>
      </w:r>
      <w:r w:rsidRPr="00431885">
        <w:rPr>
          <w:rFonts w:asciiTheme="majorHAnsi" w:eastAsia="Google Sans Text" w:hAnsiTheme="majorHAnsi" w:cstheme="majorHAnsi"/>
        </w:rPr>
        <w:t xml:space="preserve"> A systematic study evaluating multiple LLMs for synthetic EHR generation revealed concerning patterns </w:t>
      </w:r>
      <w:r w:rsidRPr="00431885">
        <w:rPr>
          <w:rFonts w:asciiTheme="majorHAnsi" w:eastAsia="Google Sans Text" w:hAnsiTheme="majorHAnsi" w:cstheme="majorHAnsi"/>
          <w:vertAlign w:val="superscript"/>
        </w:rPr>
        <w:t>12</w:t>
      </w:r>
      <w:r w:rsidRPr="00431885">
        <w:rPr>
          <w:rFonts w:asciiTheme="majorHAnsi" w:eastAsia="Google Sans Text" w:hAnsiTheme="majorHAnsi" w:cstheme="majorHAnsi"/>
        </w:rPr>
        <w:t>:</w:t>
      </w:r>
    </w:p>
    <w:p w14:paraId="7C895099" w14:textId="77777777" w:rsidR="004C4F03" w:rsidRPr="00431885" w:rsidRDefault="00000000" w:rsidP="00431885">
      <w:pPr>
        <w:numPr>
          <w:ilvl w:val="1"/>
          <w:numId w:val="6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Performance-Bias Trade-off:</w:t>
      </w:r>
      <w:r w:rsidRPr="00431885">
        <w:rPr>
          <w:rFonts w:asciiTheme="majorHAnsi" w:eastAsia="Google Sans Text" w:hAnsiTheme="majorHAnsi" w:cstheme="majorHAnsi"/>
        </w:rPr>
        <w:t xml:space="preserve"> Larger LLMs, while generally exhibiting better performance in generating complete and relevant synthetic EHRs (as measured by EPS), also tended to show more pronounced demographic biases. This suggests a complex relationship where increased model capacity might lead to better learning of explicit content but also a greater propensity to capture and amplify underlying biases in the training data or even biases introduced through prompting strategies.</w:t>
      </w:r>
    </w:p>
    <w:p w14:paraId="3AE5F22C" w14:textId="77777777" w:rsidR="004C4F03" w:rsidRPr="00431885" w:rsidRDefault="00000000" w:rsidP="00431885">
      <w:pPr>
        <w:numPr>
          <w:ilvl w:val="1"/>
          <w:numId w:val="6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Gender Polarization:</w:t>
      </w:r>
      <w:r w:rsidRPr="00431885">
        <w:rPr>
          <w:rFonts w:asciiTheme="majorHAnsi" w:eastAsia="Google Sans Text" w:hAnsiTheme="majorHAnsi" w:cstheme="majorHAnsi"/>
        </w:rPr>
        <w:t xml:space="preserve"> For diseases with a known gender skew (e.g., lupus being more common in females), LLMs often amplified this skew in the synthetic data. Even for diseases with relatively balanced gender </w:t>
      </w:r>
      <w:proofErr w:type="gramStart"/>
      <w:r w:rsidRPr="00431885">
        <w:rPr>
          <w:rFonts w:asciiTheme="majorHAnsi" w:eastAsia="Google Sans Text" w:hAnsiTheme="majorHAnsi" w:cstheme="majorHAnsi"/>
        </w:rPr>
        <w:t>distribution in reality</w:t>
      </w:r>
      <w:proofErr w:type="gramEnd"/>
      <w:r w:rsidRPr="00431885">
        <w:rPr>
          <w:rFonts w:asciiTheme="majorHAnsi" w:eastAsia="Google Sans Text" w:hAnsiTheme="majorHAnsi" w:cstheme="majorHAnsi"/>
        </w:rPr>
        <w:t xml:space="preserve"> (e.g., hypertension), some LLMs significantly overrepresented one gender (often males) in the generated records, a phenomenon termed "gender polarization" that became more acute with larger model sizes.</w:t>
      </w:r>
      <w:r w:rsidRPr="00431885">
        <w:rPr>
          <w:rFonts w:asciiTheme="majorHAnsi" w:eastAsia="Google Sans Text" w:hAnsiTheme="majorHAnsi" w:cstheme="majorHAnsi"/>
          <w:vertAlign w:val="superscript"/>
        </w:rPr>
        <w:t>12</w:t>
      </w:r>
    </w:p>
    <w:p w14:paraId="22884DBD" w14:textId="77777777" w:rsidR="004C4F03" w:rsidRPr="00431885" w:rsidRDefault="00000000" w:rsidP="00431885">
      <w:pPr>
        <w:numPr>
          <w:ilvl w:val="1"/>
          <w:numId w:val="6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Racial Bias:</w:t>
      </w:r>
      <w:r w:rsidRPr="00431885">
        <w:rPr>
          <w:rFonts w:asciiTheme="majorHAnsi" w:eastAsia="Google Sans Text" w:hAnsiTheme="majorHAnsi" w:cstheme="majorHAnsi"/>
        </w:rPr>
        <w:t xml:space="preserve"> The patterns of racial bias were also concerning. Most LLMs systematically underestimated the representation of Hispanic individuals across various diseases. The representation of White and Black individuals was more varied, with some models overrepresenting one group for certain conditions and underrepresenting them for others. The study highlighted that model size could influence the direction and magnitude of racial bias for specific groups.</w:t>
      </w:r>
      <w:r w:rsidRPr="00431885">
        <w:rPr>
          <w:rFonts w:asciiTheme="majorHAnsi" w:eastAsia="Google Sans Text" w:hAnsiTheme="majorHAnsi" w:cstheme="majorHAnsi"/>
          <w:vertAlign w:val="superscript"/>
        </w:rPr>
        <w:t>12</w:t>
      </w:r>
    </w:p>
    <w:p w14:paraId="621B17A3" w14:textId="77777777" w:rsidR="004C4F03" w:rsidRPr="00431885" w:rsidRDefault="00000000" w:rsidP="00431885">
      <w:pPr>
        <w:numPr>
          <w:ilvl w:val="0"/>
          <w:numId w:val="6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Mitigation Strategies:</w:t>
      </w:r>
      <w:r w:rsidRPr="00431885">
        <w:rPr>
          <w:rFonts w:asciiTheme="majorHAnsi" w:eastAsia="Google Sans Text" w:hAnsiTheme="majorHAnsi" w:cstheme="majorHAnsi"/>
        </w:rPr>
        <w:t xml:space="preserve"> Addressing bias in synthetic data requires a multi-pronged approach:</w:t>
      </w:r>
    </w:p>
    <w:p w14:paraId="4466A919" w14:textId="77777777" w:rsidR="004C4F03" w:rsidRPr="00431885" w:rsidRDefault="00000000" w:rsidP="00431885">
      <w:pPr>
        <w:numPr>
          <w:ilvl w:val="1"/>
          <w:numId w:val="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Bias Awareness and Planning:</w:t>
      </w:r>
      <w:r w:rsidRPr="00431885">
        <w:rPr>
          <w:rFonts w:asciiTheme="majorHAnsi" w:eastAsia="Google Sans Text" w:hAnsiTheme="majorHAnsi" w:cstheme="majorHAnsi"/>
        </w:rPr>
        <w:t xml:space="preserve"> Explicitly planning for bias identification and mitigation throughout the LLM development and synthetic data generation lifecycle is crucial.</w:t>
      </w:r>
      <w:r w:rsidRPr="00431885">
        <w:rPr>
          <w:rFonts w:asciiTheme="majorHAnsi" w:eastAsia="Google Sans Text" w:hAnsiTheme="majorHAnsi" w:cstheme="majorHAnsi"/>
          <w:vertAlign w:val="superscript"/>
        </w:rPr>
        <w:t>4</w:t>
      </w:r>
    </w:p>
    <w:p w14:paraId="3171F89A" w14:textId="77777777" w:rsidR="004C4F03" w:rsidRPr="00431885" w:rsidRDefault="00000000" w:rsidP="00431885">
      <w:pPr>
        <w:numPr>
          <w:ilvl w:val="1"/>
          <w:numId w:val="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Representative Training Data:</w:t>
      </w:r>
      <w:r w:rsidRPr="00431885">
        <w:rPr>
          <w:rFonts w:asciiTheme="majorHAnsi" w:eastAsia="Google Sans Text" w:hAnsiTheme="majorHAnsi" w:cstheme="majorHAnsi"/>
        </w:rPr>
        <w:t xml:space="preserve"> Ensuring that the real EHR data used to train generative LLMs is as diverse and representative as possible of the target population is a foundational step. However, this alone may not be sufficient if historical biases are deeply embedded in the data.</w:t>
      </w:r>
    </w:p>
    <w:p w14:paraId="7C5B0196" w14:textId="77777777" w:rsidR="004C4F03" w:rsidRPr="00431885" w:rsidRDefault="00000000" w:rsidP="00431885">
      <w:pPr>
        <w:numPr>
          <w:ilvl w:val="1"/>
          <w:numId w:val="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Fairness-Aware Machine Learning:</w:t>
      </w:r>
      <w:r w:rsidRPr="00431885">
        <w:rPr>
          <w:rFonts w:asciiTheme="majorHAnsi" w:eastAsia="Google Sans Text" w:hAnsiTheme="majorHAnsi" w:cstheme="majorHAnsi"/>
        </w:rPr>
        <w:t xml:space="preserve"> Exploring and implementing fairness-aware algorithms and techniques during the training of generative LLMs or as post-processing steps on the generated synthetic data.</w:t>
      </w:r>
    </w:p>
    <w:p w14:paraId="4A58C8EF" w14:textId="77777777" w:rsidR="004C4F03" w:rsidRPr="00431885" w:rsidRDefault="00000000" w:rsidP="00431885">
      <w:pPr>
        <w:numPr>
          <w:ilvl w:val="1"/>
          <w:numId w:val="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Careful Prompt Engineering:</w:t>
      </w:r>
      <w:r w:rsidRPr="00431885">
        <w:rPr>
          <w:rFonts w:asciiTheme="majorHAnsi" w:eastAsia="Google Sans Text" w:hAnsiTheme="majorHAnsi" w:cstheme="majorHAnsi"/>
        </w:rPr>
        <w:t xml:space="preserve"> The way LLMs are prompted to generate data can influence the characteristics of the output, including its demographic balance.</w:t>
      </w:r>
    </w:p>
    <w:p w14:paraId="4B2152F6" w14:textId="77777777" w:rsidR="004C4F03" w:rsidRPr="00431885" w:rsidRDefault="00000000" w:rsidP="00431885">
      <w:pPr>
        <w:numPr>
          <w:ilvl w:val="1"/>
          <w:numId w:val="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Post-hoc Bias Correction:</w:t>
      </w:r>
      <w:r w:rsidRPr="00431885">
        <w:rPr>
          <w:rFonts w:asciiTheme="majorHAnsi" w:eastAsia="Google Sans Text" w:hAnsiTheme="majorHAnsi" w:cstheme="majorHAnsi"/>
        </w:rPr>
        <w:t xml:space="preserve"> Techniques to adjust the synthetic dataset after generation to better align with known demographic distributions, although these must be applied cautiously to avoid introducing other distortions. One of the purported advantages of synthetic data generation is the potential to create datasets that are </w:t>
      </w:r>
      <w:proofErr w:type="gramStart"/>
      <w:r w:rsidRPr="00431885">
        <w:rPr>
          <w:rFonts w:asciiTheme="majorHAnsi" w:eastAsia="Google Sans Text" w:hAnsiTheme="majorHAnsi" w:cstheme="majorHAnsi"/>
          <w:i/>
        </w:rPr>
        <w:t>more</w:t>
      </w:r>
      <w:r w:rsidRPr="00431885">
        <w:rPr>
          <w:rFonts w:asciiTheme="majorHAnsi" w:eastAsia="Google Sans Text" w:hAnsiTheme="majorHAnsi" w:cstheme="majorHAnsi"/>
        </w:rPr>
        <w:t xml:space="preserve"> fair and representative</w:t>
      </w:r>
      <w:proofErr w:type="gramEnd"/>
      <w:r w:rsidRPr="00431885">
        <w:rPr>
          <w:rFonts w:asciiTheme="majorHAnsi" w:eastAsia="Google Sans Text" w:hAnsiTheme="majorHAnsi" w:cstheme="majorHAnsi"/>
        </w:rPr>
        <w:t xml:space="preserve"> than existing real-world datasets, for example, by upsampling underrepresented groups.</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However, achieving this in practice requires meticulous control over the generation process and rigorous validation to ensure that efforts to improve representation do not inadvertently lead to unrealistic data or mask other underlying issues.</w:t>
      </w:r>
    </w:p>
    <w:p w14:paraId="587894E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E. The Role of LLM-Generated Synthetic Controls in Enhancing Predictive Modeling and Causal Inference from EHRs</w:t>
      </w:r>
    </w:p>
    <w:p w14:paraId="24F59DE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LLM-generated synthetic controls hold potential, but also significant caveats, for enhancing predictive modeling and causal inference from EHRs.</w:t>
      </w:r>
    </w:p>
    <w:p w14:paraId="7DB7E9BA" w14:textId="77777777" w:rsidR="004C4F03" w:rsidRPr="00431885" w:rsidRDefault="00000000" w:rsidP="00431885">
      <w:pPr>
        <w:numPr>
          <w:ilvl w:val="0"/>
          <w:numId w:val="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Comparative Effectiveness Research (CER):</w:t>
      </w:r>
      <w:r w:rsidRPr="00431885">
        <w:rPr>
          <w:rFonts w:asciiTheme="majorHAnsi" w:eastAsia="Google Sans Text" w:hAnsiTheme="majorHAnsi" w:cstheme="majorHAnsi"/>
        </w:rPr>
        <w:t xml:space="preserve"> When RCTs are infeasible or unethical, synthetic controls derived from EHR data could provide comparator groups for CER studies, aiding in the estimation of causal effects of </w:t>
      </w:r>
      <w:r w:rsidRPr="00431885">
        <w:rPr>
          <w:rFonts w:asciiTheme="majorHAnsi" w:eastAsia="Google Sans Text" w:hAnsiTheme="majorHAnsi" w:cstheme="majorHAnsi"/>
        </w:rPr>
        <w:lastRenderedPageBreak/>
        <w:t>different treatments or interventions in real-world populations.</w:t>
      </w:r>
      <w:r w:rsidRPr="00431885">
        <w:rPr>
          <w:rFonts w:asciiTheme="majorHAnsi" w:eastAsia="Google Sans Text" w:hAnsiTheme="majorHAnsi" w:cstheme="majorHAnsi"/>
          <w:vertAlign w:val="superscript"/>
        </w:rPr>
        <w:t>10</w:t>
      </w:r>
      <w:r w:rsidRPr="00431885">
        <w:rPr>
          <w:rFonts w:asciiTheme="majorHAnsi" w:eastAsia="Google Sans Text" w:hAnsiTheme="majorHAnsi" w:cstheme="majorHAnsi"/>
        </w:rPr>
        <w:t xml:space="preserve"> The quality of these causal estimates, however, depends critically on the synthetic controls' ability to adequately balance all relevant confounders—both measured and unmeasured—a task that is highly challenging.</w:t>
      </w:r>
    </w:p>
    <w:p w14:paraId="138E8EF7" w14:textId="77777777" w:rsidR="004C4F03" w:rsidRPr="00431885" w:rsidRDefault="00000000" w:rsidP="00431885">
      <w:pPr>
        <w:numPr>
          <w:ilvl w:val="0"/>
          <w:numId w:val="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Predictive Model Training:</w:t>
      </w:r>
      <w:r w:rsidRPr="00431885">
        <w:rPr>
          <w:rFonts w:asciiTheme="majorHAnsi" w:eastAsia="Google Sans Text" w:hAnsiTheme="majorHAnsi" w:cstheme="majorHAnsi"/>
        </w:rPr>
        <w:t xml:space="preserve"> Synthetic EHR data generated by LLMs can be used to augment training datasets for predictive models.</w:t>
      </w:r>
      <w:r w:rsidRPr="00431885">
        <w:rPr>
          <w:rFonts w:asciiTheme="majorHAnsi" w:eastAsia="Google Sans Text" w:hAnsiTheme="majorHAnsi" w:cstheme="majorHAnsi"/>
          <w:vertAlign w:val="superscript"/>
        </w:rPr>
        <w:t>6</w:t>
      </w:r>
      <w:r w:rsidRPr="00431885">
        <w:rPr>
          <w:rFonts w:asciiTheme="majorHAnsi" w:eastAsia="Google Sans Text" w:hAnsiTheme="majorHAnsi" w:cstheme="majorHAnsi"/>
        </w:rPr>
        <w:t xml:space="preserve"> This could be particularly beneficial for improving model performance for rare diseases (by generating more examples) or for enhancing fairness by creating more balanced datasets with respect to underrepresented demographic groups. However, if the synthetic data is not of high fidelity or contains amplified biases, it could lead to poorly performing or unfair predictive models.</w:t>
      </w:r>
    </w:p>
    <w:p w14:paraId="5F0F6016" w14:textId="77777777" w:rsidR="004C4F03" w:rsidRPr="00431885" w:rsidRDefault="00000000" w:rsidP="00431885">
      <w:pPr>
        <w:numPr>
          <w:ilvl w:val="0"/>
          <w:numId w:val="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Challenges for Causal Inference:</w:t>
      </w:r>
      <w:r w:rsidRPr="00431885">
        <w:rPr>
          <w:rFonts w:asciiTheme="majorHAnsi" w:eastAsia="Google Sans Text" w:hAnsiTheme="majorHAnsi" w:cstheme="majorHAnsi"/>
        </w:rPr>
        <w:t xml:space="preserve"> The validity of causal claims derived using LLM-generated synthetic controls is a major area of concern. Causal inference relies on strong, often untestable, assumptions (e.g., no unmeasured confounding, correct model specification). If the LLM used to generate synthetic controls fails to capture the true underlying data generating process, including all relevant confounding variables and their complex interrelationships, the resulting causal estimates can be severely biased.</w:t>
      </w:r>
      <w:r w:rsidRPr="00431885">
        <w:rPr>
          <w:rFonts w:asciiTheme="majorHAnsi" w:eastAsia="Google Sans Text" w:hAnsiTheme="majorHAnsi" w:cstheme="majorHAnsi"/>
          <w:vertAlign w:val="superscript"/>
        </w:rPr>
        <w:t>45</w:t>
      </w:r>
      <w:r w:rsidRPr="00431885">
        <w:rPr>
          <w:rFonts w:asciiTheme="majorHAnsi" w:eastAsia="Google Sans Text" w:hAnsiTheme="majorHAnsi" w:cstheme="majorHAnsi"/>
        </w:rPr>
        <w:t xml:space="preserve"> LLM hallucinations or biases embedded in the synthetic data could introduce spurious associations or mask true effects.</w:t>
      </w:r>
      <w:r w:rsidRPr="00431885">
        <w:rPr>
          <w:rFonts w:asciiTheme="majorHAnsi" w:eastAsia="Google Sans Text" w:hAnsiTheme="majorHAnsi" w:cstheme="majorHAnsi"/>
          <w:vertAlign w:val="superscript"/>
        </w:rPr>
        <w:t>35</w:t>
      </w:r>
      <w:r w:rsidRPr="00431885">
        <w:rPr>
          <w:rFonts w:asciiTheme="majorHAnsi" w:eastAsia="Google Sans Text" w:hAnsiTheme="majorHAnsi" w:cstheme="majorHAnsi"/>
        </w:rPr>
        <w:t xml:space="preserve"> The "synthetic control paradox" emerges here: while aiming for better control over comparator characteristics, the reliance on a generative model introduces new, potentially opaque layers of model-dependency and error sources that are difficult to fully validate.</w:t>
      </w:r>
    </w:p>
    <w:p w14:paraId="6BE61B55" w14:textId="77777777" w:rsidR="004C4F03" w:rsidRPr="00431885" w:rsidRDefault="00000000" w:rsidP="00431885">
      <w:pPr>
        <w:numPr>
          <w:ilvl w:val="0"/>
          <w:numId w:val="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Generative AI in the Causal Roadmap:</w:t>
      </w:r>
      <w:r w:rsidRPr="00431885">
        <w:rPr>
          <w:rFonts w:asciiTheme="majorHAnsi" w:eastAsia="Google Sans Text" w:hAnsiTheme="majorHAnsi" w:cstheme="majorHAnsi"/>
        </w:rPr>
        <w:t xml:space="preserve"> While not exclusively focused on synthetic </w:t>
      </w:r>
      <w:r w:rsidRPr="00431885">
        <w:rPr>
          <w:rFonts w:asciiTheme="majorHAnsi" w:eastAsia="Google Sans Text" w:hAnsiTheme="majorHAnsi" w:cstheme="majorHAnsi"/>
          <w:i/>
        </w:rPr>
        <w:t>controls</w:t>
      </w:r>
      <w:r w:rsidRPr="00431885">
        <w:rPr>
          <w:rFonts w:asciiTheme="majorHAnsi" w:eastAsia="Google Sans Text" w:hAnsiTheme="majorHAnsi" w:cstheme="majorHAnsi"/>
        </w:rPr>
        <w:t>, generative models like LLMs have been proposed as tools to assist in various stages of the causal inference roadmap, such as synthesizing existing literature to help define causal models (e.g., Directed Acyclic Graphs - DAGs) and identify knowledge gaps.</w:t>
      </w:r>
      <w:r w:rsidRPr="00431885">
        <w:rPr>
          <w:rFonts w:asciiTheme="majorHAnsi" w:eastAsia="Google Sans Text" w:hAnsiTheme="majorHAnsi" w:cstheme="majorHAnsi"/>
          <w:vertAlign w:val="superscript"/>
        </w:rPr>
        <w:t>45</w:t>
      </w:r>
      <w:r w:rsidRPr="00431885">
        <w:rPr>
          <w:rFonts w:asciiTheme="majorHAnsi" w:eastAsia="Google Sans Text" w:hAnsiTheme="majorHAnsi" w:cstheme="majorHAnsi"/>
        </w:rPr>
        <w:t xml:space="preserve"> However, current assessments suggest that the reliability of LLMs for such complex scientific synthesis tasks is still limited, often requiring extensive human verification.</w:t>
      </w:r>
      <w:r w:rsidRPr="00431885">
        <w:rPr>
          <w:rFonts w:asciiTheme="majorHAnsi" w:eastAsia="Google Sans Text" w:hAnsiTheme="majorHAnsi" w:cstheme="majorHAnsi"/>
          <w:vertAlign w:val="superscript"/>
        </w:rPr>
        <w:t>45</w:t>
      </w:r>
    </w:p>
    <w:p w14:paraId="75B388EE" w14:textId="77777777" w:rsidR="004C4F03" w:rsidRPr="00431885" w:rsidRDefault="00000000" w:rsidP="00431885">
      <w:pPr>
        <w:numPr>
          <w:ilvl w:val="0"/>
          <w:numId w:val="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The Primacy of Validation:</w:t>
      </w:r>
      <w:r w:rsidRPr="00431885">
        <w:rPr>
          <w:rFonts w:asciiTheme="majorHAnsi" w:eastAsia="Google Sans Text" w:hAnsiTheme="majorHAnsi" w:cstheme="majorHAnsi"/>
        </w:rPr>
        <w:t xml:space="preserve"> Given these challenges, rigorous and multifaceted validation of both the synthetic data generation </w:t>
      </w:r>
      <w:r w:rsidRPr="00431885">
        <w:rPr>
          <w:rFonts w:asciiTheme="majorHAnsi" w:eastAsia="Google Sans Text" w:hAnsiTheme="majorHAnsi" w:cstheme="majorHAnsi"/>
          <w:i/>
        </w:rPr>
        <w:t>process</w:t>
      </w:r>
      <w:r w:rsidRPr="00431885">
        <w:rPr>
          <w:rFonts w:asciiTheme="majorHAnsi" w:eastAsia="Google Sans Text" w:hAnsiTheme="majorHAnsi" w:cstheme="majorHAnsi"/>
        </w:rPr>
        <w:t xml:space="preserve"> and the resulting synthetic </w:t>
      </w:r>
      <w:r w:rsidRPr="00431885">
        <w:rPr>
          <w:rFonts w:asciiTheme="majorHAnsi" w:eastAsia="Google Sans Text" w:hAnsiTheme="majorHAnsi" w:cstheme="majorHAnsi"/>
          <w:i/>
        </w:rPr>
        <w:t>controls</w:t>
      </w:r>
      <w:r w:rsidRPr="00431885">
        <w:rPr>
          <w:rFonts w:asciiTheme="majorHAnsi" w:eastAsia="Google Sans Text" w:hAnsiTheme="majorHAnsi" w:cstheme="majorHAnsi"/>
        </w:rPr>
        <w:t xml:space="preserve"> is </w:t>
      </w:r>
      <w:proofErr w:type="gramStart"/>
      <w:r w:rsidRPr="00431885">
        <w:rPr>
          <w:rFonts w:asciiTheme="majorHAnsi" w:eastAsia="Google Sans Text" w:hAnsiTheme="majorHAnsi" w:cstheme="majorHAnsi"/>
        </w:rPr>
        <w:t>absolutely paramount</w:t>
      </w:r>
      <w:proofErr w:type="gramEnd"/>
      <w:r w:rsidRPr="00431885">
        <w:rPr>
          <w:rFonts w:asciiTheme="majorHAnsi" w:eastAsia="Google Sans Text" w:hAnsiTheme="majorHAnsi" w:cstheme="majorHAnsi"/>
        </w:rPr>
        <w:t xml:space="preserve"> before they can be confidently used for critical applications like causal inference or training predictive models that inform clinical decisions.</w:t>
      </w:r>
      <w:r w:rsidRPr="00431885">
        <w:rPr>
          <w:rFonts w:asciiTheme="majorHAnsi" w:eastAsia="Google Sans Text" w:hAnsiTheme="majorHAnsi" w:cstheme="majorHAnsi"/>
          <w:vertAlign w:val="superscript"/>
        </w:rPr>
        <w:t>38</w:t>
      </w:r>
      <w:r w:rsidRPr="00431885">
        <w:rPr>
          <w:rFonts w:asciiTheme="majorHAnsi" w:eastAsia="Google Sans Text" w:hAnsiTheme="majorHAnsi" w:cstheme="majorHAnsi"/>
        </w:rPr>
        <w:t xml:space="preserve"> The burden of validation shifts significantly when using synthetic data. Instead of primarily focusing on the selection and comparability of </w:t>
      </w:r>
      <w:r w:rsidRPr="00431885">
        <w:rPr>
          <w:rFonts w:asciiTheme="majorHAnsi" w:eastAsia="Google Sans Text" w:hAnsiTheme="majorHAnsi" w:cstheme="majorHAnsi"/>
          <w:i/>
        </w:rPr>
        <w:t>real</w:t>
      </w:r>
      <w:r w:rsidRPr="00431885">
        <w:rPr>
          <w:rFonts w:asciiTheme="majorHAnsi" w:eastAsia="Google Sans Text" w:hAnsiTheme="majorHAnsi" w:cstheme="majorHAnsi"/>
        </w:rPr>
        <w:t xml:space="preserve"> control patients, researchers must now meticulously validate the generative LLM itself, its underlying assumptions, and the statistical and clinical plausibility of the </w:t>
      </w:r>
      <w:r w:rsidRPr="00431885">
        <w:rPr>
          <w:rFonts w:asciiTheme="majorHAnsi" w:eastAsia="Google Sans Text" w:hAnsiTheme="majorHAnsi" w:cstheme="majorHAnsi"/>
          <w:i/>
        </w:rPr>
        <w:t>synthetic</w:t>
      </w:r>
      <w:r w:rsidRPr="00431885">
        <w:rPr>
          <w:rFonts w:asciiTheme="majorHAnsi" w:eastAsia="Google Sans Text" w:hAnsiTheme="majorHAnsi" w:cstheme="majorHAnsi"/>
        </w:rPr>
        <w:t xml:space="preserve"> patient profiles it creates. This demands novel validation methodologies and a higher degree of scrutiny.</w:t>
      </w:r>
    </w:p>
    <w:p w14:paraId="039918D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development of LLM-driven synthetic controls is a promising frontier, but it is one that must be navigated with extreme caution, emphasizing methodological transparency, robust validation, and a clear understanding of the inherent limitations and potential pitfalls.</w:t>
      </w:r>
    </w:p>
    <w:p w14:paraId="23598AE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Table 2: Methodologies for LLM-Generated Synthetic EHRs and Controls</w:t>
      </w:r>
    </w:p>
    <w:p w14:paraId="3D328142" w14:textId="77777777" w:rsidR="004C4F03" w:rsidRPr="00431885" w:rsidRDefault="004C4F03" w:rsidP="00431885">
      <w:pPr>
        <w:pBdr>
          <w:top w:val="nil"/>
          <w:left w:val="nil"/>
          <w:bottom w:val="nil"/>
          <w:right w:val="nil"/>
          <w:between w:val="nil"/>
        </w:pBdr>
        <w:spacing w:after="120"/>
        <w:rPr>
          <w:rFonts w:asciiTheme="majorHAnsi" w:eastAsia="Google Sans Text" w:hAnsiTheme="majorHAnsi" w:cstheme="majorHAnsi"/>
          <w:b/>
        </w:rPr>
      </w:pPr>
    </w:p>
    <w:tbl>
      <w:tblPr>
        <w:tblStyle w:val="a0"/>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560"/>
        <w:gridCol w:w="1560"/>
        <w:gridCol w:w="1560"/>
        <w:gridCol w:w="1560"/>
        <w:gridCol w:w="1560"/>
      </w:tblGrid>
      <w:tr w:rsidR="004C4F03" w:rsidRPr="00431885" w14:paraId="0E83C69E"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595837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Generation Technique</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3E03DF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Underlying LLM Principle</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B55A1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Key Steps/Characteristics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44DCA6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Data Requirements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75B4F3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Advantages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4FA39B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Key Challenges/Limitations</w:t>
            </w:r>
          </w:p>
        </w:tc>
      </w:tr>
      <w:tr w:rsidR="004C4F03" w:rsidRPr="00431885" w14:paraId="61C0F550"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0675F4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Local LLM (generation) + API LLM (annotation) (</w:t>
            </w:r>
            <w:r w:rsidRPr="00431885">
              <w:rPr>
                <w:rFonts w:asciiTheme="majorHAnsi" w:eastAsia="Google Sans Text" w:hAnsiTheme="majorHAnsi" w:cstheme="majorHAnsi"/>
                <w:vertAlign w:val="superscript"/>
              </w:rPr>
              <w:t>31</w:t>
            </w:r>
            <w:r w:rsidRPr="00431885">
              <w:rPr>
                <w:rFonts w:asciiTheme="majorHAnsi" w:eastAsia="Google Sans Text" w:hAnsiTheme="majorHAnsi" w:cstheme="majorHAnsi"/>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8BF3CB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Generative pre-training (local), Instruction following/Few-shot learning (API)</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B8970E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1. Train local LLM on real EHRs. 2. Generate synthetic text. 3. Annotate synthetic text via API LLM using prompts. 4. Train downstream model on annotated </w:t>
            </w:r>
            <w:r w:rsidRPr="00431885">
              <w:rPr>
                <w:rFonts w:asciiTheme="majorHAnsi" w:eastAsia="Google Sans Text" w:hAnsiTheme="majorHAnsi" w:cstheme="majorHAnsi"/>
              </w:rPr>
              <w:lastRenderedPageBreak/>
              <w:t>synthetic data.</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2BC424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Real EHRs (for local LLM training), Prompts (for API LLM)</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B467B4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Privacy preservation (real data not shared with API), Scalability for annotation tasks, Enables NER for low-resource languages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9F4071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Dependency on quality of initial synthetic generation, Cost of API calls, Prompt engineering effort, Potential for bias propagation from both LLMs</w:t>
            </w:r>
          </w:p>
        </w:tc>
      </w:tr>
      <w:tr w:rsidR="004C4F03" w:rsidRPr="00431885" w14:paraId="5AC7CD98"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28FF6D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Synthetic Data Distillation (</w:t>
            </w:r>
            <w:r w:rsidRPr="00431885">
              <w:rPr>
                <w:rFonts w:asciiTheme="majorHAnsi" w:eastAsia="Google Sans Text" w:hAnsiTheme="majorHAnsi" w:cstheme="majorHAnsi"/>
                <w:vertAlign w:val="superscript"/>
              </w:rPr>
              <w:t>14</w:t>
            </w:r>
            <w:r w:rsidRPr="00431885">
              <w:rPr>
                <w:rFonts w:asciiTheme="majorHAnsi" w:eastAsia="Google Sans Text" w:hAnsiTheme="majorHAnsi" w:cstheme="majorHAnsi"/>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FDB52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Knowledge distillation, Instruction following</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B1C711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1. Use large "teacher" LLM to generate synthetic task-specific data (e.g., Q&amp;A pairs from notes). 2. Fine-tune smaller "student" LLM on this synthetic data.</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D2B4ED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Clinical notes (for teacher LLM input), Prompts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17CF6A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Enables smaller/efficient models to achieve high performance, </w:t>
            </w:r>
            <w:proofErr w:type="gramStart"/>
            <w:r w:rsidRPr="00431885">
              <w:rPr>
                <w:rFonts w:asciiTheme="majorHAnsi" w:eastAsia="Google Sans Text" w:hAnsiTheme="majorHAnsi" w:cstheme="majorHAnsi"/>
              </w:rPr>
              <w:t>Facilitates</w:t>
            </w:r>
            <w:proofErr w:type="gramEnd"/>
            <w:r w:rsidRPr="00431885">
              <w:rPr>
                <w:rFonts w:asciiTheme="majorHAnsi" w:eastAsia="Google Sans Text" w:hAnsiTheme="majorHAnsi" w:cstheme="majorHAnsi"/>
              </w:rPr>
              <w:t xml:space="preserve"> local deployment, Reduced computational cost for inference</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2106A3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Performance capped by teacher model, Risk of distilling biases or errors from teacher, Ensuring diversity and coverage in synthetic data</w:t>
            </w:r>
          </w:p>
        </w:tc>
      </w:tr>
      <w:tr w:rsidR="004C4F03" w:rsidRPr="00431885" w14:paraId="0E63ABB4"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E27259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Naive Generation (for structured EHR) (</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DA2F3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In-context learning (from examples)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351C8D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Provide LLM with examples of real EHR rows, ask to generate more with minimal explicit constraints.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391B53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Example EHR rows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7E10CA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Simple to implement, Low prompt engineering effort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FAEC26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Poor fidelity with </w:t>
            </w:r>
            <w:proofErr w:type="gramStart"/>
            <w:r w:rsidRPr="00431885">
              <w:rPr>
                <w:rFonts w:asciiTheme="majorHAnsi" w:eastAsia="Google Sans Text" w:hAnsiTheme="majorHAnsi" w:cstheme="majorHAnsi"/>
              </w:rPr>
              <w:t>high-dimensionality</w:t>
            </w:r>
            <w:proofErr w:type="gramEnd"/>
            <w:r w:rsidRPr="00431885">
              <w:rPr>
                <w:rFonts w:asciiTheme="majorHAnsi" w:eastAsia="Google Sans Text" w:hAnsiTheme="majorHAnsi" w:cstheme="majorHAnsi"/>
              </w:rPr>
              <w:t>, Struggles to preserve complex correlations and distributions, Limited control over output quality, May not generalize well</w:t>
            </w:r>
          </w:p>
        </w:tc>
      </w:tr>
      <w:tr w:rsidR="004C4F03" w:rsidRPr="00431885" w14:paraId="5E0057DF"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0BECF2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Schema-Constrained Generation (for structured EHR) (</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31E4FA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Instruction following, In-context learning</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E1B75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Provide LLM with data schema, valid ranges, domain rules, and examples; instruct LLM to generate data adhering to these constraints.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A446FD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Example EHR rows, Data schema, Constraints/Rules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84152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Potentially more logically consistent and clinically plausible outputs, </w:t>
            </w:r>
            <w:proofErr w:type="gramStart"/>
            <w:r w:rsidRPr="00431885">
              <w:rPr>
                <w:rFonts w:asciiTheme="majorHAnsi" w:eastAsia="Google Sans Text" w:hAnsiTheme="majorHAnsi" w:cstheme="majorHAnsi"/>
              </w:rPr>
              <w:t>Better</w:t>
            </w:r>
            <w:proofErr w:type="gramEnd"/>
            <w:r w:rsidRPr="00431885">
              <w:rPr>
                <w:rFonts w:asciiTheme="majorHAnsi" w:eastAsia="Google Sans Text" w:hAnsiTheme="majorHAnsi" w:cstheme="majorHAnsi"/>
              </w:rPr>
              <w:t xml:space="preserve"> control over specific features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2D396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Higher prompt engineering effort, Balancing realism with data diversity, Still struggles with high-dimensionality and complex correlations, Risk of over-constraining leading to lack of diversity</w:t>
            </w:r>
          </w:p>
        </w:tc>
      </w:tr>
      <w:tr w:rsidR="004C4F03" w:rsidRPr="00431885" w14:paraId="6FA80697" w14:textId="77777777">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E37E0F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General Generative Modeling (LLMs, GANs, VAEs) (</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0BE9DE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Varied (e.g., adversarial training for GANs, probabilistic modeling for VAEs/LLMs)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BBD756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Training a model to learn the underlying distribution of real EHR data and then sample from this learned distribution to create new, synthetic instances.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E4D9DE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Sufficiently large and representative real EHR dataset for training</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2AF643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Potential for high-fidelity data, </w:t>
            </w:r>
            <w:proofErr w:type="gramStart"/>
            <w:r w:rsidRPr="00431885">
              <w:rPr>
                <w:rFonts w:asciiTheme="majorHAnsi" w:eastAsia="Google Sans Text" w:hAnsiTheme="majorHAnsi" w:cstheme="majorHAnsi"/>
              </w:rPr>
              <w:t>Can</w:t>
            </w:r>
            <w:proofErr w:type="gramEnd"/>
            <w:r w:rsidRPr="00431885">
              <w:rPr>
                <w:rFonts w:asciiTheme="majorHAnsi" w:eastAsia="Google Sans Text" w:hAnsiTheme="majorHAnsi" w:cstheme="majorHAnsi"/>
              </w:rPr>
              <w:t xml:space="preserve"> model complex data types (tabular, text, time-series)</w:t>
            </w: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DA4359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Training instability (especially GANs), Mode collapse, Difficulty in evaluation, Ensuring clinical validity and absence of harmful biases, Computational </w:t>
            </w:r>
            <w:r w:rsidRPr="00431885">
              <w:rPr>
                <w:rFonts w:asciiTheme="majorHAnsi" w:eastAsia="Google Sans Text" w:hAnsiTheme="majorHAnsi" w:cstheme="majorHAnsi"/>
              </w:rPr>
              <w:lastRenderedPageBreak/>
              <w:t>cost of training</w:t>
            </w:r>
          </w:p>
        </w:tc>
      </w:tr>
    </w:tbl>
    <w:p w14:paraId="1C11C5E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This table offers a comparative lens on different methodologies for generating synthetic EHR data using LLMs, highlighting their operational mechanics, benefits, and inherent challenges. Such a comparison is crucial for researchers and developers in selecting appropriate techniques based on their specific goals, data availability, and resource constraints.</w:t>
      </w:r>
    </w:p>
    <w:p w14:paraId="70E293F9" w14:textId="77777777" w:rsidR="004C4F03" w:rsidRPr="00431885" w:rsidRDefault="00000000" w:rsidP="00431885">
      <w:pPr>
        <w:pStyle w:val="Heading2"/>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IV. LLM-Powered Patient Digital Twins from EHRs: Architectures, Applications, and Predictive Capabilities</w:t>
      </w:r>
    </w:p>
    <w:p w14:paraId="3F539BD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concept of a Patient Digital Twin (DT) or Human Digital Twin (HDT) is rapidly gaining traction in healthcare, promising a paradigm shift towards highly personalized and predictive medicine. LLMs are emerging as crucial enablers in the construction, operation, and interpretation of these complex virtual patient representations, primarily by leveraging the rich, longitudinal data contained within EHRs.</w:t>
      </w:r>
    </w:p>
    <w:p w14:paraId="058F300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 Conceptualizing the Human Digital Twin (HDT) in Healthcare: A Dynamic Virtual Patient Representation</w:t>
      </w:r>
    </w:p>
    <w:p w14:paraId="6133102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 xml:space="preserve">A Human Digital Twin is far more than a static collection of patient data; it is conceptualized as a </w:t>
      </w:r>
      <w:r w:rsidRPr="00431885">
        <w:rPr>
          <w:rFonts w:asciiTheme="majorHAnsi" w:eastAsia="Google Sans Text" w:hAnsiTheme="majorHAnsi" w:cstheme="majorHAnsi"/>
          <w:b/>
        </w:rPr>
        <w:t>dynamic, virtual replica of an individual patient</w:t>
      </w:r>
      <w:r w:rsidRPr="00431885">
        <w:rPr>
          <w:rFonts w:asciiTheme="majorHAnsi" w:eastAsia="Google Sans Text" w:hAnsiTheme="majorHAnsi" w:cstheme="majorHAnsi"/>
        </w:rPr>
        <w:t>, meticulously mirroring their physiological, molecular, behavioral, and environmental states over time.</w:t>
      </w:r>
      <w:r w:rsidRPr="00431885">
        <w:rPr>
          <w:rFonts w:asciiTheme="majorHAnsi" w:eastAsia="Google Sans Text" w:hAnsiTheme="majorHAnsi" w:cstheme="majorHAnsi"/>
          <w:vertAlign w:val="superscript"/>
        </w:rPr>
        <w:t>8</w:t>
      </w:r>
      <w:r w:rsidRPr="00431885">
        <w:rPr>
          <w:rFonts w:asciiTheme="majorHAnsi" w:eastAsia="Google Sans Text" w:hAnsiTheme="majorHAnsi" w:cstheme="majorHAnsi"/>
        </w:rPr>
        <w:t xml:space="preserve"> This virtual counterpart is continuously updated with real-time data streams from a multitude of sources, including EHRs, wearable sensors, genomic and other -omic assays, medical imaging, patient-reported outcomes (PROs), and lifestyle information.</w:t>
      </w:r>
      <w:r w:rsidRPr="00431885">
        <w:rPr>
          <w:rFonts w:asciiTheme="majorHAnsi" w:eastAsia="Google Sans Text" w:hAnsiTheme="majorHAnsi" w:cstheme="majorHAnsi"/>
          <w:vertAlign w:val="superscript"/>
        </w:rPr>
        <w:t>1</w:t>
      </w:r>
      <w:r w:rsidRPr="00431885">
        <w:rPr>
          <w:rFonts w:asciiTheme="majorHAnsi" w:eastAsia="Google Sans Text" w:hAnsiTheme="majorHAnsi" w:cstheme="majorHAnsi"/>
        </w:rPr>
        <w:t xml:space="preserve"> The emphasis is on a persistent, </w:t>
      </w:r>
      <w:r w:rsidRPr="00431885">
        <w:rPr>
          <w:rFonts w:asciiTheme="majorHAnsi" w:eastAsia="Google Sans Text" w:hAnsiTheme="majorHAnsi" w:cstheme="majorHAnsi"/>
          <w:b/>
        </w:rPr>
        <w:t>bidirectional connection</w:t>
      </w:r>
      <w:r w:rsidRPr="00431885">
        <w:rPr>
          <w:rFonts w:asciiTheme="majorHAnsi" w:eastAsia="Google Sans Text" w:hAnsiTheme="majorHAnsi" w:cstheme="majorHAnsi"/>
        </w:rPr>
        <w:t xml:space="preserve"> between the physical patient and their digital counterpart, ensuring the HDT evolves in synchrony with the individual's health journey.</w:t>
      </w:r>
      <w:r w:rsidRPr="00431885">
        <w:rPr>
          <w:rFonts w:asciiTheme="majorHAnsi" w:eastAsia="Google Sans Text" w:hAnsiTheme="majorHAnsi" w:cstheme="majorHAnsi"/>
          <w:vertAlign w:val="superscript"/>
        </w:rPr>
        <w:t>7</w:t>
      </w:r>
    </w:p>
    <w:p w14:paraId="7EFE9EA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The </w:t>
      </w:r>
      <w:r w:rsidRPr="00431885">
        <w:rPr>
          <w:rFonts w:asciiTheme="majorHAnsi" w:eastAsia="Google Sans Text" w:hAnsiTheme="majorHAnsi" w:cstheme="majorHAnsi"/>
          <w:b/>
        </w:rPr>
        <w:t>core functionalities</w:t>
      </w:r>
      <w:r w:rsidRPr="00431885">
        <w:rPr>
          <w:rFonts w:asciiTheme="majorHAnsi" w:eastAsia="Google Sans Text" w:hAnsiTheme="majorHAnsi" w:cstheme="majorHAnsi"/>
        </w:rPr>
        <w:t xml:space="preserve"> of an HDT encompass </w:t>
      </w:r>
      <w:r w:rsidRPr="00431885">
        <w:rPr>
          <w:rFonts w:asciiTheme="majorHAnsi" w:eastAsia="Google Sans Text" w:hAnsiTheme="majorHAnsi" w:cstheme="majorHAnsi"/>
          <w:vertAlign w:val="superscript"/>
        </w:rPr>
        <w:t>7</w:t>
      </w:r>
      <w:r w:rsidRPr="00431885">
        <w:rPr>
          <w:rFonts w:asciiTheme="majorHAnsi" w:eastAsia="Google Sans Text" w:hAnsiTheme="majorHAnsi" w:cstheme="majorHAnsi"/>
        </w:rPr>
        <w:t>:</w:t>
      </w:r>
    </w:p>
    <w:p w14:paraId="091A20C7" w14:textId="77777777" w:rsidR="004C4F03" w:rsidRPr="00431885" w:rsidRDefault="00000000" w:rsidP="00431885">
      <w:pPr>
        <w:numPr>
          <w:ilvl w:val="0"/>
          <w:numId w:val="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Accurate Mirroring:</w:t>
      </w:r>
      <w:r w:rsidRPr="00431885">
        <w:rPr>
          <w:rFonts w:asciiTheme="majorHAnsi" w:eastAsia="Google Sans Text" w:hAnsiTheme="majorHAnsi" w:cstheme="majorHAnsi"/>
        </w:rPr>
        <w:t xml:space="preserve"> Faithfully representing the current state and historical trajectory of the individual.</w:t>
      </w:r>
    </w:p>
    <w:p w14:paraId="4A68222C" w14:textId="77777777" w:rsidR="004C4F03" w:rsidRPr="00431885" w:rsidRDefault="00000000" w:rsidP="00431885">
      <w:pPr>
        <w:numPr>
          <w:ilvl w:val="0"/>
          <w:numId w:val="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Continuous Connection and Synchronization:</w:t>
      </w:r>
      <w:r w:rsidRPr="00431885">
        <w:rPr>
          <w:rFonts w:asciiTheme="majorHAnsi" w:eastAsia="Google Sans Text" w:hAnsiTheme="majorHAnsi" w:cstheme="majorHAnsi"/>
        </w:rPr>
        <w:t xml:space="preserve"> Dynamically updating the virtual model with incoming real-time data.</w:t>
      </w:r>
    </w:p>
    <w:p w14:paraId="17F3CE73" w14:textId="77777777" w:rsidR="004C4F03" w:rsidRPr="00431885" w:rsidRDefault="00000000" w:rsidP="00431885">
      <w:pPr>
        <w:numPr>
          <w:ilvl w:val="0"/>
          <w:numId w:val="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Simulation of Physiological Behavior:</w:t>
      </w:r>
      <w:r w:rsidRPr="00431885">
        <w:rPr>
          <w:rFonts w:asciiTheme="majorHAnsi" w:eastAsia="Google Sans Text" w:hAnsiTheme="majorHAnsi" w:cstheme="majorHAnsi"/>
        </w:rPr>
        <w:t xml:space="preserve"> Enabling the exploration of "what if" scenarios and predicting future health states or responses to interventions.</w:t>
      </w:r>
    </w:p>
    <w:p w14:paraId="7F43CACB" w14:textId="77777777" w:rsidR="004C4F03" w:rsidRPr="00431885" w:rsidRDefault="00000000" w:rsidP="00431885">
      <w:pPr>
        <w:numPr>
          <w:ilvl w:val="0"/>
          <w:numId w:val="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Data-Driven Analytics and Prediction:</w:t>
      </w:r>
      <w:r w:rsidRPr="00431885">
        <w:rPr>
          <w:rFonts w:asciiTheme="majorHAnsi" w:eastAsia="Google Sans Text" w:hAnsiTheme="majorHAnsi" w:cstheme="majorHAnsi"/>
        </w:rPr>
        <w:t xml:space="preserve"> Employing advanced analytics and machine learning (including LLMs) to derive insights, support clinical decision-making, and personalize care pathways.</w:t>
      </w:r>
    </w:p>
    <w:p w14:paraId="66C7D6B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It is important to distinguish HDTs from traditional predictive analytics. While predictive analytics often utilizes historical or asynchronous data to make forecasts (e.g., population-level risk stratification), HDTs place a stronger emphasis on </w:t>
      </w:r>
      <w:r w:rsidRPr="00431885">
        <w:rPr>
          <w:rFonts w:asciiTheme="majorHAnsi" w:eastAsia="Google Sans Text" w:hAnsiTheme="majorHAnsi" w:cstheme="majorHAnsi"/>
          <w:b/>
        </w:rPr>
        <w:t>real-time data integration and continuous feedback loops</w:t>
      </w:r>
      <w:r w:rsidRPr="00431885">
        <w:rPr>
          <w:rFonts w:asciiTheme="majorHAnsi" w:eastAsia="Google Sans Text" w:hAnsiTheme="majorHAnsi" w:cstheme="majorHAnsi"/>
        </w:rPr>
        <w:t>. They are designed not only to predict (predictive analytics) but also to simulate responses to various stimuli or interventions and recommend optimal actions (prescriptive analytics).</w:t>
      </w:r>
      <w:r w:rsidRPr="00431885">
        <w:rPr>
          <w:rFonts w:asciiTheme="majorHAnsi" w:eastAsia="Google Sans Text" w:hAnsiTheme="majorHAnsi" w:cstheme="majorHAnsi"/>
          <w:vertAlign w:val="superscript"/>
        </w:rPr>
        <w:t>17</w:t>
      </w:r>
      <w:r w:rsidRPr="00431885">
        <w:rPr>
          <w:rFonts w:asciiTheme="majorHAnsi" w:eastAsia="Google Sans Text" w:hAnsiTheme="majorHAnsi" w:cstheme="majorHAnsi"/>
        </w:rPr>
        <w:t xml:space="preserve"> This dynamic, adaptive nature is what sets the HDT concept apart as a potentially transformative tool. However, realizing this vision of a "living model" presents substantial technical hurdles for current LLM technologies, which are typically pre-trained and then fine-tuned. True HDTs necessitate LLMs capable of robust continuous learning, seamless real-time integration of diverse data streams, and adaptation without issues like catastrophic forgetting or the need for complete, resource-intensive retraining—capabilities that are at the frontier of LLM research.</w:t>
      </w:r>
    </w:p>
    <w:p w14:paraId="1B8505D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B. Methodologies for Constructing HDTs using LLMs and EHR Data</w:t>
      </w:r>
    </w:p>
    <w:p w14:paraId="593D0CE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LLMs are poised to play a multifaceted role in the lifecycle of HDTs, from data ingestion and harmonization to model construction, prediction, and interaction. Their ability to process and understand unstructured EHR data, integrate diverse information types, and facilitate natural language communication makes them uniquely suited for these complex tasks.</w:t>
      </w:r>
      <w:r w:rsidRPr="00431885">
        <w:rPr>
          <w:rFonts w:asciiTheme="majorHAnsi" w:eastAsia="Google Sans Text" w:hAnsiTheme="majorHAnsi" w:cstheme="majorHAnsi"/>
          <w:vertAlign w:val="superscript"/>
        </w:rPr>
        <w:t>17</w:t>
      </w:r>
    </w:p>
    <w:p w14:paraId="1623C11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Several methodological approaches and architectural frameworks are emerging:</w:t>
      </w:r>
    </w:p>
    <w:p w14:paraId="74B2A541" w14:textId="77777777" w:rsidR="004C4F03" w:rsidRPr="00431885" w:rsidRDefault="00000000" w:rsidP="00431885">
      <w:pPr>
        <w:numPr>
          <w:ilvl w:val="0"/>
          <w:numId w:val="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LLMs for Data Integration and Interpretation:</w:t>
      </w:r>
    </w:p>
    <w:p w14:paraId="047AA707" w14:textId="77777777" w:rsidR="004C4F03" w:rsidRPr="00431885" w:rsidRDefault="00000000" w:rsidP="00431885">
      <w:pPr>
        <w:numPr>
          <w:ilvl w:val="1"/>
          <w:numId w:val="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The </w:t>
      </w:r>
      <w:r w:rsidRPr="00431885">
        <w:rPr>
          <w:rFonts w:asciiTheme="majorHAnsi" w:eastAsia="Google Sans Text" w:hAnsiTheme="majorHAnsi" w:cstheme="majorHAnsi"/>
          <w:b/>
        </w:rPr>
        <w:t>HDTwin LLM</w:t>
      </w:r>
      <w:r w:rsidRPr="00431885">
        <w:rPr>
          <w:rFonts w:asciiTheme="majorHAnsi" w:eastAsia="Google Sans Text" w:hAnsiTheme="majorHAnsi" w:cstheme="majorHAnsi"/>
        </w:rPr>
        <w:t xml:space="preserve"> project, for instance, utilizes LangChain and OpenAI's GPT-3.5-turbo to build a digital twin focused on cognitive health.</w:t>
      </w:r>
      <w:r w:rsidRPr="00431885">
        <w:rPr>
          <w:rFonts w:asciiTheme="majorHAnsi" w:eastAsia="Google Sans Text" w:hAnsiTheme="majorHAnsi" w:cstheme="majorHAnsi"/>
          <w:vertAlign w:val="superscript"/>
        </w:rPr>
        <w:t>19</w:t>
      </w:r>
      <w:r w:rsidRPr="00431885">
        <w:rPr>
          <w:rFonts w:asciiTheme="majorHAnsi" w:eastAsia="Google Sans Text" w:hAnsiTheme="majorHAnsi" w:cstheme="majorHAnsi"/>
        </w:rPr>
        <w:t xml:space="preserve"> This system converts a wide array of heterogeneous data—including demographic information, behavioral markers from smartwatches (activity levels, distance from home), ecological momentary assessments (EMAs), n-back cognitive test scores, and transcribed speech from daily journals and baseline cognitive assessments—into textual prompts for the LLM. It further enriches these </w:t>
      </w:r>
      <w:r w:rsidRPr="00431885">
        <w:rPr>
          <w:rFonts w:asciiTheme="majorHAnsi" w:eastAsia="Google Sans Text" w:hAnsiTheme="majorHAnsi" w:cstheme="majorHAnsi"/>
        </w:rPr>
        <w:lastRenderedPageBreak/>
        <w:t>inputs by integrating relevant external knowledge extracted from scientific literature. Custom LangChain tools are developed to manage data retrieval from vector databases, query a purpose-built knowledge base, search PubMed abstracts, and perform diagnostic classification (e.g., for Mild Cognitive Impairment, MCI) based on the integrated information.</w:t>
      </w:r>
      <w:r w:rsidRPr="00431885">
        <w:rPr>
          <w:rFonts w:asciiTheme="majorHAnsi" w:eastAsia="Google Sans Text" w:hAnsiTheme="majorHAnsi" w:cstheme="majorHAnsi"/>
          <w:vertAlign w:val="superscript"/>
        </w:rPr>
        <w:t>19</w:t>
      </w:r>
      <w:r w:rsidRPr="00431885">
        <w:rPr>
          <w:rFonts w:asciiTheme="majorHAnsi" w:eastAsia="Google Sans Text" w:hAnsiTheme="majorHAnsi" w:cstheme="majorHAnsi"/>
        </w:rPr>
        <w:t xml:space="preserve"> This illustrates how LLMs can act as a central hub for amalgamating and interpreting diverse patient data streams.</w:t>
      </w:r>
    </w:p>
    <w:p w14:paraId="7066671F" w14:textId="77777777" w:rsidR="004C4F03" w:rsidRPr="00431885" w:rsidRDefault="00000000" w:rsidP="00431885">
      <w:pPr>
        <w:numPr>
          <w:ilvl w:val="0"/>
          <w:numId w:val="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Integration of LLMs with Knowledge Graphs (KGs):</w:t>
      </w:r>
    </w:p>
    <w:p w14:paraId="238EF737" w14:textId="77777777" w:rsidR="004C4F03" w:rsidRPr="00431885" w:rsidRDefault="00000000" w:rsidP="00431885">
      <w:pPr>
        <w:numPr>
          <w:ilvl w:val="1"/>
          <w:numId w:val="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Knowledge graphs provide structured, curated domain knowledge that can complement the pattern-recognition strengths of LLMs, potentially grounding their outputs, enhancing interpretability, and reducing the risk of clinically implausible hallucinations. The </w:t>
      </w:r>
      <w:r w:rsidRPr="00431885">
        <w:rPr>
          <w:rFonts w:asciiTheme="majorHAnsi" w:eastAsia="Google Sans Text" w:hAnsiTheme="majorHAnsi" w:cstheme="majorHAnsi"/>
          <w:b/>
        </w:rPr>
        <w:t>DR. KNOWS (Diagnostic Reasoning Knowledge Graph System)</w:t>
      </w:r>
      <w:r w:rsidRPr="00431885">
        <w:rPr>
          <w:rFonts w:asciiTheme="majorHAnsi" w:eastAsia="Google Sans Text" w:hAnsiTheme="majorHAnsi" w:cstheme="majorHAnsi"/>
        </w:rPr>
        <w:t xml:space="preserve"> model exemplifies this synergy by integrating UMLS (Unified Medical Language System)-based KGs with LLMs to improve diagnostic predictions from EHR data.</w:t>
      </w:r>
      <w:r w:rsidRPr="00431885">
        <w:rPr>
          <w:rFonts w:asciiTheme="majorHAnsi" w:eastAsia="Google Sans Text" w:hAnsiTheme="majorHAnsi" w:cstheme="majorHAnsi"/>
          <w:vertAlign w:val="superscript"/>
        </w:rPr>
        <w:t>29</w:t>
      </w:r>
      <w:r w:rsidRPr="00431885">
        <w:rPr>
          <w:rFonts w:asciiTheme="majorHAnsi" w:eastAsia="Google Sans Text" w:hAnsiTheme="majorHAnsi" w:cstheme="majorHAnsi"/>
        </w:rPr>
        <w:t xml:space="preserve"> DR. KNOWS employs a graph neural network (specifically, a Stacked Graph Isomorphism Network - SGIN) for node embedding and an attention-based path ranker to identify clinically relevant knowledge paths within the UMLS KG. These identified paths, representing chains of medical reasoning, are then fed as contextual information into foundational LLMs (like T5 or ChatGPT) through carefully engineered prompts to guide their diagnostic predictions.</w:t>
      </w:r>
      <w:r w:rsidRPr="00431885">
        <w:rPr>
          <w:rFonts w:asciiTheme="majorHAnsi" w:eastAsia="Google Sans Text" w:hAnsiTheme="majorHAnsi" w:cstheme="majorHAnsi"/>
          <w:vertAlign w:val="superscript"/>
        </w:rPr>
        <w:t>29</w:t>
      </w:r>
      <w:r w:rsidRPr="00431885">
        <w:rPr>
          <w:rFonts w:asciiTheme="majorHAnsi" w:eastAsia="Google Sans Text" w:hAnsiTheme="majorHAnsi" w:cstheme="majorHAnsi"/>
        </w:rPr>
        <w:t xml:space="preserve"> This approach suggests that KGs can serve as a crucial "scaffolding" for LLM reasoning within DTs, aligning their probabilistic outputs with established medical understanding.</w:t>
      </w:r>
    </w:p>
    <w:p w14:paraId="3EAEC2A3" w14:textId="77777777" w:rsidR="004C4F03" w:rsidRPr="00431885" w:rsidRDefault="00000000" w:rsidP="00431885">
      <w:pPr>
        <w:numPr>
          <w:ilvl w:val="1"/>
          <w:numId w:val="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A </w:t>
      </w:r>
      <w:r w:rsidRPr="00431885">
        <w:rPr>
          <w:rFonts w:asciiTheme="majorHAnsi" w:eastAsia="Google Sans Text" w:hAnsiTheme="majorHAnsi" w:cstheme="majorHAnsi"/>
          <w:b/>
        </w:rPr>
        <w:t>generalizable DT design</w:t>
      </w:r>
      <w:r w:rsidRPr="00431885">
        <w:rPr>
          <w:rFonts w:asciiTheme="majorHAnsi" w:eastAsia="Google Sans Text" w:hAnsiTheme="majorHAnsi" w:cstheme="majorHAnsi"/>
        </w:rPr>
        <w:t xml:space="preserve"> proposed by Nitschke et al. also advocates for combining KGs and ensemble learning.</w:t>
      </w:r>
      <w:r w:rsidRPr="00431885">
        <w:rPr>
          <w:rFonts w:asciiTheme="majorHAnsi" w:eastAsia="Google Sans Text" w:hAnsiTheme="majorHAnsi" w:cstheme="majorHAnsi"/>
          <w:vertAlign w:val="superscript"/>
        </w:rPr>
        <w:t>7</w:t>
      </w:r>
      <w:r w:rsidRPr="00431885">
        <w:rPr>
          <w:rFonts w:asciiTheme="majorHAnsi" w:eastAsia="Google Sans Text" w:hAnsiTheme="majorHAnsi" w:cstheme="majorHAnsi"/>
        </w:rPr>
        <w:t xml:space="preserve"> Their architecture includes a data backbone for collecting and formatting data from clinical systems (supporting standards like FHIR), a Resource Description Framework (RDF) that stores models and attribute linkages, a backend builder responsible for creating a patient-specific KG from the RDF, and an operational mode where predictions are </w:t>
      </w:r>
      <w:proofErr w:type="gramStart"/>
      <w:r w:rsidRPr="00431885">
        <w:rPr>
          <w:rFonts w:asciiTheme="majorHAnsi" w:eastAsia="Google Sans Text" w:hAnsiTheme="majorHAnsi" w:cstheme="majorHAnsi"/>
        </w:rPr>
        <w:t>made</w:t>
      </w:r>
      <w:proofErr w:type="gramEnd"/>
      <w:r w:rsidRPr="00431885">
        <w:rPr>
          <w:rFonts w:asciiTheme="majorHAnsi" w:eastAsia="Google Sans Text" w:hAnsiTheme="majorHAnsi" w:cstheme="majorHAnsi"/>
        </w:rPr>
        <w:t xml:space="preserve"> and the KG is updated. This design emphasizes modularity, continuous evolution informed by evidence (including computer-interpretable guidelines), predictive capabilities, and inherent interpretability and explainability through the KG structure and provenance tracking.</w:t>
      </w:r>
      <w:r w:rsidRPr="00431885">
        <w:rPr>
          <w:rFonts w:asciiTheme="majorHAnsi" w:eastAsia="Google Sans Text" w:hAnsiTheme="majorHAnsi" w:cstheme="majorHAnsi"/>
          <w:vertAlign w:val="superscript"/>
        </w:rPr>
        <w:t>7</w:t>
      </w:r>
    </w:p>
    <w:p w14:paraId="516DAFE5" w14:textId="77777777" w:rsidR="004C4F03" w:rsidRPr="00431885" w:rsidRDefault="00000000" w:rsidP="00431885">
      <w:pPr>
        <w:numPr>
          <w:ilvl w:val="0"/>
          <w:numId w:val="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Comprehensive Frameworks for LLM-Enhanced DT Modeling:</w:t>
      </w:r>
    </w:p>
    <w:p w14:paraId="7801C55F" w14:textId="77777777" w:rsidR="004C4F03" w:rsidRPr="00431885" w:rsidRDefault="00000000" w:rsidP="00431885">
      <w:pPr>
        <w:numPr>
          <w:ilvl w:val="1"/>
          <w:numId w:val="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The </w:t>
      </w:r>
      <w:r w:rsidRPr="00431885">
        <w:rPr>
          <w:rFonts w:asciiTheme="majorHAnsi" w:eastAsia="Google Sans Text" w:hAnsiTheme="majorHAnsi" w:cstheme="majorHAnsi"/>
          <w:b/>
        </w:rPr>
        <w:t>Description-Prediction-Prescription framework</w:t>
      </w:r>
      <w:r w:rsidRPr="00431885">
        <w:rPr>
          <w:rFonts w:asciiTheme="majorHAnsi" w:eastAsia="Google Sans Text" w:hAnsiTheme="majorHAnsi" w:cstheme="majorHAnsi"/>
        </w:rPr>
        <w:t xml:space="preserve"> offers a structured way to conceptualize how LLMs can enhance various stages of DT modeling </w:t>
      </w:r>
      <w:r w:rsidRPr="00431885">
        <w:rPr>
          <w:rFonts w:asciiTheme="majorHAnsi" w:eastAsia="Google Sans Text" w:hAnsiTheme="majorHAnsi" w:cstheme="majorHAnsi"/>
          <w:vertAlign w:val="superscript"/>
        </w:rPr>
        <w:t>18</w:t>
      </w:r>
      <w:r w:rsidRPr="00431885">
        <w:rPr>
          <w:rFonts w:asciiTheme="majorHAnsi" w:eastAsia="Google Sans Text" w:hAnsiTheme="majorHAnsi" w:cstheme="majorHAnsi"/>
        </w:rPr>
        <w:t>:</w:t>
      </w:r>
    </w:p>
    <w:p w14:paraId="76FDBDE7" w14:textId="77777777" w:rsidR="004C4F03" w:rsidRPr="00431885" w:rsidRDefault="00000000" w:rsidP="00431885">
      <w:pPr>
        <w:numPr>
          <w:ilvl w:val="2"/>
          <w:numId w:val="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Descriptive Modeling:</w:t>
      </w:r>
      <w:r w:rsidRPr="00431885">
        <w:rPr>
          <w:rFonts w:asciiTheme="majorHAnsi" w:eastAsia="Google Sans Text" w:hAnsiTheme="majorHAnsi" w:cstheme="majorHAnsi"/>
        </w:rPr>
        <w:t xml:space="preserve"> In this initial phase of constructing the digital model, LLMs can assist with:</w:t>
      </w:r>
    </w:p>
    <w:p w14:paraId="7F6B3270" w14:textId="77777777" w:rsidR="004C4F03" w:rsidRPr="00431885" w:rsidRDefault="00000000" w:rsidP="00431885">
      <w:pPr>
        <w:numPr>
          <w:ilvl w:val="3"/>
          <w:numId w:val="1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Data Collection and Engineering:</w:t>
      </w:r>
      <w:r w:rsidRPr="00431885">
        <w:rPr>
          <w:rFonts w:asciiTheme="majorHAnsi" w:eastAsia="Google Sans Text" w:hAnsiTheme="majorHAnsi" w:cstheme="majorHAnsi"/>
        </w:rPr>
        <w:t xml:space="preserve"> Interpreting and compressing multimodal sensor data, improving information retrieval from literature or databases, generating synthetic data to fill gaps or augment datasets, and labeling data for training other models.</w:t>
      </w:r>
    </w:p>
    <w:p w14:paraId="4E7AE5B4" w14:textId="77777777" w:rsidR="004C4F03" w:rsidRPr="00431885" w:rsidRDefault="00000000" w:rsidP="00431885">
      <w:pPr>
        <w:numPr>
          <w:ilvl w:val="3"/>
          <w:numId w:val="1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Information Processing:</w:t>
      </w:r>
      <w:r w:rsidRPr="00431885">
        <w:rPr>
          <w:rFonts w:asciiTheme="majorHAnsi" w:eastAsia="Google Sans Text" w:hAnsiTheme="majorHAnsi" w:cstheme="majorHAnsi"/>
        </w:rPr>
        <w:t xml:space="preserve"> Extracting key information from large volumes of text (e.g., clinical notes), generating high-quality embeddings, integrating multimodal data sources, and even generating code for customized data analysis pipelines.</w:t>
      </w:r>
    </w:p>
    <w:p w14:paraId="5BCAFD56" w14:textId="77777777" w:rsidR="004C4F03" w:rsidRPr="00431885" w:rsidRDefault="00000000" w:rsidP="00431885">
      <w:pPr>
        <w:numPr>
          <w:ilvl w:val="3"/>
          <w:numId w:val="1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System and Agent Modeling:</w:t>
      </w:r>
      <w:r w:rsidRPr="00431885">
        <w:rPr>
          <w:rFonts w:asciiTheme="majorHAnsi" w:eastAsia="Google Sans Text" w:hAnsiTheme="majorHAnsi" w:cstheme="majorHAnsi"/>
        </w:rPr>
        <w:t xml:space="preserve"> Automating the generation of hierarchical description documents (e.g., in JSON, XML) for digital models from textual prompts, creating 3D models, parameterizing simulation models, and even acting as the "brain" or controller for simulated agents within the DT, enabling the modeling of complex human behaviors or system interactions.</w:t>
      </w:r>
    </w:p>
    <w:p w14:paraId="1565A902" w14:textId="77777777" w:rsidR="004C4F03" w:rsidRPr="00431885" w:rsidRDefault="00000000" w:rsidP="00431885">
      <w:pPr>
        <w:numPr>
          <w:ilvl w:val="2"/>
          <w:numId w:val="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Predictive Modeling:</w:t>
      </w:r>
      <w:r w:rsidRPr="00431885">
        <w:rPr>
          <w:rFonts w:asciiTheme="majorHAnsi" w:eastAsia="Google Sans Text" w:hAnsiTheme="majorHAnsi" w:cstheme="majorHAnsi"/>
        </w:rPr>
        <w:t xml:space="preserve"> Once the descriptive model is built, LLMs can enhance its use for prediction and optimization by:</w:t>
      </w:r>
    </w:p>
    <w:p w14:paraId="78116041" w14:textId="77777777" w:rsidR="004C4F03" w:rsidRPr="00431885" w:rsidRDefault="00000000" w:rsidP="00431885">
      <w:pPr>
        <w:numPr>
          <w:ilvl w:val="3"/>
          <w:numId w:val="1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Experimental Design:</w:t>
      </w:r>
      <w:r w:rsidRPr="00431885">
        <w:rPr>
          <w:rFonts w:asciiTheme="majorHAnsi" w:eastAsia="Google Sans Text" w:hAnsiTheme="majorHAnsi" w:cstheme="majorHAnsi"/>
        </w:rPr>
        <w:t xml:space="preserve"> Facilitating the design and generation of virtual scenarios for simulation using natural language interfaces, allowing clinicians or researchers to define experiments intuitively.</w:t>
      </w:r>
    </w:p>
    <w:p w14:paraId="4DA69619" w14:textId="77777777" w:rsidR="004C4F03" w:rsidRPr="00431885" w:rsidRDefault="00000000" w:rsidP="00431885">
      <w:pPr>
        <w:numPr>
          <w:ilvl w:val="3"/>
          <w:numId w:val="1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Code Generation:</w:t>
      </w:r>
      <w:r w:rsidRPr="00431885">
        <w:rPr>
          <w:rFonts w:asciiTheme="majorHAnsi" w:eastAsia="Google Sans Text" w:hAnsiTheme="majorHAnsi" w:cstheme="majorHAnsi"/>
        </w:rPr>
        <w:t xml:space="preserve"> Automatically generating code for simulations or for implementing specific data analysis routines within the DT.</w:t>
      </w:r>
    </w:p>
    <w:p w14:paraId="0AD919EC" w14:textId="77777777" w:rsidR="004C4F03" w:rsidRPr="00431885" w:rsidRDefault="00000000" w:rsidP="00431885">
      <w:pPr>
        <w:numPr>
          <w:ilvl w:val="3"/>
          <w:numId w:val="1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lastRenderedPageBreak/>
        <w:t>Data Analysis:</w:t>
      </w:r>
      <w:r w:rsidRPr="00431885">
        <w:rPr>
          <w:rFonts w:asciiTheme="majorHAnsi" w:eastAsia="Google Sans Text" w:hAnsiTheme="majorHAnsi" w:cstheme="majorHAnsi"/>
        </w:rPr>
        <w:t xml:space="preserve"> Generating data analysis scripts or utilizing external tools to analyze simulation outputs and visualize results based on natural language queries.</w:t>
      </w:r>
    </w:p>
    <w:p w14:paraId="45C4283C" w14:textId="77777777" w:rsidR="004C4F03" w:rsidRPr="00431885" w:rsidRDefault="00000000" w:rsidP="00431885">
      <w:pPr>
        <w:numPr>
          <w:ilvl w:val="3"/>
          <w:numId w:val="1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Strategy Optimization:</w:t>
      </w:r>
      <w:r w:rsidRPr="00431885">
        <w:rPr>
          <w:rFonts w:asciiTheme="majorHAnsi" w:eastAsia="Google Sans Text" w:hAnsiTheme="majorHAnsi" w:cstheme="majorHAnsi"/>
        </w:rPr>
        <w:t xml:space="preserve"> Acting as optimizers themselves (e.g., by generating new solutions or parameters via prompting), serving as surrogate models for black-box optimization tasks, or reformulating optimization problems in a way that is easier to solve, all while potentially providing interpretable reasoning for the optimized strategies.</w:t>
      </w:r>
    </w:p>
    <w:p w14:paraId="114853CD" w14:textId="77777777" w:rsidR="004C4F03" w:rsidRPr="00431885" w:rsidRDefault="00000000" w:rsidP="00431885">
      <w:pPr>
        <w:numPr>
          <w:ilvl w:val="2"/>
          <w:numId w:val="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Prescriptive Modeling:</w:t>
      </w:r>
      <w:r w:rsidRPr="00431885">
        <w:rPr>
          <w:rFonts w:asciiTheme="majorHAnsi" w:eastAsia="Google Sans Text" w:hAnsiTheme="majorHAnsi" w:cstheme="majorHAnsi"/>
        </w:rPr>
        <w:t xml:space="preserve"> In the final stage of applying insights from the DT, LLMs can contribute to:</w:t>
      </w:r>
    </w:p>
    <w:p w14:paraId="1EC39653" w14:textId="77777777" w:rsidR="004C4F03" w:rsidRPr="00431885" w:rsidRDefault="00000000" w:rsidP="00431885">
      <w:pPr>
        <w:numPr>
          <w:ilvl w:val="3"/>
          <w:numId w:val="1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Generative Control:</w:t>
      </w:r>
      <w:r w:rsidRPr="00431885">
        <w:rPr>
          <w:rFonts w:asciiTheme="majorHAnsi" w:eastAsia="Google Sans Text" w:hAnsiTheme="majorHAnsi" w:cstheme="majorHAnsi"/>
        </w:rPr>
        <w:t xml:space="preserve"> Translating optimized strategies or natural language commands into machine-executable instructions or robot policy code, enabling the DT to interact with or control physical systems (e.g., therapeutic devices).</w:t>
      </w:r>
    </w:p>
    <w:p w14:paraId="506AA021" w14:textId="77777777" w:rsidR="004C4F03" w:rsidRPr="00431885" w:rsidRDefault="00000000" w:rsidP="00431885">
      <w:pPr>
        <w:numPr>
          <w:ilvl w:val="3"/>
          <w:numId w:val="1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Strategy Explanation:</w:t>
      </w:r>
      <w:r w:rsidRPr="00431885">
        <w:rPr>
          <w:rFonts w:asciiTheme="majorHAnsi" w:eastAsia="Google Sans Text" w:hAnsiTheme="majorHAnsi" w:cstheme="majorHAnsi"/>
        </w:rPr>
        <w:t xml:space="preserve"> Generating human-like explanations and reasoning steps for the recommendations or control actions derived from the DT, enhancing transparency and trust for clinicians or patients.</w:t>
      </w:r>
    </w:p>
    <w:p w14:paraId="258DF1C0" w14:textId="77777777" w:rsidR="004C4F03" w:rsidRPr="00431885" w:rsidRDefault="00000000" w:rsidP="00431885">
      <w:pPr>
        <w:numPr>
          <w:ilvl w:val="0"/>
          <w:numId w:val="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Specific LLM-Powered DT Implementations:</w:t>
      </w:r>
    </w:p>
    <w:p w14:paraId="51800B78" w14:textId="77777777" w:rsidR="004C4F03" w:rsidRPr="00431885" w:rsidRDefault="00000000" w:rsidP="00431885">
      <w:pPr>
        <w:numPr>
          <w:ilvl w:val="1"/>
          <w:numId w:val="1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DT-GPT:</w:t>
      </w:r>
      <w:r w:rsidRPr="00431885">
        <w:rPr>
          <w:rFonts w:asciiTheme="majorHAnsi" w:eastAsia="Google Sans Text" w:hAnsiTheme="majorHAnsi" w:cstheme="majorHAnsi"/>
        </w:rPr>
        <w:t xml:space="preserve"> This model leverages pre-trained biomedical LLMs (e.g., BioMistral) fine-tuned on EHR data that has been transformed into a structured text format.</w:t>
      </w:r>
      <w:r w:rsidRPr="00431885">
        <w:rPr>
          <w:rFonts w:asciiTheme="majorHAnsi" w:eastAsia="Google Sans Text" w:hAnsiTheme="majorHAnsi" w:cstheme="majorHAnsi"/>
          <w:vertAlign w:val="superscript"/>
        </w:rPr>
        <w:t>20</w:t>
      </w:r>
      <w:r w:rsidRPr="00431885">
        <w:rPr>
          <w:rFonts w:asciiTheme="majorHAnsi" w:eastAsia="Google Sans Text" w:hAnsiTheme="majorHAnsi" w:cstheme="majorHAnsi"/>
        </w:rPr>
        <w:t xml:space="preserve"> Patient medical histories, including visits, variables, values, and demographics, are encoded chronologically as text input. DT-GPT has demonstrated state-of-the-art performance in forecasting future trajectories of clinical variables (e.g., lab values for NSCLC and ICU patients), maintaining realistic inter-variable correlations. Notably, it exhibits robustness to common real-world data challenges like missingness and </w:t>
      </w:r>
      <w:proofErr w:type="gramStart"/>
      <w:r w:rsidRPr="00431885">
        <w:rPr>
          <w:rFonts w:asciiTheme="majorHAnsi" w:eastAsia="Google Sans Text" w:hAnsiTheme="majorHAnsi" w:cstheme="majorHAnsi"/>
        </w:rPr>
        <w:t>noise, and</w:t>
      </w:r>
      <w:proofErr w:type="gramEnd"/>
      <w:r w:rsidRPr="00431885">
        <w:rPr>
          <w:rFonts w:asciiTheme="majorHAnsi" w:eastAsia="Google Sans Text" w:hAnsiTheme="majorHAnsi" w:cstheme="majorHAnsi"/>
        </w:rPr>
        <w:t xml:space="preserve"> can even perform </w:t>
      </w:r>
      <w:r w:rsidRPr="00431885">
        <w:rPr>
          <w:rFonts w:asciiTheme="majorHAnsi" w:eastAsia="Google Sans Text" w:hAnsiTheme="majorHAnsi" w:cstheme="majorHAnsi"/>
          <w:b/>
        </w:rPr>
        <w:t>zero-shot predictions</w:t>
      </w:r>
      <w:r w:rsidRPr="00431885">
        <w:rPr>
          <w:rFonts w:asciiTheme="majorHAnsi" w:eastAsia="Google Sans Text" w:hAnsiTheme="majorHAnsi" w:cstheme="majorHAnsi"/>
        </w:rPr>
        <w:t xml:space="preserve"> of clinical variables that were not part of its explicit fine-tuning set. Its retained chatbot functionality allows for preliminary interpretability, such as querying the model for variables it deems important for a given prediction.</w:t>
      </w:r>
      <w:r w:rsidRPr="00431885">
        <w:rPr>
          <w:rFonts w:asciiTheme="majorHAnsi" w:eastAsia="Google Sans Text" w:hAnsiTheme="majorHAnsi" w:cstheme="majorHAnsi"/>
          <w:vertAlign w:val="superscript"/>
        </w:rPr>
        <w:t>20</w:t>
      </w:r>
    </w:p>
    <w:p w14:paraId="3844E7B1" w14:textId="77777777" w:rsidR="004C4F03" w:rsidRPr="00431885" w:rsidRDefault="00000000" w:rsidP="00431885">
      <w:pPr>
        <w:numPr>
          <w:ilvl w:val="1"/>
          <w:numId w:val="1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LLM-enabled Digital Twins for Rare Gynecological Tumors (RGTs):</w:t>
      </w:r>
      <w:r w:rsidRPr="00431885">
        <w:rPr>
          <w:rFonts w:asciiTheme="majorHAnsi" w:eastAsia="Google Sans Text" w:hAnsiTheme="majorHAnsi" w:cstheme="majorHAnsi"/>
        </w:rPr>
        <w:t xml:space="preserve"> This research showcases the use of a local, privacy-preserving LLM for extracting and structuring data from institutional EHRs, combined with a cloud-based LLM for processing vast amounts of data from medical literature (PubMed, clinical trial registries, guidelines).</w:t>
      </w:r>
      <w:r w:rsidRPr="00431885">
        <w:rPr>
          <w:rFonts w:asciiTheme="majorHAnsi" w:eastAsia="Google Sans Text" w:hAnsiTheme="majorHAnsi" w:cstheme="majorHAnsi"/>
          <w:vertAlign w:val="superscript"/>
        </w:rPr>
        <w:t>52</w:t>
      </w:r>
      <w:r w:rsidRPr="00431885">
        <w:rPr>
          <w:rFonts w:asciiTheme="majorHAnsi" w:eastAsia="Google Sans Text" w:hAnsiTheme="majorHAnsi" w:cstheme="majorHAnsi"/>
        </w:rPr>
        <w:t xml:space="preserve"> The integrated data, encompassing clinical information, biomarker profiles, and treatment outcomes from published cases, forms a unified database. This database underpins an RGT Digital Twin system designed to generate personalized treatment suggestions for patients with conditions like metastatic uterine carcinosarcoma (UCS). The system can identify therapeutic options potentially missed by analyzing single data sources alone and supports a shift towards biology-driven, rather than purely organ-based, tumor management.</w:t>
      </w:r>
      <w:r w:rsidRPr="00431885">
        <w:rPr>
          <w:rFonts w:asciiTheme="majorHAnsi" w:eastAsia="Google Sans Text" w:hAnsiTheme="majorHAnsi" w:cstheme="majorHAnsi"/>
          <w:vertAlign w:val="superscript"/>
        </w:rPr>
        <w:t>52</w:t>
      </w:r>
    </w:p>
    <w:p w14:paraId="467936C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These diverse methodologies underscore the versatile role LLMs are beginning to play in the digital twin ecosystem—not merely as single-task components but as integral technologies spanning data processing, model building, predictive inference, and interactive communication. This versatility is a significant strength but also introduces layers of complexity that require careful architectural design and rigorous validation.</w:t>
      </w:r>
    </w:p>
    <w:p w14:paraId="333698E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C. Predictive Applications of LLM-Powered HDTs</w:t>
      </w:r>
    </w:p>
    <w:p w14:paraId="50959DE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primary allure of LLM-powered HDTs lies in their potential to revolutionize predictive healthcare across several key domains:</w:t>
      </w:r>
    </w:p>
    <w:p w14:paraId="16D69C27" w14:textId="77777777" w:rsidR="004C4F03" w:rsidRPr="00431885" w:rsidRDefault="00000000" w:rsidP="00431885">
      <w:pPr>
        <w:numPr>
          <w:ilvl w:val="0"/>
          <w:numId w:val="1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Forecasting Disease Trajectories and Progression:</w:t>
      </w:r>
    </w:p>
    <w:p w14:paraId="42314EB9" w14:textId="77777777" w:rsidR="004C4F03" w:rsidRPr="00431885" w:rsidRDefault="00000000" w:rsidP="00431885">
      <w:pPr>
        <w:numPr>
          <w:ilvl w:val="1"/>
          <w:numId w:val="1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HDTs, by continuously analyzing integrated patient data (EHRs, wearables, genomics), can employ machine learning algorithms (including LLM-based predictive engines) to identify subtle patterns indicative of future health risks or disease progression.</w:t>
      </w:r>
      <w:r w:rsidRPr="00431885">
        <w:rPr>
          <w:rFonts w:asciiTheme="majorHAnsi" w:eastAsia="Google Sans Text" w:hAnsiTheme="majorHAnsi" w:cstheme="majorHAnsi"/>
          <w:vertAlign w:val="superscript"/>
        </w:rPr>
        <w:t>1</w:t>
      </w:r>
      <w:r w:rsidRPr="00431885">
        <w:rPr>
          <w:rFonts w:asciiTheme="majorHAnsi" w:eastAsia="Google Sans Text" w:hAnsiTheme="majorHAnsi" w:cstheme="majorHAnsi"/>
        </w:rPr>
        <w:t xml:space="preserve"> This allows for the early identification of high-risk individuals and the potential for preemptive interventions.</w:t>
      </w:r>
    </w:p>
    <w:p w14:paraId="78A5DEC7" w14:textId="77777777" w:rsidR="004C4F03" w:rsidRPr="00431885" w:rsidRDefault="00000000" w:rsidP="00431885">
      <w:pPr>
        <w:numPr>
          <w:ilvl w:val="1"/>
          <w:numId w:val="1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 DT-GPT model, for example, has demonstrated strong capabilities in forecasting longitudinal laboratory values for cancer (NSCLC) and intensive care (ICU) patients, crucially maintaining the physiological cross-correlations between different variables in its predictions.</w:t>
      </w:r>
      <w:r w:rsidRPr="00431885">
        <w:rPr>
          <w:rFonts w:asciiTheme="majorHAnsi" w:eastAsia="Google Sans Text" w:hAnsiTheme="majorHAnsi" w:cstheme="majorHAnsi"/>
          <w:vertAlign w:val="superscript"/>
        </w:rPr>
        <w:t>20</w:t>
      </w:r>
    </w:p>
    <w:p w14:paraId="0E6074C1" w14:textId="77777777" w:rsidR="004C4F03" w:rsidRPr="00431885" w:rsidRDefault="00000000" w:rsidP="00431885">
      <w:pPr>
        <w:numPr>
          <w:ilvl w:val="1"/>
          <w:numId w:val="1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lastRenderedPageBreak/>
        <w:t>Continuous monitoring through HDTs can enable the prediction of events like potential infections or adverse immune responses well before they become clinically overt, allowing for timely prophylactic measures.</w:t>
      </w:r>
      <w:r w:rsidRPr="00431885">
        <w:rPr>
          <w:rFonts w:asciiTheme="majorHAnsi" w:eastAsia="Google Sans Text" w:hAnsiTheme="majorHAnsi" w:cstheme="majorHAnsi"/>
          <w:vertAlign w:val="superscript"/>
        </w:rPr>
        <w:t>8</w:t>
      </w:r>
    </w:p>
    <w:p w14:paraId="256BB85A" w14:textId="77777777" w:rsidR="004C4F03" w:rsidRPr="00431885" w:rsidRDefault="00000000" w:rsidP="00431885">
      <w:pPr>
        <w:numPr>
          <w:ilvl w:val="0"/>
          <w:numId w:val="1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Simulating Treatment Responses and Optimizing Personalized Therapies:</w:t>
      </w:r>
    </w:p>
    <w:p w14:paraId="308C1CED" w14:textId="77777777" w:rsidR="004C4F03" w:rsidRPr="00431885" w:rsidRDefault="00000000" w:rsidP="00431885">
      <w:pPr>
        <w:numPr>
          <w:ilvl w:val="1"/>
          <w:numId w:val="1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A cornerstone application of HDTs is the ability to conduct </w:t>
      </w:r>
      <w:r w:rsidRPr="00431885">
        <w:rPr>
          <w:rFonts w:asciiTheme="majorHAnsi" w:eastAsia="Google Sans Text" w:hAnsiTheme="majorHAnsi" w:cstheme="majorHAnsi"/>
          <w:i/>
        </w:rPr>
        <w:t>in silico</w:t>
      </w:r>
      <w:r w:rsidRPr="00431885">
        <w:rPr>
          <w:rFonts w:asciiTheme="majorHAnsi" w:eastAsia="Google Sans Text" w:hAnsiTheme="majorHAnsi" w:cstheme="majorHAnsi"/>
        </w:rPr>
        <w:t xml:space="preserve"> experiments, simulating "what if" scenarios to explore the potential outcomes of various treatment options for an individual patient without exposing them to physical risk.</w:t>
      </w:r>
      <w:r w:rsidRPr="00431885">
        <w:rPr>
          <w:rFonts w:asciiTheme="majorHAnsi" w:eastAsia="Google Sans Text" w:hAnsiTheme="majorHAnsi" w:cstheme="majorHAnsi"/>
          <w:vertAlign w:val="superscript"/>
        </w:rPr>
        <w:t>8</w:t>
      </w:r>
      <w:r w:rsidRPr="00431885">
        <w:rPr>
          <w:rFonts w:asciiTheme="majorHAnsi" w:eastAsia="Google Sans Text" w:hAnsiTheme="majorHAnsi" w:cstheme="majorHAnsi"/>
        </w:rPr>
        <w:t xml:space="preserve"> Clinicians could virtually test different medication regimens, dosages, or surgical approaches on the patient's digital twin to predict efficacy and potential adverse effects.</w:t>
      </w:r>
      <w:r w:rsidRPr="00431885">
        <w:rPr>
          <w:rFonts w:asciiTheme="majorHAnsi" w:eastAsia="Google Sans Text" w:hAnsiTheme="majorHAnsi" w:cstheme="majorHAnsi"/>
          <w:vertAlign w:val="superscript"/>
        </w:rPr>
        <w:t>16</w:t>
      </w:r>
    </w:p>
    <w:p w14:paraId="0A3E8DD6" w14:textId="77777777" w:rsidR="004C4F03" w:rsidRPr="00431885" w:rsidRDefault="00000000" w:rsidP="00431885">
      <w:pPr>
        <w:numPr>
          <w:ilvl w:val="1"/>
          <w:numId w:val="1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LLM-enabled DTs, as seen in the RGT context, can model biomarker-specific responses to targeted therapies, thereby addressing the significant challenge of inter-patient variability in treatment outcomes.</w:t>
      </w:r>
      <w:r w:rsidRPr="00431885">
        <w:rPr>
          <w:rFonts w:asciiTheme="majorHAnsi" w:eastAsia="Google Sans Text" w:hAnsiTheme="majorHAnsi" w:cstheme="majorHAnsi"/>
          <w:vertAlign w:val="superscript"/>
        </w:rPr>
        <w:t>52</w:t>
      </w:r>
    </w:p>
    <w:p w14:paraId="1CD40723" w14:textId="77777777" w:rsidR="004C4F03" w:rsidRPr="00431885" w:rsidRDefault="00000000" w:rsidP="00431885">
      <w:pPr>
        <w:numPr>
          <w:ilvl w:val="1"/>
          <w:numId w:val="1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Personalized treatment plans can be meticulously tailored based on an individual's unique genetic makeup, predicted drug metabolism, and other characteristics captured in the HDT, with the aim of maximizing therapeutic benefit while minimizing the risk of adverse side effects.</w:t>
      </w:r>
      <w:r w:rsidRPr="00431885">
        <w:rPr>
          <w:rFonts w:asciiTheme="majorHAnsi" w:eastAsia="Google Sans Text" w:hAnsiTheme="majorHAnsi" w:cstheme="majorHAnsi"/>
          <w:vertAlign w:val="superscript"/>
        </w:rPr>
        <w:t>8</w:t>
      </w:r>
      <w:r w:rsidRPr="00431885">
        <w:rPr>
          <w:rFonts w:asciiTheme="majorHAnsi" w:eastAsia="Google Sans Text" w:hAnsiTheme="majorHAnsi" w:cstheme="majorHAnsi"/>
        </w:rPr>
        <w:t xml:space="preserve"> The HDTwin LLM, for instance, aims to evolve to a stage where it can forecast future patient states and test various behavioral or therapeutic interventions to optimize treatment decisions proactively.</w:t>
      </w:r>
      <w:r w:rsidRPr="00431885">
        <w:rPr>
          <w:rFonts w:asciiTheme="majorHAnsi" w:eastAsia="Google Sans Text" w:hAnsiTheme="majorHAnsi" w:cstheme="majorHAnsi"/>
          <w:vertAlign w:val="superscript"/>
        </w:rPr>
        <w:t>19</w:t>
      </w:r>
    </w:p>
    <w:p w14:paraId="0D228CA1" w14:textId="77777777" w:rsidR="004C4F03" w:rsidRPr="00431885" w:rsidRDefault="00000000" w:rsidP="00431885">
      <w:pPr>
        <w:numPr>
          <w:ilvl w:val="0"/>
          <w:numId w:val="1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"What If" Scenario Analysis for Clinical Decision Support:</w:t>
      </w:r>
    </w:p>
    <w:p w14:paraId="0179B7D6" w14:textId="77777777" w:rsidR="004C4F03" w:rsidRPr="00431885" w:rsidRDefault="00000000" w:rsidP="00431885">
      <w:pPr>
        <w:numPr>
          <w:ilvl w:val="1"/>
          <w:numId w:val="1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Beyond specific treatment responses, HDTs can simulate a wide range of diagnostic scenarios, aiding clinicians in formulating differential diagnoses and identifying complex patterns that might be missed through traditional diagnostic methods alone.</w:t>
      </w:r>
      <w:r w:rsidRPr="00431885">
        <w:rPr>
          <w:rFonts w:asciiTheme="majorHAnsi" w:eastAsia="Google Sans Text" w:hAnsiTheme="majorHAnsi" w:cstheme="majorHAnsi"/>
          <w:vertAlign w:val="superscript"/>
        </w:rPr>
        <w:t>2</w:t>
      </w:r>
      <w:r w:rsidRPr="00431885">
        <w:rPr>
          <w:rFonts w:asciiTheme="majorHAnsi" w:eastAsia="Google Sans Text" w:hAnsiTheme="majorHAnsi" w:cstheme="majorHAnsi"/>
        </w:rPr>
        <w:t xml:space="preserve"> This can improve diagnostic accuracy and timeliness.</w:t>
      </w:r>
    </w:p>
    <w:p w14:paraId="358E3AD3" w14:textId="77777777" w:rsidR="004C4F03" w:rsidRPr="00431885" w:rsidRDefault="00000000" w:rsidP="00431885">
      <w:pPr>
        <w:numPr>
          <w:ilvl w:val="1"/>
          <w:numId w:val="1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These simulations provide powerful clinical decision support by offering a comprehensive, model-driven view of the patient's potential futures under different conditions or interventions.</w:t>
      </w:r>
      <w:r w:rsidRPr="00431885">
        <w:rPr>
          <w:rFonts w:asciiTheme="majorHAnsi" w:eastAsia="Google Sans Text" w:hAnsiTheme="majorHAnsi" w:cstheme="majorHAnsi"/>
          <w:vertAlign w:val="superscript"/>
        </w:rPr>
        <w:t>15</w:t>
      </w:r>
      <w:r w:rsidRPr="00431885">
        <w:rPr>
          <w:rFonts w:asciiTheme="majorHAnsi" w:eastAsia="Google Sans Text" w:hAnsiTheme="majorHAnsi" w:cstheme="majorHAnsi"/>
        </w:rPr>
        <w:t xml:space="preserve"> The DT design proposed by Nitschke et al. explicitly supports decision-making by providing interpretable predictions across the observational, active (intervention-related), and monitoring phases of a patient's clinical journey.</w:t>
      </w:r>
      <w:r w:rsidRPr="00431885">
        <w:rPr>
          <w:rFonts w:asciiTheme="majorHAnsi" w:eastAsia="Google Sans Text" w:hAnsiTheme="majorHAnsi" w:cstheme="majorHAnsi"/>
          <w:vertAlign w:val="superscript"/>
        </w:rPr>
        <w:t>7</w:t>
      </w:r>
    </w:p>
    <w:p w14:paraId="2C737F54" w14:textId="77777777" w:rsidR="004C4F03" w:rsidRPr="00431885" w:rsidRDefault="00000000" w:rsidP="00431885">
      <w:pPr>
        <w:numPr>
          <w:ilvl w:val="0"/>
          <w:numId w:val="1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Accelerating Clinical Trials and Drug Development:</w:t>
      </w:r>
    </w:p>
    <w:p w14:paraId="65E8942D" w14:textId="77777777" w:rsidR="004C4F03" w:rsidRPr="00431885" w:rsidRDefault="00000000" w:rsidP="00431885">
      <w:pPr>
        <w:numPr>
          <w:ilvl w:val="1"/>
          <w:numId w:val="1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HDTs hold the potential to make clinical trials more efficient and less costly. By simulating the effects of new pharmaceuticals or medical devices on a cohort of diverse digital twins, researchers could refine trial designs, optimize dosage selection, predict patient responses, and potentially reduce the need for large placebo arms or extensive physical recruitment.</w:t>
      </w:r>
      <w:r w:rsidRPr="00431885">
        <w:rPr>
          <w:rFonts w:asciiTheme="majorHAnsi" w:eastAsia="Google Sans Text" w:hAnsiTheme="majorHAnsi" w:cstheme="majorHAnsi"/>
          <w:vertAlign w:val="superscript"/>
        </w:rPr>
        <w:t>8</w:t>
      </w:r>
      <w:r w:rsidRPr="00431885">
        <w:rPr>
          <w:rFonts w:asciiTheme="majorHAnsi" w:eastAsia="Google Sans Text" w:hAnsiTheme="majorHAnsi" w:cstheme="majorHAnsi"/>
        </w:rPr>
        <w:t xml:space="preserve"> This could significantly accelerate the development and approval of novel therapies.</w:t>
      </w:r>
    </w:p>
    <w:p w14:paraId="26897A4F" w14:textId="77777777" w:rsidR="004C4F03" w:rsidRPr="00431885" w:rsidRDefault="00000000" w:rsidP="00431885">
      <w:pPr>
        <w:numPr>
          <w:ilvl w:val="0"/>
          <w:numId w:val="1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Optimizing Clinical Operations and Resource Allocation:</w:t>
      </w:r>
    </w:p>
    <w:p w14:paraId="0325FB20" w14:textId="77777777" w:rsidR="004C4F03" w:rsidRPr="00431885" w:rsidRDefault="00000000" w:rsidP="00431885">
      <w:pPr>
        <w:numPr>
          <w:ilvl w:val="1"/>
          <w:numId w:val="2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While the primary focus here is on patient-specific prediction, it is noteworthy that DT technology can also be applied at a systems level within healthcare. Digital twins of hospital departments (e.g., emergency rooms, radiology units) or entire hospital wards can model patient flow, resource utilization (staff, beds, equipment), and operational workflows.</w:t>
      </w:r>
      <w:r w:rsidRPr="00431885">
        <w:rPr>
          <w:rFonts w:asciiTheme="majorHAnsi" w:eastAsia="Google Sans Text" w:hAnsiTheme="majorHAnsi" w:cstheme="majorHAnsi"/>
          <w:vertAlign w:val="superscript"/>
        </w:rPr>
        <w:t>1</w:t>
      </w:r>
      <w:r w:rsidRPr="00431885">
        <w:rPr>
          <w:rFonts w:asciiTheme="majorHAnsi" w:eastAsia="Google Sans Text" w:hAnsiTheme="majorHAnsi" w:cstheme="majorHAnsi"/>
        </w:rPr>
        <w:t xml:space="preserve"> By simulating different scenarios (e.g., patient surges, staff shortages), these DTs can help optimize scheduling, improve efficiency, reduce wait times, and enhance crisis management strategies.</w:t>
      </w:r>
    </w:p>
    <w:p w14:paraId="631FA69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The advent of LLM-powered HDTs signals a potential transition from primarily data-driven patient summaries, as typically found in EHR interfaces, to more holistic, </w:t>
      </w:r>
      <w:r w:rsidRPr="00431885">
        <w:rPr>
          <w:rFonts w:asciiTheme="majorHAnsi" w:eastAsia="Google Sans Text" w:hAnsiTheme="majorHAnsi" w:cstheme="majorHAnsi"/>
          <w:i/>
        </w:rPr>
        <w:t>model-driven</w:t>
      </w:r>
      <w:r w:rsidRPr="00431885">
        <w:rPr>
          <w:rFonts w:asciiTheme="majorHAnsi" w:eastAsia="Google Sans Text" w:hAnsiTheme="majorHAnsi" w:cstheme="majorHAnsi"/>
        </w:rPr>
        <w:t xml:space="preserve"> virtual patient representations. These models are not just passive repositories of past data but active tools that can be queried, simulated, and utilized for proactive and highly personalized interventions. This shift carries profound implications for how clinicians will interact with patient information, make complex medical decisions, and ultimately deliver care.</w:t>
      </w:r>
    </w:p>
    <w:p w14:paraId="50477A0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Table 3: Frameworks for LLM-Enhanced Digital Twin Construction from EHRs</w:t>
      </w:r>
    </w:p>
    <w:p w14:paraId="61222B39" w14:textId="77777777" w:rsidR="004C4F03" w:rsidRPr="00431885" w:rsidRDefault="004C4F03" w:rsidP="00431885">
      <w:pPr>
        <w:pBdr>
          <w:top w:val="nil"/>
          <w:left w:val="nil"/>
          <w:bottom w:val="nil"/>
          <w:right w:val="nil"/>
          <w:between w:val="nil"/>
        </w:pBdr>
        <w:spacing w:after="120"/>
        <w:rPr>
          <w:rFonts w:asciiTheme="majorHAnsi" w:eastAsia="Google Sans Text" w:hAnsiTheme="majorHAnsi" w:cstheme="majorHAnsi"/>
          <w:b/>
        </w:rPr>
      </w:pPr>
    </w:p>
    <w:tbl>
      <w:tblPr>
        <w:tblStyle w:val="a1"/>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4C4F03" w:rsidRPr="00431885" w14:paraId="42EAB311" w14:textId="77777777">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E1162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Framework/Model Name</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41AC37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Core LLM Role(s)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1C946D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 xml:space="preserve">Key Architectural </w:t>
            </w:r>
            <w:r w:rsidRPr="00431885">
              <w:rPr>
                <w:rFonts w:asciiTheme="majorHAnsi" w:eastAsia="Google Sans Text" w:hAnsiTheme="majorHAnsi" w:cstheme="majorHAnsi"/>
                <w:b/>
              </w:rPr>
              <w:lastRenderedPageBreak/>
              <w:t>Components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1AF1F5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lastRenderedPageBreak/>
              <w:t xml:space="preserve">Primary Data Inputs from </w:t>
            </w:r>
            <w:r w:rsidRPr="00431885">
              <w:rPr>
                <w:rFonts w:asciiTheme="majorHAnsi" w:eastAsia="Google Sans Text" w:hAnsiTheme="majorHAnsi" w:cstheme="majorHAnsi"/>
                <w:b/>
              </w:rPr>
              <w:lastRenderedPageBreak/>
              <w:t>EHR/Other</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652FF4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lastRenderedPageBreak/>
              <w:t xml:space="preserve">Key Predictive Tasks </w:t>
            </w:r>
            <w:r w:rsidRPr="00431885">
              <w:rPr>
                <w:rFonts w:asciiTheme="majorHAnsi" w:eastAsia="Google Sans Text" w:hAnsiTheme="majorHAnsi" w:cstheme="majorHAnsi"/>
                <w:b/>
              </w:rPr>
              <w:lastRenderedPageBreak/>
              <w:t>Addressed</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91895D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lastRenderedPageBreak/>
              <w:t>Reported Strengths/Per</w:t>
            </w:r>
            <w:r w:rsidRPr="00431885">
              <w:rPr>
                <w:rFonts w:asciiTheme="majorHAnsi" w:eastAsia="Google Sans Text" w:hAnsiTheme="majorHAnsi" w:cstheme="majorHAnsi"/>
                <w:b/>
              </w:rPr>
              <w:lastRenderedPageBreak/>
              <w:t>formance Highlights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F386E4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lastRenderedPageBreak/>
              <w:t>Noted Limitations/C</w:t>
            </w:r>
            <w:r w:rsidRPr="00431885">
              <w:rPr>
                <w:rFonts w:asciiTheme="majorHAnsi" w:eastAsia="Google Sans Text" w:hAnsiTheme="majorHAnsi" w:cstheme="majorHAnsi"/>
                <w:b/>
              </w:rPr>
              <w:lastRenderedPageBreak/>
              <w:t>hallenges</w:t>
            </w:r>
          </w:p>
        </w:tc>
      </w:tr>
      <w:tr w:rsidR="004C4F03" w:rsidRPr="00431885" w14:paraId="6A6638E3" w14:textId="77777777">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0E46BE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HDTwin LLM (</w:t>
            </w:r>
            <w:r w:rsidRPr="00431885">
              <w:rPr>
                <w:rFonts w:asciiTheme="majorHAnsi" w:eastAsia="Google Sans Text" w:hAnsiTheme="majorHAnsi" w:cstheme="majorHAnsi"/>
                <w:vertAlign w:val="superscript"/>
              </w:rPr>
              <w:t>19</w:t>
            </w:r>
            <w:r w:rsidRPr="00431885">
              <w:rPr>
                <w:rFonts w:asciiTheme="majorHAnsi" w:eastAsia="Google Sans Text" w:hAnsiTheme="majorHAnsi" w:cstheme="majorHAnsi"/>
              </w:rPr>
              <w:t>)</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60BE61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Data integration, Interpretation, Diagnosis classification, Interface</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185E4A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LangChain, GPT-3.5-turbo, Vector DBs, Custom tools for data/knowledge retrieval</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8A1C9A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Demographics, Smartwatch behavior (activity, location), EMA, n-back, Speech (journals, cognitive tests), Literature</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1C14C6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Cognitive diagnosis (e.g., MCI), Explanation generation</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F9DE61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Integrates heterogeneous data, Interactive dialogue, Potential for "what if" scenarios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791AB5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Validation on larger/diverse cohorts needed, Scalability of custom tool integration</w:t>
            </w:r>
          </w:p>
        </w:tc>
      </w:tr>
      <w:tr w:rsidR="004C4F03" w:rsidRPr="00431885" w14:paraId="347CE115" w14:textId="77777777">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EA13CF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DT-GPT (</w:t>
            </w:r>
            <w:r w:rsidRPr="00431885">
              <w:rPr>
                <w:rFonts w:asciiTheme="majorHAnsi" w:eastAsia="Google Sans Text" w:hAnsiTheme="majorHAnsi" w:cstheme="majorHAnsi"/>
                <w:vertAlign w:val="superscript"/>
              </w:rPr>
              <w:t>20</w:t>
            </w:r>
            <w:r w:rsidRPr="00431885">
              <w:rPr>
                <w:rFonts w:asciiTheme="majorHAnsi" w:eastAsia="Google Sans Text" w:hAnsiTheme="majorHAnsi" w:cstheme="majorHAnsi"/>
              </w:rPr>
              <w:t>)</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AACF48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Predictive engine (forecasting), Chatbot interface for interpretability</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2C967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Fine-tuned biomedical LLM (e.g., BioMistral) on </w:t>
            </w:r>
            <w:proofErr w:type="gramStart"/>
            <w:r w:rsidRPr="00431885">
              <w:rPr>
                <w:rFonts w:asciiTheme="majorHAnsi" w:eastAsia="Google Sans Text" w:hAnsiTheme="majorHAnsi" w:cstheme="majorHAnsi"/>
              </w:rPr>
              <w:t>text-encoded</w:t>
            </w:r>
            <w:proofErr w:type="gramEnd"/>
            <w:r w:rsidRPr="00431885">
              <w:rPr>
                <w:rFonts w:asciiTheme="majorHAnsi" w:eastAsia="Google Sans Text" w:hAnsiTheme="majorHAnsi" w:cstheme="majorHAnsi"/>
              </w:rPr>
              <w:t xml:space="preserve"> EHR data</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194FD0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Chronologically encoded EHR data (visits, labs, demographics, medications)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BBC501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Clinical variable trajectory forecasting (e.g., lab values for NSCLC, ICU), Zero-shot prediction of unseen variables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25A161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State-of-the-art forecasting accuracy, Robustness to missing/noisy data, Preserves inter-variable correlations, Preliminary interpretability</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50E667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Interpretability is still basic, Generalization to vastly different patient populations or EHR systems needs more testing</w:t>
            </w:r>
          </w:p>
        </w:tc>
      </w:tr>
      <w:tr w:rsidR="004C4F03" w:rsidRPr="00431885" w14:paraId="0BC8AE9A" w14:textId="77777777">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5D3A8E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KG-Ensemble Design (Nitschke et al.) (</w:t>
            </w:r>
            <w:r w:rsidRPr="00431885">
              <w:rPr>
                <w:rFonts w:asciiTheme="majorHAnsi" w:eastAsia="Google Sans Text" w:hAnsiTheme="majorHAnsi" w:cstheme="majorHAnsi"/>
                <w:vertAlign w:val="superscript"/>
              </w:rPr>
              <w:t>7</w:t>
            </w:r>
            <w:r w:rsidRPr="00431885">
              <w:rPr>
                <w:rFonts w:asciiTheme="majorHAnsi" w:eastAsia="Google Sans Text" w:hAnsiTheme="majorHAnsi" w:cstheme="majorHAnsi"/>
              </w:rPr>
              <w:t>)</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403DB0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(Implicit) Interpretation of model outputs, Facilitating explainability via KG</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F629A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Data backbone (FHIR support), Resource Description Framework (RDF) with models &amp; attributes, Backend builder (patient-specific KG), Operational mode (prediction propagation), Ensemble methods, Provenance chain</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8A7E50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Multimodal clinical data, CIGs, ML models, Simulations, Human expert input</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09E17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Patient state prediction (observational), Intervention outcome prediction (active), Recurrence monitoring (monitoring)</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1A396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Modular, </w:t>
            </w:r>
            <w:proofErr w:type="gramStart"/>
            <w:r w:rsidRPr="00431885">
              <w:rPr>
                <w:rFonts w:asciiTheme="majorHAnsi" w:eastAsia="Google Sans Text" w:hAnsiTheme="majorHAnsi" w:cstheme="majorHAnsi"/>
              </w:rPr>
              <w:t>Evolving</w:t>
            </w:r>
            <w:proofErr w:type="gramEnd"/>
            <w:r w:rsidRPr="00431885">
              <w:rPr>
                <w:rFonts w:asciiTheme="majorHAnsi" w:eastAsia="Google Sans Text" w:hAnsiTheme="majorHAnsi" w:cstheme="majorHAnsi"/>
              </w:rPr>
              <w:t xml:space="preserve"> (continuous learning), Informed by evidence, Interpretable/Explainable via KG structure and provenance</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318718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Conceptual framework, Real-world implementation complexity, Scalability of KG construction and updates</w:t>
            </w:r>
          </w:p>
        </w:tc>
      </w:tr>
      <w:tr w:rsidR="004C4F03" w:rsidRPr="00431885" w14:paraId="4F0384DF" w14:textId="77777777">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DEF9F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DR. KNOWS (</w:t>
            </w:r>
            <w:r w:rsidRPr="00431885">
              <w:rPr>
                <w:rFonts w:asciiTheme="majorHAnsi" w:eastAsia="Google Sans Text" w:hAnsiTheme="majorHAnsi" w:cstheme="majorHAnsi"/>
                <w:vertAlign w:val="superscript"/>
              </w:rPr>
              <w:t>29</w:t>
            </w:r>
            <w:r w:rsidRPr="00431885">
              <w:rPr>
                <w:rFonts w:asciiTheme="majorHAnsi" w:eastAsia="Google Sans Text" w:hAnsiTheme="majorHAnsi" w:cstheme="majorHAnsi"/>
              </w:rPr>
              <w:t>)</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128AFD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Diagnostic reasoning (informed by KG paths), </w:t>
            </w:r>
            <w:r w:rsidRPr="00431885">
              <w:rPr>
                <w:rFonts w:asciiTheme="majorHAnsi" w:eastAsia="Google Sans Text" w:hAnsiTheme="majorHAnsi" w:cstheme="majorHAnsi"/>
              </w:rPr>
              <w:lastRenderedPageBreak/>
              <w:t>Explanation generation</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EF3BB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 xml:space="preserve">UMLS-based KG, SGIN for node embedding, </w:t>
            </w:r>
            <w:r w:rsidRPr="00431885">
              <w:rPr>
                <w:rFonts w:asciiTheme="majorHAnsi" w:eastAsia="Google Sans Text" w:hAnsiTheme="majorHAnsi" w:cstheme="majorHAnsi"/>
              </w:rPr>
              <w:lastRenderedPageBreak/>
              <w:t>Attention-based path ranker, Foundational LLMs (T5, ChatGPT) for final prediction using KG paths in prompt</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4D2256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EHR progress notes (SOAP format), UMLS concepts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CF1006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Diagnostic prediction from daily progress notes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4A9187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Improved diagnostic accuracy by integrating </w:t>
            </w:r>
            <w:r w:rsidRPr="00431885">
              <w:rPr>
                <w:rFonts w:asciiTheme="majorHAnsi" w:eastAsia="Google Sans Text" w:hAnsiTheme="majorHAnsi" w:cstheme="majorHAnsi"/>
              </w:rPr>
              <w:lastRenderedPageBreak/>
              <w:t>structured KG knowledge, Enhanced reasoning for LLMs, Good performance with T5 fine-tuning</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CEED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 xml:space="preserve">Relies on quality of concept extraction and </w:t>
            </w:r>
            <w:r w:rsidRPr="00431885">
              <w:rPr>
                <w:rFonts w:asciiTheme="majorHAnsi" w:eastAsia="Google Sans Text" w:hAnsiTheme="majorHAnsi" w:cstheme="majorHAnsi"/>
              </w:rPr>
              <w:lastRenderedPageBreak/>
              <w:t>KG, Potential biases in UMLS, Generalizability to other note types/diseases</w:t>
            </w:r>
          </w:p>
        </w:tc>
      </w:tr>
      <w:tr w:rsidR="004C4F03" w:rsidRPr="00431885" w14:paraId="60F8D720" w14:textId="77777777">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50D460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Description-Prediction-Prescription Framework (LLM-Enhanced DTs) (</w:t>
            </w:r>
            <w:r w:rsidRPr="00431885">
              <w:rPr>
                <w:rFonts w:asciiTheme="majorHAnsi" w:eastAsia="Google Sans Text" w:hAnsiTheme="majorHAnsi" w:cstheme="majorHAnsi"/>
                <w:vertAlign w:val="superscript"/>
              </w:rPr>
              <w:t>18</w:t>
            </w:r>
            <w:r w:rsidRPr="00431885">
              <w:rPr>
                <w:rFonts w:asciiTheme="majorHAnsi" w:eastAsia="Google Sans Text" w:hAnsiTheme="majorHAnsi" w:cstheme="majorHAnsi"/>
              </w:rPr>
              <w:t>)</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944BE1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Data collection/generation, Information processing, System/Agent modeling, Experimental design, Code generation, Data analysis, Strategy optimization, Generative control, Strategy explanation</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3DEEC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Generic LLM capabilities applied across DT lifecycle stages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BFECB9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Diverse: Sensor data, Textual documents (JSON, XML), User prompts, System APIs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8D65F7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Broad: System modeling, Simulation, Performance prediction, Optimal strategy generation, Explainable control</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31A184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Unified framework for LLM integration, Highlights LLM versatility across DT stages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2120E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Conceptual, </w:t>
            </w:r>
            <w:proofErr w:type="gramStart"/>
            <w:r w:rsidRPr="00431885">
              <w:rPr>
                <w:rFonts w:asciiTheme="majorHAnsi" w:eastAsia="Google Sans Text" w:hAnsiTheme="majorHAnsi" w:cstheme="majorHAnsi"/>
              </w:rPr>
              <w:t>Many</w:t>
            </w:r>
            <w:proofErr w:type="gramEnd"/>
            <w:r w:rsidRPr="00431885">
              <w:rPr>
                <w:rFonts w:asciiTheme="majorHAnsi" w:eastAsia="Google Sans Text" w:hAnsiTheme="majorHAnsi" w:cstheme="majorHAnsi"/>
              </w:rPr>
              <w:t xml:space="preserve"> specific tasks are challenging for current LLMs (e.g., high-fidelity simulation, robust control), Ethical/safety concerns for prescriptive actions</w:t>
            </w:r>
          </w:p>
        </w:tc>
      </w:tr>
      <w:tr w:rsidR="004C4F03" w:rsidRPr="00431885" w14:paraId="112E1C39" w14:textId="77777777">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561CBD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LLM-enabled DT for RGTs (</w:t>
            </w:r>
            <w:r w:rsidRPr="00431885">
              <w:rPr>
                <w:rFonts w:asciiTheme="majorHAnsi" w:eastAsia="Google Sans Text" w:hAnsiTheme="majorHAnsi" w:cstheme="majorHAnsi"/>
                <w:vertAlign w:val="superscript"/>
              </w:rPr>
              <w:t>52</w:t>
            </w:r>
            <w:r w:rsidRPr="00431885">
              <w:rPr>
                <w:rFonts w:asciiTheme="majorHAnsi" w:eastAsia="Google Sans Text" w:hAnsiTheme="majorHAnsi" w:cstheme="majorHAnsi"/>
              </w:rPr>
              <w:t>)</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3D6533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Data extraction (EHR, literature), Data structuring, Integration, Personalized recommendation support</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04464B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Local LLM (e.g., gemma-2-27b) for EHRs, Cloud LLM (e.g., Google-Gemini-1.5-Pro) for literature, Unified local database</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AD794B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Institutional EHRs (incl. non-gyn cancers), Molecular profiling data, Published cases, </w:t>
            </w:r>
            <w:proofErr w:type="gramStart"/>
            <w:r w:rsidRPr="00431885">
              <w:rPr>
                <w:rFonts w:asciiTheme="majorHAnsi" w:eastAsia="Google Sans Text" w:hAnsiTheme="majorHAnsi" w:cstheme="majorHAnsi"/>
              </w:rPr>
              <w:t>Medical</w:t>
            </w:r>
            <w:proofErr w:type="gramEnd"/>
            <w:r w:rsidRPr="00431885">
              <w:rPr>
                <w:rFonts w:asciiTheme="majorHAnsi" w:eastAsia="Google Sans Text" w:hAnsiTheme="majorHAnsi" w:cstheme="majorHAnsi"/>
              </w:rPr>
              <w:t xml:space="preserve"> literature (PubMed, ClinicalTrials.gov, guidelines)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B7230E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Tailored treatment plan construction for rare gynecological tumors (e.g., metastatic UCS), Identification of novel therapeutic options</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6CC40F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Integrates disparate data sources, </w:t>
            </w:r>
            <w:proofErr w:type="gramStart"/>
            <w:r w:rsidRPr="00431885">
              <w:rPr>
                <w:rFonts w:asciiTheme="majorHAnsi" w:eastAsia="Google Sans Text" w:hAnsiTheme="majorHAnsi" w:cstheme="majorHAnsi"/>
              </w:rPr>
              <w:t>Supports</w:t>
            </w:r>
            <w:proofErr w:type="gramEnd"/>
            <w:r w:rsidRPr="00431885">
              <w:rPr>
                <w:rFonts w:asciiTheme="majorHAnsi" w:eastAsia="Google Sans Text" w:hAnsiTheme="majorHAnsi" w:cstheme="majorHAnsi"/>
              </w:rPr>
              <w:t xml:space="preserve"> biology-based tumor definition, Facilitates MTB decision-making</w:t>
            </w:r>
          </w:p>
        </w:tc>
        <w:tc>
          <w:tcPr>
            <w:tcW w:w="1337"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4E49B7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Accuracy challenges in extracting complex outcomes (PFS, OS) from unstructured text, Requires human-in-the-loop for validation</w:t>
            </w:r>
          </w:p>
        </w:tc>
      </w:tr>
    </w:tbl>
    <w:p w14:paraId="30FD7C5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This table provides a comparative synopsis of various frameworks and models aimed at constructing LLM-powered digital twins. It underscores common themes such as the critical need for multimodal data integration and the emerging role of knowledge graphs, while also highlighting the unique contributions and challenges associated with each approach. This overview is instrumental for appreciating the current technological frontiers and the practical hurdles in building these sophisticated, dynamic patient representations.</w:t>
      </w:r>
    </w:p>
    <w:p w14:paraId="0796FF74" w14:textId="77777777" w:rsidR="004C4F03" w:rsidRPr="00431885" w:rsidRDefault="00000000" w:rsidP="00431885">
      <w:pPr>
        <w:pStyle w:val="Heading2"/>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V. Ensuring Methodological Rigor: Validation Frameworks for LLM-Driven Predictive Systems</w:t>
      </w:r>
    </w:p>
    <w:p w14:paraId="46D2B85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The translation of LLM-driven predictive systems, including synthetic controls and digital twins, into reliable clinical tools hinges on the establishment and consistent application of rigorous validation frameworks. These frameworks must extend beyond standard machine learning metrics to encompass clinical relevance, safety, fairness, and interpretability, ensuring that these advanced AI technologies are both effective and trustworthy. The rapid development in this field often outpaces the creation of comprehensive, standardized validation methodologies, creating a potential bottleneck </w:t>
      </w:r>
      <w:r w:rsidRPr="00431885">
        <w:rPr>
          <w:rFonts w:asciiTheme="majorHAnsi" w:eastAsia="Google Sans Text" w:hAnsiTheme="majorHAnsi" w:cstheme="majorHAnsi"/>
        </w:rPr>
        <w:lastRenderedPageBreak/>
        <w:t>for safe and effective clinical translation.</w:t>
      </w:r>
    </w:p>
    <w:p w14:paraId="1CF5D79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 Principles of Robust Experimental Design for Evaluating LLM-Based Predictive Models in Healthcare</w:t>
      </w:r>
    </w:p>
    <w:p w14:paraId="1E5C7F5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foundation of any credible validation effort lies in robust experimental design. Several principles are paramount when evaluating LLM-based predictive models in the healthcare context:</w:t>
      </w:r>
    </w:p>
    <w:p w14:paraId="5D8F05E0" w14:textId="77777777" w:rsidR="004C4F03" w:rsidRPr="00431885" w:rsidRDefault="00000000" w:rsidP="00431885">
      <w:pPr>
        <w:numPr>
          <w:ilvl w:val="0"/>
          <w:numId w:val="2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Clearly Defined Scope and Clinical Need:</w:t>
      </w:r>
      <w:r w:rsidRPr="00431885">
        <w:rPr>
          <w:rFonts w:asciiTheme="majorHAnsi" w:eastAsia="Google Sans Text" w:hAnsiTheme="majorHAnsi" w:cstheme="majorHAnsi"/>
        </w:rPr>
        <w:t xml:space="preserve"> LLM-based projects must address well-defined clinical questions or unmet needs, preferably </w:t>
      </w:r>
      <w:proofErr w:type="gramStart"/>
      <w:r w:rsidRPr="00431885">
        <w:rPr>
          <w:rFonts w:asciiTheme="majorHAnsi" w:eastAsia="Google Sans Text" w:hAnsiTheme="majorHAnsi" w:cstheme="majorHAnsi"/>
        </w:rPr>
        <w:t>identified</w:t>
      </w:r>
      <w:proofErr w:type="gramEnd"/>
      <w:r w:rsidRPr="00431885">
        <w:rPr>
          <w:rFonts w:asciiTheme="majorHAnsi" w:eastAsia="Google Sans Text" w:hAnsiTheme="majorHAnsi" w:cstheme="majorHAnsi"/>
        </w:rPr>
        <w:t xml:space="preserve"> and scoped in collaboration with clinicians, to ensure practical utility and relevance.</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The intended use case must be explicit, guiding the choice of validation strategies and metrics.</w:t>
      </w:r>
    </w:p>
    <w:p w14:paraId="52E13C37" w14:textId="77777777" w:rsidR="004C4F03" w:rsidRPr="00431885" w:rsidRDefault="00000000" w:rsidP="00431885">
      <w:pPr>
        <w:numPr>
          <w:ilvl w:val="0"/>
          <w:numId w:val="2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Representative and High-Quality Data:</w:t>
      </w:r>
      <w:r w:rsidRPr="00431885">
        <w:rPr>
          <w:rFonts w:asciiTheme="majorHAnsi" w:eastAsia="Google Sans Text" w:hAnsiTheme="majorHAnsi" w:cstheme="majorHAnsi"/>
        </w:rPr>
        <w:t xml:space="preserve"> Both training and validation datasets are critical. These datasets must be sufficiently large, ensure broad demographic representation (age, sex, race/ethnicity, socioeconomic status), and encompass a wide spectrum of relevant health conditions and clinical scenarios to promote model generalizability and fairness.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The quality of data—its accuracy, completeness, consistency, and clinical relevance—is paramount, as LLMs can inherit and amplify flaws present in the input data.</w:t>
      </w:r>
      <w:r w:rsidRPr="00431885">
        <w:rPr>
          <w:rFonts w:asciiTheme="majorHAnsi" w:eastAsia="Google Sans Text" w:hAnsiTheme="majorHAnsi" w:cstheme="majorHAnsi"/>
          <w:vertAlign w:val="superscript"/>
        </w:rPr>
        <w:t>4</w:t>
      </w:r>
    </w:p>
    <w:p w14:paraId="25CFDBA7" w14:textId="77777777" w:rsidR="004C4F03" w:rsidRPr="00431885" w:rsidRDefault="00000000" w:rsidP="00431885">
      <w:pPr>
        <w:numPr>
          <w:ilvl w:val="0"/>
          <w:numId w:val="2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Well-Controlled Comparisons and Baselines:</w:t>
      </w:r>
      <w:r w:rsidRPr="00431885">
        <w:rPr>
          <w:rFonts w:asciiTheme="majorHAnsi" w:eastAsia="Google Sans Text" w:hAnsiTheme="majorHAnsi" w:cstheme="majorHAnsi"/>
        </w:rPr>
        <w:t xml:space="preserve"> Evaluations should involve comparisons against appropriate baselines, which could include existing clinical prediction rules, traditional statistical models, other AI approaches, or human expert performance. When comparing different LLMs or interventions, the study design must be well-controlled to isolate the effects of the factor being tested, with adequate statistical power to detect meaningful differences [Persona Guidelines].</w:t>
      </w:r>
    </w:p>
    <w:p w14:paraId="322A6F0F" w14:textId="77777777" w:rsidR="004C4F03" w:rsidRPr="00431885" w:rsidRDefault="00000000" w:rsidP="00431885">
      <w:pPr>
        <w:numPr>
          <w:ilvl w:val="0"/>
          <w:numId w:val="2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Temporal Validation and Avoidance of Data Contamination:</w:t>
      </w:r>
      <w:r w:rsidRPr="00431885">
        <w:rPr>
          <w:rFonts w:asciiTheme="majorHAnsi" w:eastAsia="Google Sans Text" w:hAnsiTheme="majorHAnsi" w:cstheme="majorHAnsi"/>
        </w:rPr>
        <w:t xml:space="preserve"> Given that LLMs are trained on vast, often publicly available datasets, it is crucial to ensure that evaluation datasets (especially test sets) are temporally distinct and were not part of the LLM's training corpus to avoid inflated performance estimates due to data leakage.</w:t>
      </w:r>
      <w:r w:rsidRPr="00431885">
        <w:rPr>
          <w:rFonts w:asciiTheme="majorHAnsi" w:eastAsia="Google Sans Text" w:hAnsiTheme="majorHAnsi" w:cstheme="majorHAnsi"/>
          <w:vertAlign w:val="superscript"/>
        </w:rPr>
        <w:t>42</w:t>
      </w:r>
      <w:r w:rsidRPr="00431885">
        <w:rPr>
          <w:rFonts w:asciiTheme="majorHAnsi" w:eastAsia="Google Sans Text" w:hAnsiTheme="majorHAnsi" w:cstheme="majorHAnsi"/>
        </w:rPr>
        <w:t xml:space="preserve"> For predictive models, prospective validation or validation on temporally distinct hold-out sets is preferred.</w:t>
      </w:r>
    </w:p>
    <w:p w14:paraId="20F360AD" w14:textId="77777777" w:rsidR="004C4F03" w:rsidRPr="00431885" w:rsidRDefault="00000000" w:rsidP="00431885">
      <w:pPr>
        <w:numPr>
          <w:ilvl w:val="0"/>
          <w:numId w:val="2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Pre-specification of Endpoints and Analysis Plans:</w:t>
      </w:r>
      <w:r w:rsidRPr="00431885">
        <w:rPr>
          <w:rFonts w:asciiTheme="majorHAnsi" w:eastAsia="Google Sans Text" w:hAnsiTheme="majorHAnsi" w:cstheme="majorHAnsi"/>
        </w:rPr>
        <w:t xml:space="preserve"> To minimize bias and ensure reproducibility, primary evaluation metrics, subgroup analyses, and statistical analysis plans should be pre-specified before conducting the validation study.</w:t>
      </w:r>
    </w:p>
    <w:p w14:paraId="33D0989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B. Validation Techniques for Synthetic Data and Digital Twins: Beyond Standard Metrics</w:t>
      </w:r>
    </w:p>
    <w:p w14:paraId="647B17E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Validating complex constructs like LLM-generated synthetic data and digital twins requires a multifaceted approach that goes beyond simple accuracy measures.</w:t>
      </w:r>
    </w:p>
    <w:p w14:paraId="6151999D" w14:textId="77777777" w:rsidR="004C4F03" w:rsidRPr="00431885" w:rsidRDefault="00000000" w:rsidP="00431885">
      <w:pPr>
        <w:numPr>
          <w:ilvl w:val="0"/>
          <w:numId w:val="2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Validation of LLM-Generated Synthetic Data (for Synthetic Controls):</w:t>
      </w:r>
    </w:p>
    <w:p w14:paraId="127F16EC" w14:textId="77777777" w:rsidR="004C4F03" w:rsidRPr="00431885" w:rsidRDefault="00000000" w:rsidP="00431885">
      <w:pPr>
        <w:numPr>
          <w:ilvl w:val="1"/>
          <w:numId w:val="2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Fidelity Assessment:</w:t>
      </w:r>
      <w:r w:rsidRPr="00431885">
        <w:rPr>
          <w:rFonts w:asciiTheme="majorHAnsi" w:eastAsia="Google Sans Text" w:hAnsiTheme="majorHAnsi" w:cstheme="majorHAnsi"/>
        </w:rPr>
        <w:t xml:space="preserve"> This involves quantifying how well the synthetic data replicates the statistical properties and complex relationships of real EHR data.</w:t>
      </w:r>
    </w:p>
    <w:p w14:paraId="309F0B04" w14:textId="77777777" w:rsidR="004C4F03" w:rsidRPr="00431885" w:rsidRDefault="00000000" w:rsidP="00431885">
      <w:pPr>
        <w:numPr>
          <w:ilvl w:val="2"/>
          <w:numId w:val="2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Distributional Similarity:</w:t>
      </w:r>
      <w:r w:rsidRPr="00431885">
        <w:rPr>
          <w:rFonts w:asciiTheme="majorHAnsi" w:eastAsia="Google Sans Text" w:hAnsiTheme="majorHAnsi" w:cstheme="majorHAnsi"/>
        </w:rPr>
        <w:t xml:space="preserve"> Metrics like KL Divergence can compare marginal distributions of continuous features.</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For high-dimensional data, assessing the fidelity of joint distributions and correlations is much harder but crucial, as LLMs often struggle in this area.</w:t>
      </w:r>
      <w:r w:rsidRPr="00431885">
        <w:rPr>
          <w:rFonts w:asciiTheme="majorHAnsi" w:eastAsia="Google Sans Text" w:hAnsiTheme="majorHAnsi" w:cstheme="majorHAnsi"/>
          <w:vertAlign w:val="superscript"/>
        </w:rPr>
        <w:t>13</w:t>
      </w:r>
    </w:p>
    <w:p w14:paraId="60766388" w14:textId="77777777" w:rsidR="004C4F03" w:rsidRPr="00431885" w:rsidRDefault="00000000" w:rsidP="00431885">
      <w:pPr>
        <w:numPr>
          <w:ilvl w:val="2"/>
          <w:numId w:val="2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Preservation of Relationships:</w:t>
      </w:r>
      <w:r w:rsidRPr="00431885">
        <w:rPr>
          <w:rFonts w:asciiTheme="majorHAnsi" w:eastAsia="Google Sans Text" w:hAnsiTheme="majorHAnsi" w:cstheme="majorHAnsi"/>
        </w:rPr>
        <w:t xml:space="preserve"> Evaluating whether the synthetic data maintains clinically meaningful correlations between variables and realistic temporal dependencies.</w:t>
      </w:r>
    </w:p>
    <w:p w14:paraId="38D53265" w14:textId="77777777" w:rsidR="004C4F03" w:rsidRPr="00431885" w:rsidRDefault="00000000" w:rsidP="00431885">
      <w:pPr>
        <w:numPr>
          <w:ilvl w:val="1"/>
          <w:numId w:val="2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Utility Assessment:</w:t>
      </w:r>
      <w:r w:rsidRPr="00431885">
        <w:rPr>
          <w:rFonts w:asciiTheme="majorHAnsi" w:eastAsia="Google Sans Text" w:hAnsiTheme="majorHAnsi" w:cstheme="majorHAnsi"/>
        </w:rPr>
        <w:t xml:space="preserve"> This focuses on the fitness-for-purpose of the synthetic data.</w:t>
      </w:r>
    </w:p>
    <w:p w14:paraId="65FB2C4C" w14:textId="77777777" w:rsidR="004C4F03" w:rsidRPr="00431885" w:rsidRDefault="00000000" w:rsidP="00431885">
      <w:pPr>
        <w:numPr>
          <w:ilvl w:val="2"/>
          <w:numId w:val="2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Downstream Task Performance:</w:t>
      </w:r>
      <w:r w:rsidRPr="00431885">
        <w:rPr>
          <w:rFonts w:asciiTheme="majorHAnsi" w:eastAsia="Google Sans Text" w:hAnsiTheme="majorHAnsi" w:cstheme="majorHAnsi"/>
        </w:rPr>
        <w:t xml:space="preserve"> Training predictive models on the synthetic data and evaluating their performance (e.g., AUC, AUPRC) on real test data is a common approach.</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Performance degradation, especially with increasing feature numbers, can indicate poor synthetic data quality.</w:t>
      </w:r>
      <w:r w:rsidRPr="00431885">
        <w:rPr>
          <w:rFonts w:asciiTheme="majorHAnsi" w:eastAsia="Google Sans Text" w:hAnsiTheme="majorHAnsi" w:cstheme="majorHAnsi"/>
          <w:vertAlign w:val="superscript"/>
        </w:rPr>
        <w:t>13</w:t>
      </w:r>
    </w:p>
    <w:p w14:paraId="6FDF571E" w14:textId="77777777" w:rsidR="004C4F03" w:rsidRPr="00431885" w:rsidRDefault="00000000" w:rsidP="00431885">
      <w:pPr>
        <w:numPr>
          <w:ilvl w:val="2"/>
          <w:numId w:val="2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Qualitative Review:</w:t>
      </w:r>
      <w:r w:rsidRPr="00431885">
        <w:rPr>
          <w:rFonts w:asciiTheme="majorHAnsi" w:eastAsia="Google Sans Text" w:hAnsiTheme="majorHAnsi" w:cstheme="majorHAnsi"/>
        </w:rPr>
        <w:t xml:space="preserve"> Clinical domain experts should review synthetic patient profiles for plausibility and clinical realism.</w:t>
      </w:r>
    </w:p>
    <w:p w14:paraId="661E0F3C" w14:textId="77777777" w:rsidR="004C4F03" w:rsidRPr="00431885" w:rsidRDefault="00000000" w:rsidP="00431885">
      <w:pPr>
        <w:numPr>
          <w:ilvl w:val="1"/>
          <w:numId w:val="2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Bias and Fairness Assessment:</w:t>
      </w:r>
      <w:r w:rsidRPr="00431885">
        <w:rPr>
          <w:rFonts w:asciiTheme="majorHAnsi" w:eastAsia="Google Sans Text" w:hAnsiTheme="majorHAnsi" w:cstheme="majorHAnsi"/>
        </w:rPr>
        <w:t xml:space="preserve"> Systematically evaluating the synthetic data for demographic biases (e.g., gender, race, age) compared to real-world prevalence, using metrics like Statistical Parity Difference (SPD) and chi-square tests.</w:t>
      </w:r>
      <w:r w:rsidRPr="00431885">
        <w:rPr>
          <w:rFonts w:asciiTheme="majorHAnsi" w:eastAsia="Google Sans Text" w:hAnsiTheme="majorHAnsi" w:cstheme="majorHAnsi"/>
          <w:vertAlign w:val="superscript"/>
        </w:rPr>
        <w:t>12</w:t>
      </w:r>
    </w:p>
    <w:p w14:paraId="2A3B5C05" w14:textId="77777777" w:rsidR="004C4F03" w:rsidRPr="00431885" w:rsidRDefault="00000000" w:rsidP="00431885">
      <w:pPr>
        <w:numPr>
          <w:ilvl w:val="1"/>
          <w:numId w:val="2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Privacy Evaluation:</w:t>
      </w:r>
      <w:r w:rsidRPr="00431885">
        <w:rPr>
          <w:rFonts w:asciiTheme="majorHAnsi" w:eastAsia="Google Sans Text" w:hAnsiTheme="majorHAnsi" w:cstheme="majorHAnsi"/>
        </w:rPr>
        <w:t xml:space="preserve"> Assessing the risk of re-identifying real individuals from the synthetic dataset using </w:t>
      </w:r>
      <w:r w:rsidRPr="00431885">
        <w:rPr>
          <w:rFonts w:asciiTheme="majorHAnsi" w:eastAsia="Google Sans Text" w:hAnsiTheme="majorHAnsi" w:cstheme="majorHAnsi"/>
        </w:rPr>
        <w:lastRenderedPageBreak/>
        <w:t>techniques such as Membership Inference Attacks (MIAs).</w:t>
      </w:r>
      <w:r w:rsidRPr="00431885">
        <w:rPr>
          <w:rFonts w:asciiTheme="majorHAnsi" w:eastAsia="Google Sans Text" w:hAnsiTheme="majorHAnsi" w:cstheme="majorHAnsi"/>
          <w:vertAlign w:val="superscript"/>
        </w:rPr>
        <w:t>13</w:t>
      </w:r>
    </w:p>
    <w:p w14:paraId="424602E2" w14:textId="77777777" w:rsidR="004C4F03" w:rsidRPr="00431885" w:rsidRDefault="00000000" w:rsidP="00431885">
      <w:pPr>
        <w:numPr>
          <w:ilvl w:val="0"/>
          <w:numId w:val="2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Validation of LLM-Powered Digital Twins:</w:t>
      </w:r>
    </w:p>
    <w:p w14:paraId="12E9747E" w14:textId="77777777" w:rsidR="004C4F03" w:rsidRPr="00431885" w:rsidRDefault="00000000" w:rsidP="00431885">
      <w:pPr>
        <w:numPr>
          <w:ilvl w:val="1"/>
          <w:numId w:val="2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Predictive Accuracy and Reliability:</w:t>
      </w:r>
    </w:p>
    <w:p w14:paraId="2126B7D4" w14:textId="77777777" w:rsidR="004C4F03" w:rsidRPr="00431885" w:rsidRDefault="00000000" w:rsidP="00431885">
      <w:pPr>
        <w:numPr>
          <w:ilvl w:val="2"/>
          <w:numId w:val="2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Accuracy:</w:t>
      </w:r>
      <w:r w:rsidRPr="00431885">
        <w:rPr>
          <w:rFonts w:asciiTheme="majorHAnsi" w:eastAsia="Google Sans Text" w:hAnsiTheme="majorHAnsi" w:cstheme="majorHAnsi"/>
        </w:rPr>
        <w:t xml:space="preserve"> How precisely the DT mirrors the current state of the physical patient and forecasts future states or outcomes. Metrics depend on the prediction task: Mean Absolute Error (MAE) for continuous variables (e.g., lab trajectories </w:t>
      </w:r>
      <w:r w:rsidRPr="00431885">
        <w:rPr>
          <w:rFonts w:asciiTheme="majorHAnsi" w:eastAsia="Google Sans Text" w:hAnsiTheme="majorHAnsi" w:cstheme="majorHAnsi"/>
          <w:vertAlign w:val="superscript"/>
        </w:rPr>
        <w:t>20</w:t>
      </w:r>
      <w:r w:rsidRPr="00431885">
        <w:rPr>
          <w:rFonts w:asciiTheme="majorHAnsi" w:eastAsia="Google Sans Text" w:hAnsiTheme="majorHAnsi" w:cstheme="majorHAnsi"/>
        </w:rPr>
        <w:t xml:space="preserve">), criterion-level accuracy for matching tasks (e.g., clinical trial eligibility </w:t>
      </w:r>
      <w:r w:rsidRPr="00431885">
        <w:rPr>
          <w:rFonts w:asciiTheme="majorHAnsi" w:eastAsia="Google Sans Text" w:hAnsiTheme="majorHAnsi" w:cstheme="majorHAnsi"/>
          <w:vertAlign w:val="superscript"/>
        </w:rPr>
        <w:t>39</w:t>
      </w:r>
      <w:r w:rsidRPr="00431885">
        <w:rPr>
          <w:rFonts w:asciiTheme="majorHAnsi" w:eastAsia="Google Sans Text" w:hAnsiTheme="majorHAnsi" w:cstheme="majorHAnsi"/>
        </w:rPr>
        <w:t xml:space="preserve">), diagnostic accuracy (e.g., comparing against gold-standard diagnoses </w:t>
      </w:r>
      <w:r w:rsidRPr="00431885">
        <w:rPr>
          <w:rFonts w:asciiTheme="majorHAnsi" w:eastAsia="Google Sans Text" w:hAnsiTheme="majorHAnsi" w:cstheme="majorHAnsi"/>
          <w:vertAlign w:val="superscript"/>
        </w:rPr>
        <w:t>28</w:t>
      </w:r>
      <w:r w:rsidRPr="00431885">
        <w:rPr>
          <w:rFonts w:asciiTheme="majorHAnsi" w:eastAsia="Google Sans Text" w:hAnsiTheme="majorHAnsi" w:cstheme="majorHAnsi"/>
        </w:rPr>
        <w:t>), and for LLM-generated clinical records, comparing against expert-created records on dimensions like appropriateness, accuracy, structure, conciseness, and clinical validity.</w:t>
      </w:r>
      <w:r w:rsidRPr="00431885">
        <w:rPr>
          <w:rFonts w:asciiTheme="majorHAnsi" w:eastAsia="Google Sans Text" w:hAnsiTheme="majorHAnsi" w:cstheme="majorHAnsi"/>
          <w:vertAlign w:val="superscript"/>
        </w:rPr>
        <w:t>57</w:t>
      </w:r>
    </w:p>
    <w:p w14:paraId="65670061" w14:textId="77777777" w:rsidR="004C4F03" w:rsidRPr="00431885" w:rsidRDefault="00000000" w:rsidP="00431885">
      <w:pPr>
        <w:numPr>
          <w:ilvl w:val="2"/>
          <w:numId w:val="2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i/>
        </w:rPr>
        <w:t>Reliability and Robustness:</w:t>
      </w:r>
      <w:r w:rsidRPr="00431885">
        <w:rPr>
          <w:rFonts w:asciiTheme="majorHAnsi" w:eastAsia="Google Sans Text" w:hAnsiTheme="majorHAnsi" w:cstheme="majorHAnsi"/>
        </w:rPr>
        <w:t xml:space="preserve"> Assessing the consistency of the DT's predictions, its performance across different patient subgroups, and its robustness to noisy, missing, or slightly perturbed input data.</w:t>
      </w:r>
      <w:r w:rsidRPr="00431885">
        <w:rPr>
          <w:rFonts w:asciiTheme="majorHAnsi" w:eastAsia="Google Sans Text" w:hAnsiTheme="majorHAnsi" w:cstheme="majorHAnsi"/>
          <w:vertAlign w:val="superscript"/>
        </w:rPr>
        <w:t>20</w:t>
      </w:r>
    </w:p>
    <w:p w14:paraId="3B866434" w14:textId="77777777" w:rsidR="004C4F03" w:rsidRPr="00431885" w:rsidRDefault="00000000" w:rsidP="00431885">
      <w:pPr>
        <w:numPr>
          <w:ilvl w:val="1"/>
          <w:numId w:val="2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Calibration:</w:t>
      </w:r>
      <w:r w:rsidRPr="00431885">
        <w:rPr>
          <w:rFonts w:asciiTheme="majorHAnsi" w:eastAsia="Google Sans Text" w:hAnsiTheme="majorHAnsi" w:cstheme="majorHAnsi"/>
        </w:rPr>
        <w:t xml:space="preserve"> Ensuring that the confidence scores or probabilities output by the DT's predictive components are well-calibrated (i.e., if the model predicts an event with 80% probability, that event should occur approximately 80% of the time in reality).</w:t>
      </w:r>
      <w:r w:rsidRPr="00431885">
        <w:rPr>
          <w:rFonts w:asciiTheme="majorHAnsi" w:eastAsia="Google Sans Text" w:hAnsiTheme="majorHAnsi" w:cstheme="majorHAnsi"/>
          <w:vertAlign w:val="superscript"/>
        </w:rPr>
        <w:t>58</w:t>
      </w:r>
      <w:r w:rsidRPr="00431885">
        <w:rPr>
          <w:rFonts w:asciiTheme="majorHAnsi" w:eastAsia="Google Sans Text" w:hAnsiTheme="majorHAnsi" w:cstheme="majorHAnsi"/>
        </w:rPr>
        <w:t xml:space="preserve"> Poorly calibrated models can be misleading even if they have high discrimination.</w:t>
      </w:r>
    </w:p>
    <w:p w14:paraId="2DBEE600" w14:textId="77777777" w:rsidR="004C4F03" w:rsidRPr="00431885" w:rsidRDefault="00000000" w:rsidP="00431885">
      <w:pPr>
        <w:numPr>
          <w:ilvl w:val="1"/>
          <w:numId w:val="2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Clinical Utility and Impact:</w:t>
      </w:r>
      <w:r w:rsidRPr="00431885">
        <w:rPr>
          <w:rFonts w:asciiTheme="majorHAnsi" w:eastAsia="Google Sans Text" w:hAnsiTheme="majorHAnsi" w:cstheme="majorHAnsi"/>
        </w:rPr>
        <w:t xml:space="preserve"> This is arguably the most important aspect and involves assessing whether the DT provides practical value in real-world clinical settings. This can include:</w:t>
      </w:r>
    </w:p>
    <w:p w14:paraId="0F8A4FF1" w14:textId="77777777" w:rsidR="004C4F03" w:rsidRPr="00431885" w:rsidRDefault="00000000" w:rsidP="00431885">
      <w:pPr>
        <w:numPr>
          <w:ilvl w:val="2"/>
          <w:numId w:val="2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Improvement in clinical decision-making (e.g., more accurate diagnoses, better treatment selection).</w:t>
      </w:r>
    </w:p>
    <w:p w14:paraId="48297E08" w14:textId="77777777" w:rsidR="004C4F03" w:rsidRPr="00431885" w:rsidRDefault="00000000" w:rsidP="00431885">
      <w:pPr>
        <w:numPr>
          <w:ilvl w:val="2"/>
          <w:numId w:val="2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Positive impact on patient outcomes (e.g., reduced mortality, faster recovery, improved quality of life).</w:t>
      </w:r>
    </w:p>
    <w:p w14:paraId="7AD4DC8F" w14:textId="77777777" w:rsidR="004C4F03" w:rsidRPr="00431885" w:rsidRDefault="00000000" w:rsidP="00431885">
      <w:pPr>
        <w:numPr>
          <w:ilvl w:val="2"/>
          <w:numId w:val="2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Enhancement of workflow efficiency (e.g., reduction in clinician review time for tasks like patient-trial matching </w:t>
      </w:r>
      <w:r w:rsidRPr="00431885">
        <w:rPr>
          <w:rFonts w:asciiTheme="majorHAnsi" w:eastAsia="Google Sans Text" w:hAnsiTheme="majorHAnsi" w:cstheme="majorHAnsi"/>
          <w:vertAlign w:val="superscript"/>
        </w:rPr>
        <w:t>39</w:t>
      </w:r>
      <w:r w:rsidRPr="00431885">
        <w:rPr>
          <w:rFonts w:asciiTheme="majorHAnsi" w:eastAsia="Google Sans Text" w:hAnsiTheme="majorHAnsi" w:cstheme="majorHAnsi"/>
        </w:rPr>
        <w:t>, optimized resource allocation).</w:t>
      </w:r>
    </w:p>
    <w:p w14:paraId="531E4A1E" w14:textId="77777777" w:rsidR="004C4F03" w:rsidRPr="00431885" w:rsidRDefault="00000000" w:rsidP="00431885">
      <w:pPr>
        <w:numPr>
          <w:ilvl w:val="2"/>
          <w:numId w:val="2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User satisfaction and adoption rates among clinicians.</w:t>
      </w:r>
    </w:p>
    <w:p w14:paraId="4C0E3797" w14:textId="77777777" w:rsidR="004C4F03" w:rsidRPr="00431885" w:rsidRDefault="00000000" w:rsidP="00431885">
      <w:pPr>
        <w:numPr>
          <w:ilvl w:val="1"/>
          <w:numId w:val="2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Uncertainty Quantification:</w:t>
      </w:r>
      <w:r w:rsidRPr="00431885">
        <w:rPr>
          <w:rFonts w:asciiTheme="majorHAnsi" w:eastAsia="Google Sans Text" w:hAnsiTheme="majorHAnsi" w:cstheme="majorHAnsi"/>
        </w:rPr>
        <w:t xml:space="preserve"> DTs operating in high-stakes medical environments must be able to reliably communicate the uncertainty associated with their predictions.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Methodologies include probabilistic modeling (e.g., Bayesian inference), deep ensembles, Monte Carlo dropout to generate multiple outputs and assess prediction variability, linguistic confidence estimation (analyzing predictive and semantic entropy from generated text), and the use of surrogate models for proprietary LLMs where internal probabilities are inaccessible.</w:t>
      </w:r>
      <w:r w:rsidRPr="00431885">
        <w:rPr>
          <w:rFonts w:asciiTheme="majorHAnsi" w:eastAsia="Google Sans Text" w:hAnsiTheme="majorHAnsi" w:cstheme="majorHAnsi"/>
          <w:vertAlign w:val="superscript"/>
        </w:rPr>
        <w:t>43</w:t>
      </w:r>
    </w:p>
    <w:p w14:paraId="58777BC3" w14:textId="77777777" w:rsidR="004C4F03" w:rsidRPr="00431885" w:rsidRDefault="00000000" w:rsidP="00431885">
      <w:pPr>
        <w:numPr>
          <w:ilvl w:val="1"/>
          <w:numId w:val="2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Holistic Evaluation Frameworks:</w:t>
      </w:r>
      <w:r w:rsidRPr="00431885">
        <w:rPr>
          <w:rFonts w:asciiTheme="majorHAnsi" w:eastAsia="Google Sans Text" w:hAnsiTheme="majorHAnsi" w:cstheme="majorHAnsi"/>
        </w:rPr>
        <w:t xml:space="preserve"> Initiatives like MedHELM aim to move LLM evaluation beyond standardized exam performance to assess capabilities on a diverse range of real-world healthcare tasks, ideally using real patient data and focusing on clinically meaningful outcomes.</w:t>
      </w:r>
      <w:r w:rsidRPr="00431885">
        <w:rPr>
          <w:rFonts w:asciiTheme="majorHAnsi" w:eastAsia="Google Sans Text" w:hAnsiTheme="majorHAnsi" w:cstheme="majorHAnsi"/>
          <w:vertAlign w:val="superscript"/>
        </w:rPr>
        <w:t>37</w:t>
      </w:r>
    </w:p>
    <w:p w14:paraId="7AD3D4DB" w14:textId="77777777" w:rsidR="004C4F03" w:rsidRPr="00431885" w:rsidRDefault="00000000" w:rsidP="00431885">
      <w:pPr>
        <w:numPr>
          <w:ilvl w:val="1"/>
          <w:numId w:val="2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Validation of LLM-Generated Clinical Documentation:</w:t>
      </w:r>
      <w:r w:rsidRPr="00431885">
        <w:rPr>
          <w:rFonts w:asciiTheme="majorHAnsi" w:eastAsia="Google Sans Text" w:hAnsiTheme="majorHAnsi" w:cstheme="majorHAnsi"/>
        </w:rPr>
        <w:t xml:space="preserve"> Frameworks for evaluating LLM-generated ED records, for example, involve both clinical evaluation by experts (assessing appropriateness, accuracy, structure, conciseness, clinical validity using Likert scales) and quantitative error analysis (categorizing and counting error types like invalid generation, non-generation, information errors, structural malformation).</w:t>
      </w:r>
      <w:r w:rsidRPr="00431885">
        <w:rPr>
          <w:rFonts w:asciiTheme="majorHAnsi" w:eastAsia="Google Sans Text" w:hAnsiTheme="majorHAnsi" w:cstheme="majorHAnsi"/>
          <w:vertAlign w:val="superscript"/>
        </w:rPr>
        <w:t>57</w:t>
      </w:r>
      <w:r w:rsidRPr="00431885">
        <w:rPr>
          <w:rFonts w:asciiTheme="majorHAnsi" w:eastAsia="Google Sans Text" w:hAnsiTheme="majorHAnsi" w:cstheme="majorHAnsi"/>
        </w:rPr>
        <w:t xml:space="preserve"> Strong interrater reliability (measured by Intraclass Correlation Coefficient - ICC) and test-retest reliability are crucial for such frameworks.</w:t>
      </w:r>
      <w:r w:rsidRPr="00431885">
        <w:rPr>
          <w:rFonts w:asciiTheme="majorHAnsi" w:eastAsia="Google Sans Text" w:hAnsiTheme="majorHAnsi" w:cstheme="majorHAnsi"/>
          <w:vertAlign w:val="superscript"/>
        </w:rPr>
        <w:t>57</w:t>
      </w:r>
    </w:p>
    <w:p w14:paraId="2B99E0C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C. Addressing Model Interpretability and Explainability</w:t>
      </w:r>
    </w:p>
    <w:p w14:paraId="4950F8A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"black box" nature of many LLMs and complex DT models is a significant barrier to their adoption in clinical practice.</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Clinicians are often hesitant to trust or act upon predictions from systems whose reasoning processes are opaque. A lack of interpretability not only impacts clinical trust but also complicates the robust validation of clinical utility; if clinicians cannot understand </w:t>
      </w:r>
      <w:r w:rsidRPr="00431885">
        <w:rPr>
          <w:rFonts w:asciiTheme="majorHAnsi" w:eastAsia="Google Sans Text" w:hAnsiTheme="majorHAnsi" w:cstheme="majorHAnsi"/>
          <w:i/>
        </w:rPr>
        <w:t>why</w:t>
      </w:r>
      <w:r w:rsidRPr="00431885">
        <w:rPr>
          <w:rFonts w:asciiTheme="majorHAnsi" w:eastAsia="Google Sans Text" w:hAnsiTheme="majorHAnsi" w:cstheme="majorHAnsi"/>
        </w:rPr>
        <w:t xml:space="preserve"> a model makes a certain prediction, they are less able to identify subtle errors or contextual inappropriateness that purely quantitative metrics might overlook.</w:t>
      </w:r>
    </w:p>
    <w:p w14:paraId="425FE7A6" w14:textId="77777777" w:rsidR="004C4F03" w:rsidRPr="00431885" w:rsidRDefault="00000000" w:rsidP="00431885">
      <w:pPr>
        <w:numPr>
          <w:ilvl w:val="0"/>
          <w:numId w:val="2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Techniques for Enhancing Explainability:</w:t>
      </w:r>
    </w:p>
    <w:p w14:paraId="7446A1FE" w14:textId="77777777" w:rsidR="004C4F03" w:rsidRPr="00431885" w:rsidRDefault="00000000" w:rsidP="00431885">
      <w:pPr>
        <w:numPr>
          <w:ilvl w:val="1"/>
          <w:numId w:val="3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Generating Reasoning Processes:</w:t>
      </w:r>
      <w:r w:rsidRPr="00431885">
        <w:rPr>
          <w:rFonts w:asciiTheme="majorHAnsi" w:eastAsia="Google Sans Text" w:hAnsiTheme="majorHAnsi" w:cstheme="majorHAnsi"/>
        </w:rPr>
        <w:t xml:space="preserve"> LLMs can be explicitly prompted to provide a step-by-step rationale for </w:t>
      </w:r>
      <w:r w:rsidRPr="00431885">
        <w:rPr>
          <w:rFonts w:asciiTheme="majorHAnsi" w:eastAsia="Google Sans Text" w:hAnsiTheme="majorHAnsi" w:cstheme="majorHAnsi"/>
        </w:rPr>
        <w:lastRenderedPageBreak/>
        <w:t>their predictions or outputs. The EHR-CoAgent framework, for example, uses a "predictor agent" to make predictions and generate reasoning, and a "critic agent" to analyze incorrect predictions and provide feedback to refine the predictor's reasoning.</w:t>
      </w:r>
      <w:r w:rsidRPr="00431885">
        <w:rPr>
          <w:rFonts w:asciiTheme="majorHAnsi" w:eastAsia="Google Sans Text" w:hAnsiTheme="majorHAnsi" w:cstheme="majorHAnsi"/>
          <w:vertAlign w:val="superscript"/>
        </w:rPr>
        <w:t>5</w:t>
      </w:r>
      <w:r w:rsidRPr="00431885">
        <w:rPr>
          <w:rFonts w:asciiTheme="majorHAnsi" w:eastAsia="Google Sans Text" w:hAnsiTheme="majorHAnsi" w:cstheme="majorHAnsi"/>
        </w:rPr>
        <w:t xml:space="preserve"> Similarly, the DR. KNOWS system leverages paths from knowledge graphs to inform LLM predictions and implicitly provide a basis for explanation.</w:t>
      </w:r>
      <w:r w:rsidRPr="00431885">
        <w:rPr>
          <w:rFonts w:asciiTheme="majorHAnsi" w:eastAsia="Google Sans Text" w:hAnsiTheme="majorHAnsi" w:cstheme="majorHAnsi"/>
          <w:vertAlign w:val="superscript"/>
        </w:rPr>
        <w:t>29</w:t>
      </w:r>
    </w:p>
    <w:p w14:paraId="54C1938B" w14:textId="77777777" w:rsidR="004C4F03" w:rsidRPr="00431885" w:rsidRDefault="00000000" w:rsidP="00431885">
      <w:pPr>
        <w:numPr>
          <w:ilvl w:val="1"/>
          <w:numId w:val="3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Chain-of-Thought (CoT) Prompting:</w:t>
      </w:r>
      <w:r w:rsidRPr="00431885">
        <w:rPr>
          <w:rFonts w:asciiTheme="majorHAnsi" w:eastAsia="Google Sans Text" w:hAnsiTheme="majorHAnsi" w:cstheme="majorHAnsi"/>
        </w:rPr>
        <w:t xml:space="preserve"> This technique, which involves instructing the LLM to "think step by step" or providing examples of reasoned outputs, encourages the model to articulate its intermediate reasoning steps. This can improve not only the accuracy of complex reasoning tasks but also provide a window into the model's decision pathway.</w:t>
      </w:r>
      <w:r w:rsidRPr="00431885">
        <w:rPr>
          <w:rFonts w:asciiTheme="majorHAnsi" w:eastAsia="Google Sans Text" w:hAnsiTheme="majorHAnsi" w:cstheme="majorHAnsi"/>
          <w:vertAlign w:val="superscript"/>
        </w:rPr>
        <w:t>26</w:t>
      </w:r>
    </w:p>
    <w:p w14:paraId="21462885" w14:textId="77777777" w:rsidR="004C4F03" w:rsidRPr="00431885" w:rsidRDefault="00000000" w:rsidP="00431885">
      <w:pPr>
        <w:numPr>
          <w:ilvl w:val="1"/>
          <w:numId w:val="3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Attention Mechanisms:</w:t>
      </w:r>
      <w:r w:rsidRPr="00431885">
        <w:rPr>
          <w:rFonts w:asciiTheme="majorHAnsi" w:eastAsia="Google Sans Text" w:hAnsiTheme="majorHAnsi" w:cstheme="majorHAnsi"/>
        </w:rPr>
        <w:t xml:space="preserve"> In transformer-based models, attention weights can sometimes offer clues about which parts of the input data the model focused on most heavily when generating an output. However, attention is not a direct or complete explanation of the model's reasoning.</w:t>
      </w:r>
    </w:p>
    <w:p w14:paraId="1B8D34CF" w14:textId="77777777" w:rsidR="004C4F03" w:rsidRPr="00431885" w:rsidRDefault="00000000" w:rsidP="00431885">
      <w:pPr>
        <w:numPr>
          <w:ilvl w:val="1"/>
          <w:numId w:val="3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Surrogate Models:</w:t>
      </w:r>
      <w:r w:rsidRPr="00431885">
        <w:rPr>
          <w:rFonts w:asciiTheme="majorHAnsi" w:eastAsia="Google Sans Text" w:hAnsiTheme="majorHAnsi" w:cstheme="majorHAnsi"/>
        </w:rPr>
        <w:t xml:space="preserve"> Training simpler, more inherently interpretable models (e.g., decision trees, linear models) to approximate the behavior of a complex LLM or DT on a specific task can provide localized explanations.</w:t>
      </w:r>
    </w:p>
    <w:p w14:paraId="132FAF69" w14:textId="77777777" w:rsidR="004C4F03" w:rsidRPr="00431885" w:rsidRDefault="00000000" w:rsidP="00431885">
      <w:pPr>
        <w:numPr>
          <w:ilvl w:val="1"/>
          <w:numId w:val="3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Feature Importance Methods:</w:t>
      </w:r>
      <w:r w:rsidRPr="00431885">
        <w:rPr>
          <w:rFonts w:asciiTheme="majorHAnsi" w:eastAsia="Google Sans Text" w:hAnsiTheme="majorHAnsi" w:cstheme="majorHAnsi"/>
        </w:rPr>
        <w:t xml:space="preserve"> Techniques like LIME (Local Interpretable Model-agnostic Explanations) or SHAP (SHapley Additive exPlanations), while often developed for other types of models, are being adapted to provide insights into LLM predictions.</w:t>
      </w:r>
    </w:p>
    <w:p w14:paraId="27690A31" w14:textId="77777777" w:rsidR="004C4F03" w:rsidRPr="00431885" w:rsidRDefault="00000000" w:rsidP="00431885">
      <w:pPr>
        <w:numPr>
          <w:ilvl w:val="0"/>
          <w:numId w:val="2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Clinical Interpretability:</w:t>
      </w:r>
      <w:r w:rsidRPr="00431885">
        <w:rPr>
          <w:rFonts w:asciiTheme="majorHAnsi" w:eastAsia="Google Sans Text" w:hAnsiTheme="majorHAnsi" w:cstheme="majorHAnsi"/>
        </w:rPr>
        <w:t xml:space="preserve"> It is not sufficient for explanations to be merely available; they must be </w:t>
      </w:r>
      <w:r w:rsidRPr="00431885">
        <w:rPr>
          <w:rFonts w:asciiTheme="majorHAnsi" w:eastAsia="Google Sans Text" w:hAnsiTheme="majorHAnsi" w:cstheme="majorHAnsi"/>
          <w:b/>
        </w:rPr>
        <w:t>clinically meaningful, understandable, and actionable</w:t>
      </w:r>
      <w:r w:rsidRPr="00431885">
        <w:rPr>
          <w:rFonts w:asciiTheme="majorHAnsi" w:eastAsia="Google Sans Text" w:hAnsiTheme="majorHAnsi" w:cstheme="majorHAnsi"/>
        </w:rPr>
        <w:t xml:space="preserve"> for healthcare professionals.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Explanations should align with clinical reasoning and provide insights that can inform decision-making. The ability of a model to provide coherent explanations for both its correct and incorrect decisions is also valuable for building trust and understanding its limitations.</w:t>
      </w:r>
      <w:r w:rsidRPr="00431885">
        <w:rPr>
          <w:rFonts w:asciiTheme="majorHAnsi" w:eastAsia="Google Sans Text" w:hAnsiTheme="majorHAnsi" w:cstheme="majorHAnsi"/>
          <w:vertAlign w:val="superscript"/>
        </w:rPr>
        <w:t>39</w:t>
      </w:r>
    </w:p>
    <w:p w14:paraId="03B8B26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D. Incorporating Continuous Learning and Feedback Loops for Model Refinement and Adaptation</w:t>
      </w:r>
    </w:p>
    <w:p w14:paraId="5F9FC5A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Healthcare is a dynamic field; medical knowledge evolves, new treatments emerge, patient populations change, and individual patient states are in constant flux. Therefore, LLM-based predictive systems and digital twins cannot be static entities with fixed parameters trained on historical data alone [Key Considerations].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They must be designed for </w:t>
      </w:r>
      <w:r w:rsidRPr="00431885">
        <w:rPr>
          <w:rFonts w:asciiTheme="majorHAnsi" w:eastAsia="Google Sans Text" w:hAnsiTheme="majorHAnsi" w:cstheme="majorHAnsi"/>
          <w:b/>
        </w:rPr>
        <w:t>flexibility, adaptability, and continuous learning</w:t>
      </w:r>
      <w:r w:rsidRPr="00431885">
        <w:rPr>
          <w:rFonts w:asciiTheme="majorHAnsi" w:eastAsia="Google Sans Text" w:hAnsiTheme="majorHAnsi" w:cstheme="majorHAnsi"/>
        </w:rPr>
        <w:t xml:space="preserve"> [Key Considerations].</w:t>
      </w:r>
      <w:r w:rsidRPr="00431885">
        <w:rPr>
          <w:rFonts w:asciiTheme="majorHAnsi" w:eastAsia="Google Sans Text" w:hAnsiTheme="majorHAnsi" w:cstheme="majorHAnsi"/>
          <w:vertAlign w:val="superscript"/>
        </w:rPr>
        <w:t>4</w:t>
      </w:r>
    </w:p>
    <w:p w14:paraId="0F6F2530" w14:textId="77777777" w:rsidR="004C4F03" w:rsidRPr="00431885" w:rsidRDefault="00000000" w:rsidP="00431885">
      <w:pPr>
        <w:numPr>
          <w:ilvl w:val="0"/>
          <w:numId w:val="3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Mechanisms for Continuous Learning:</w:t>
      </w:r>
    </w:p>
    <w:p w14:paraId="35F263C7" w14:textId="77777777" w:rsidR="004C4F03" w:rsidRPr="00431885" w:rsidRDefault="00000000" w:rsidP="00431885">
      <w:pPr>
        <w:numPr>
          <w:ilvl w:val="1"/>
          <w:numId w:val="3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Models need to be able_ to incorporate new data from ongoing patient care, updated clinical guidelines, and emerging research findings to maintain their accuracy and relevance over time.</w:t>
      </w:r>
      <w:r w:rsidRPr="00431885">
        <w:rPr>
          <w:rFonts w:asciiTheme="majorHAnsi" w:eastAsia="Google Sans Text" w:hAnsiTheme="majorHAnsi" w:cstheme="majorHAnsi"/>
          <w:vertAlign w:val="superscript"/>
        </w:rPr>
        <w:t>4</w:t>
      </w:r>
    </w:p>
    <w:p w14:paraId="2EEA8BC1" w14:textId="77777777" w:rsidR="004C4F03" w:rsidRPr="00431885" w:rsidRDefault="00000000" w:rsidP="00431885">
      <w:pPr>
        <w:numPr>
          <w:ilvl w:val="1"/>
          <w:numId w:val="3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This requires periodic re-evaluation of underlying assumptions and updates to training data or model parameters [Key Considerations].</w:t>
      </w:r>
    </w:p>
    <w:p w14:paraId="7700495F" w14:textId="77777777" w:rsidR="004C4F03" w:rsidRPr="00431885" w:rsidRDefault="00000000" w:rsidP="00431885">
      <w:pPr>
        <w:numPr>
          <w:ilvl w:val="0"/>
          <w:numId w:val="3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Feedback Loops:</w:t>
      </w:r>
      <w:r w:rsidRPr="00431885">
        <w:rPr>
          <w:rFonts w:asciiTheme="majorHAnsi" w:eastAsia="Google Sans Text" w:hAnsiTheme="majorHAnsi" w:cstheme="majorHAnsi"/>
        </w:rPr>
        <w:t xml:space="preserve"> Establishing robust feedback mechanisms is crucial. Healthcare professionals and, where appropriate, patients should be able to report issues, flag incorrect predictions, suggest improvements, and provide outcome data that can be used to refine and retrain the models.</w:t>
      </w:r>
      <w:r w:rsidRPr="00431885">
        <w:rPr>
          <w:rFonts w:asciiTheme="majorHAnsi" w:eastAsia="Google Sans Text" w:hAnsiTheme="majorHAnsi" w:cstheme="majorHAnsi"/>
          <w:vertAlign w:val="superscript"/>
        </w:rPr>
        <w:t>4</w:t>
      </w:r>
    </w:p>
    <w:p w14:paraId="610BAEAE" w14:textId="77777777" w:rsidR="004C4F03" w:rsidRPr="00431885" w:rsidRDefault="00000000" w:rsidP="00431885">
      <w:pPr>
        <w:numPr>
          <w:ilvl w:val="0"/>
          <w:numId w:val="3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Monitoring and Maintenance:</w:t>
      </w:r>
      <w:r w:rsidRPr="00431885">
        <w:rPr>
          <w:rFonts w:asciiTheme="majorHAnsi" w:eastAsia="Google Sans Text" w:hAnsiTheme="majorHAnsi" w:cstheme="majorHAnsi"/>
        </w:rPr>
        <w:t xml:space="preserve"> Deployed LLM/DT systems require continuous monitoring of their performance in real-world clinical settings. This includes tracking key performance indicators, assessing their impact on health outcomes, ensuring ongoing compliance with privacy and security standards, and verifying that their interpretability and fairness characteristics do not degrade over time.</w:t>
      </w:r>
      <w:r w:rsidRPr="00431885">
        <w:rPr>
          <w:rFonts w:asciiTheme="majorHAnsi" w:eastAsia="Google Sans Text" w:hAnsiTheme="majorHAnsi" w:cstheme="majorHAnsi"/>
          <w:vertAlign w:val="superscript"/>
        </w:rPr>
        <w:t>4</w:t>
      </w:r>
    </w:p>
    <w:p w14:paraId="18393C14" w14:textId="77777777" w:rsidR="004C4F03" w:rsidRPr="00431885" w:rsidRDefault="00000000" w:rsidP="00431885">
      <w:pPr>
        <w:numPr>
          <w:ilvl w:val="0"/>
          <w:numId w:val="3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Adversity as a Learning Opportunity:</w:t>
      </w:r>
      <w:r w:rsidRPr="00431885">
        <w:rPr>
          <w:rFonts w:asciiTheme="majorHAnsi" w:eastAsia="Google Sans Text" w:hAnsiTheme="majorHAnsi" w:cstheme="majorHAnsi"/>
        </w:rPr>
        <w:t xml:space="preserve"> Unexpected outcomes, model failures, or identified biases should not be viewed solely as setbacks but as valuable data points that can drive system improvement and refinement [Key Considerations]. This iterative process of learning from adversity is key to developing more robust and reliable AI systems.</w:t>
      </w:r>
    </w:p>
    <w:p w14:paraId="66C2903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The need for continuous learning and adaptation introduces the "moving target" problem for validation. A model that is constantly evolving requires ongoing, dynamic validation processes rather than a single, static assessment at the time of deployment. This necessitates the development of "living" validation strategies and frameworks for re-evaluating models as they learn and change, a significantly more complex undertaking than validating fixed models. Developing </w:t>
      </w:r>
      <w:r w:rsidRPr="00431885">
        <w:rPr>
          <w:rFonts w:asciiTheme="majorHAnsi" w:eastAsia="Google Sans Text" w:hAnsiTheme="majorHAnsi" w:cstheme="majorHAnsi"/>
        </w:rPr>
        <w:lastRenderedPageBreak/>
        <w:t>robust validation frameworks is thus not a one-time task but an ongoing commitment, requiring collaboration between LLM developers, clinicians, statisticians, ethicists, and patients to define what constitutes a "valid" and "trustworthy" predictive system in the ever-evolving clinical context.</w:t>
      </w:r>
    </w:p>
    <w:p w14:paraId="5122D29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Table 4: Validation Metrics and Frameworks for LLM-Driven Synthetic Data and Digital Twin Predictions</w:t>
      </w:r>
    </w:p>
    <w:p w14:paraId="3FF4B694" w14:textId="77777777" w:rsidR="004C4F03" w:rsidRPr="00431885" w:rsidRDefault="004C4F03" w:rsidP="00431885">
      <w:pPr>
        <w:pBdr>
          <w:top w:val="nil"/>
          <w:left w:val="nil"/>
          <w:bottom w:val="nil"/>
          <w:right w:val="nil"/>
          <w:between w:val="nil"/>
        </w:pBdr>
        <w:spacing w:after="120"/>
        <w:rPr>
          <w:rFonts w:asciiTheme="majorHAnsi" w:eastAsia="Google Sans Text" w:hAnsiTheme="majorHAnsi" w:cstheme="majorHAnsi"/>
          <w:b/>
        </w:rPr>
      </w:pPr>
    </w:p>
    <w:tbl>
      <w:tblPr>
        <w:tblStyle w:val="a2"/>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4C4F03" w:rsidRPr="00431885" w14:paraId="6B459813"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A0D248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Validation Aspect</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5403EC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Specific Metrics/Techniques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B5B81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Key Considerations/Challenges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264ACC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Relevant Sources</w:t>
            </w:r>
          </w:p>
        </w:tc>
      </w:tr>
      <w:tr w:rsidR="004C4F03" w:rsidRPr="00431885" w14:paraId="5B920928"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7E7F0D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Fidelity of Synthetic Data (for Controls)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80E394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KL Divergence (for distributions), Correlation analysis, EPS (completeness), Comparison of temporal patterns, Clinical plausibility review by experts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4B8FB5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proofErr w:type="gramStart"/>
            <w:r w:rsidRPr="00431885">
              <w:rPr>
                <w:rFonts w:asciiTheme="majorHAnsi" w:eastAsia="Google Sans Text" w:hAnsiTheme="majorHAnsi" w:cstheme="majorHAnsi"/>
              </w:rPr>
              <w:t>High-dimensionality</w:t>
            </w:r>
            <w:proofErr w:type="gramEnd"/>
            <w:r w:rsidRPr="00431885">
              <w:rPr>
                <w:rFonts w:asciiTheme="majorHAnsi" w:eastAsia="Google Sans Text" w:hAnsiTheme="majorHAnsi" w:cstheme="majorHAnsi"/>
              </w:rPr>
              <w:t>, Capturing complex joint distributions and rare events, Ensuring absence of harmful fabricated data</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90081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12</w:t>
            </w:r>
          </w:p>
        </w:tc>
      </w:tr>
      <w:tr w:rsidR="004C4F03" w:rsidRPr="00431885" w14:paraId="38B6EFB1"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7617F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Predictive Accuracy &amp; Reliability of DTs/LLMs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982A07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Task-specific metrics: MAE (continuous), AUC/AUPRC (classification), Criterion-level accuracy (matching), Diagnostic accuracy (vs. gold standard), Exact match &amp; range accuracy (triage)</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353F75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Defining appropriate gold standards, Accounting for inter-rater variability in clinical judgment, Robustness to data shifts/noise</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74477D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20</w:t>
            </w:r>
          </w:p>
        </w:tc>
      </w:tr>
      <w:tr w:rsidR="004C4F03" w:rsidRPr="00431885" w14:paraId="40BE91D5"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D1618B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Model Calibration</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3BE0B6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Expected Calibration Error (ECE), Reliability diagrams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CC844B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Ensuring confidence scores reflect true likelihood of correctness, Avoiding over/under-confidence</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A01C3B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43</w:t>
            </w:r>
          </w:p>
        </w:tc>
      </w:tr>
      <w:tr w:rsidR="004C4F03" w:rsidRPr="00431885" w14:paraId="6FC9B96E"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9ED7B5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Bias &amp; Fairness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6A2503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Statistical Parity Difference (SPD), Equalized Odds Difference (EOD), Disparate impact analysis, Subgroup performance analysis (by demographics)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BED098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Identifying relevant protected attributes, Data sparsity in subgroups, Intersectionality, Defining "fairness" in specific clinical contexts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F926F6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4</w:t>
            </w:r>
          </w:p>
        </w:tc>
      </w:tr>
      <w:tr w:rsidR="004C4F03" w:rsidRPr="00431885" w14:paraId="0407CC06"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8DBB57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Interpretability &amp; Explainability</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FCC429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Generation of reasoning steps (CoT), KG path visualization, Attention map analysis (with caution), LIME/SHAP adaptations, Clinician assessment of explanation quality/utility</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A223C9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Moving beyond technical explanations to clinically meaningful ones, Evaluating the faithfulness of explanations, "Black box" nature of large models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E7C5CF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4</w:t>
            </w:r>
          </w:p>
        </w:tc>
      </w:tr>
      <w:tr w:rsidR="004C4F03" w:rsidRPr="00431885" w14:paraId="64D34D48"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A2AB68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Clinical Utility &amp; Impact</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3AA3E2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Improvement in patient outcomes, Reduction in clinician workload/time, </w:t>
            </w:r>
            <w:r w:rsidRPr="00431885">
              <w:rPr>
                <w:rFonts w:asciiTheme="majorHAnsi" w:eastAsia="Google Sans Text" w:hAnsiTheme="majorHAnsi" w:cstheme="majorHAnsi"/>
              </w:rPr>
              <w:lastRenderedPageBreak/>
              <w:t>Enhanced decision quality, Cost-effectiveness analysis, User satisfaction surveys, Workflow integration assessment</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51F2C7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 xml:space="preserve">Requires prospective studies or realistic simulations, Defining </w:t>
            </w:r>
            <w:r w:rsidRPr="00431885">
              <w:rPr>
                <w:rFonts w:asciiTheme="majorHAnsi" w:eastAsia="Google Sans Text" w:hAnsiTheme="majorHAnsi" w:cstheme="majorHAnsi"/>
              </w:rPr>
              <w:lastRenderedPageBreak/>
              <w:t>meaningful clinical endpoints, Isolating AI impact from other factors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7F9CA5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lastRenderedPageBreak/>
              <w:t>4</w:t>
            </w:r>
          </w:p>
        </w:tc>
      </w:tr>
      <w:tr w:rsidR="004C4F03" w:rsidRPr="00431885" w14:paraId="135A5D6A"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948A46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Privacy Preservation</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2D8478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Membership Inference Attack (MIA) success rate, k-anonymity, l-diversity, Differential privacy metrics (if applied)</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E3C074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Balancing data utility with privacy, Robustness of de-identification for LLM training/generation, Risks from linkage attacks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FEF88A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4</w:t>
            </w:r>
          </w:p>
        </w:tc>
      </w:tr>
      <w:tr w:rsidR="004C4F03" w:rsidRPr="00431885" w14:paraId="46FF83C1"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BE70D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Robustness to Data Variations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FADC7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Performance on out-of-distribution (OOD) data, Sensitivity to missing data/noise, Adversarial attack resilience</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2E79EB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Defining realistic data shifts and perturbations, Ensuring safety under unexpected inputs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AC086C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20</w:t>
            </w:r>
          </w:p>
        </w:tc>
      </w:tr>
      <w:tr w:rsidR="004C4F03" w:rsidRPr="00431885" w14:paraId="26E6D010"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36E644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Uncertainty Quantification</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4D0A81A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Bayesian inference, Deep ensembles, Monte Carlo dropout, Predictive/semantic entropy, Surrogate model confidence</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71C35B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Accurately conveying model uncertainty to users, Distinguishing aleatoric vs. epistemic uncertainty</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046603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4</w:t>
            </w:r>
          </w:p>
        </w:tc>
      </w:tr>
      <w:tr w:rsidR="004C4F03" w:rsidRPr="00431885" w14:paraId="1D556F3B"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FC8CFB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Holistic Evaluation Frameworks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5D5F99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MedHELM (task diversity, real patient data focus), Frameworks for LLM-generated records (clinical &amp; quantitative error analysis)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CD5332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Standardization, Scalability, Ensuring clinical relevance of tasks and metrics, Interrater reliability of evaluations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A175CF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37</w:t>
            </w:r>
          </w:p>
        </w:tc>
      </w:tr>
    </w:tbl>
    <w:p w14:paraId="7198F09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This table serves as a critical reference for understanding the multifaceted validation landscape. By systematically cataloging various aspects of validation, specific metrics, and associated challenges, it provides a comprehensive overview for assessing current research and guiding future efforts to ensure these advanced AI technologies are translated into safe, effective, and trustworthy clinical tools.</w:t>
      </w:r>
    </w:p>
    <w:p w14:paraId="1351C51E" w14:textId="77777777" w:rsidR="004C4F03" w:rsidRPr="00431885" w:rsidRDefault="00000000" w:rsidP="00431885">
      <w:pPr>
        <w:pStyle w:val="Heading2"/>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VI. Ethical Imperatives and Governance for Responsible Innovation</w:t>
      </w:r>
    </w:p>
    <w:p w14:paraId="4303CCA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The transformative potential of LLMs, synthetic controls, and digital twins in predictive healthcare is inextricably linked with a profound responsibility to navigate a complex ethical landscape. Ensuring data privacy, mitigating algorithmic bias, establishing clear accountability, respecting patient autonomy, and developing robust governance structures are not merely ancillary considerations but fundamental prerequisites for the responsible development and deployment of these powerful technologies. The drive for highly personalized medicine via digital twins, for instance, necessitates the collection and processing of increasingly granular and comprehensive patient data.</w:t>
      </w:r>
      <w:r w:rsidRPr="00431885">
        <w:rPr>
          <w:rFonts w:asciiTheme="majorHAnsi" w:eastAsia="Google Sans Text" w:hAnsiTheme="majorHAnsi" w:cstheme="majorHAnsi"/>
          <w:vertAlign w:val="superscript"/>
        </w:rPr>
        <w:t>8</w:t>
      </w:r>
      <w:r w:rsidRPr="00431885">
        <w:rPr>
          <w:rFonts w:asciiTheme="majorHAnsi" w:eastAsia="Google Sans Text" w:hAnsiTheme="majorHAnsi" w:cstheme="majorHAnsi"/>
        </w:rPr>
        <w:t xml:space="preserve"> This hypercollection, while potentially beneficial for model accuracy, inherently magnifies privacy risks and the potential for misuse, creating a core ethical tension that must be carefully managed.</w:t>
      </w:r>
      <w:r w:rsidRPr="00431885">
        <w:rPr>
          <w:rFonts w:asciiTheme="majorHAnsi" w:eastAsia="Google Sans Text" w:hAnsiTheme="majorHAnsi" w:cstheme="majorHAnsi"/>
          <w:vertAlign w:val="superscript"/>
        </w:rPr>
        <w:t>59</w:t>
      </w:r>
    </w:p>
    <w:p w14:paraId="03CF7B8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 Data Privacy, Security, and Governance in the Age of LLMs and Digital Health Data</w:t>
      </w:r>
    </w:p>
    <w:p w14:paraId="49C21DB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EHRs are repositories of some ofthe most sensitive personal information, including Protected Health Information (PHI).</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The application of LLMs to this data, whether for training generative models, creating embeddings, or powering digital twins, introduces significant privacy and security challenges.</w:t>
      </w:r>
      <w:r w:rsidRPr="00431885">
        <w:rPr>
          <w:rFonts w:asciiTheme="majorHAnsi" w:eastAsia="Google Sans Text" w:hAnsiTheme="majorHAnsi" w:cstheme="majorHAnsi"/>
          <w:vertAlign w:val="superscript"/>
        </w:rPr>
        <w:t>13</w:t>
      </w:r>
    </w:p>
    <w:p w14:paraId="36F9E59E" w14:textId="77777777" w:rsidR="004C4F03" w:rsidRPr="00431885" w:rsidRDefault="00000000" w:rsidP="00431885">
      <w:pPr>
        <w:numPr>
          <w:ilvl w:val="0"/>
          <w:numId w:val="3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Privacy Risks:</w:t>
      </w:r>
    </w:p>
    <w:p w14:paraId="2BEAC1D4" w14:textId="77777777" w:rsidR="004C4F03" w:rsidRPr="00431885" w:rsidRDefault="00000000" w:rsidP="00431885">
      <w:pPr>
        <w:numPr>
          <w:ilvl w:val="1"/>
          <w:numId w:val="3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 Breaches and Unauthorized Access:</w:t>
      </w:r>
      <w:r w:rsidRPr="00431885">
        <w:rPr>
          <w:rFonts w:asciiTheme="majorHAnsi" w:eastAsia="Google Sans Text" w:hAnsiTheme="majorHAnsi" w:cstheme="majorHAnsi"/>
        </w:rPr>
        <w:t xml:space="preserve"> Centralized EHR data or data stores for digital twins can become targets for cyberattacks, potentially exposing vast amounts of sensitive patient information.</w:t>
      </w:r>
      <w:r w:rsidRPr="00431885">
        <w:rPr>
          <w:rFonts w:asciiTheme="majorHAnsi" w:eastAsia="Google Sans Text" w:hAnsiTheme="majorHAnsi" w:cstheme="majorHAnsi"/>
          <w:vertAlign w:val="superscript"/>
        </w:rPr>
        <w:t>59</w:t>
      </w:r>
    </w:p>
    <w:p w14:paraId="681ABD47" w14:textId="77777777" w:rsidR="004C4F03" w:rsidRPr="00431885" w:rsidRDefault="00000000" w:rsidP="00431885">
      <w:pPr>
        <w:numPr>
          <w:ilvl w:val="1"/>
          <w:numId w:val="3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lastRenderedPageBreak/>
        <w:t>Re-identification:</w:t>
      </w:r>
      <w:r w:rsidRPr="00431885">
        <w:rPr>
          <w:rFonts w:asciiTheme="majorHAnsi" w:eastAsia="Google Sans Text" w:hAnsiTheme="majorHAnsi" w:cstheme="majorHAnsi"/>
        </w:rPr>
        <w:t xml:space="preserve"> Even if data is purportedly de-identified before being used to train LLMs or generate synthetic data, the risk of re-identification, especially through linkage with other datasets, remains a concern. Membership Inference Attacks (MIAs) can be used to determine if a specific individual's data was part of an LLM's training set or influenced a synthetic dataset.</w:t>
      </w:r>
      <w:r w:rsidRPr="00431885">
        <w:rPr>
          <w:rFonts w:asciiTheme="majorHAnsi" w:eastAsia="Google Sans Text" w:hAnsiTheme="majorHAnsi" w:cstheme="majorHAnsi"/>
          <w:vertAlign w:val="superscript"/>
        </w:rPr>
        <w:t>13</w:t>
      </w:r>
    </w:p>
    <w:p w14:paraId="64DC2FC5" w14:textId="77777777" w:rsidR="004C4F03" w:rsidRPr="00431885" w:rsidRDefault="00000000" w:rsidP="00431885">
      <w:pPr>
        <w:numPr>
          <w:ilvl w:val="1"/>
          <w:numId w:val="3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Inference Attacks:</w:t>
      </w:r>
      <w:r w:rsidRPr="00431885">
        <w:rPr>
          <w:rFonts w:asciiTheme="majorHAnsi" w:eastAsia="Google Sans Text" w:hAnsiTheme="majorHAnsi" w:cstheme="majorHAnsi"/>
        </w:rPr>
        <w:t xml:space="preserve"> LLMs might inadvertently reveal sensitive information about individuals present in their training data through their generated outputs, even if not explicitly prompted to do so.</w:t>
      </w:r>
    </w:p>
    <w:p w14:paraId="6E2196BE" w14:textId="77777777" w:rsidR="004C4F03" w:rsidRPr="00431885" w:rsidRDefault="00000000" w:rsidP="00431885">
      <w:pPr>
        <w:numPr>
          <w:ilvl w:val="1"/>
          <w:numId w:val="3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Prompt Injection and Backdoor Attacks:</w:t>
      </w:r>
      <w:r w:rsidRPr="00431885">
        <w:rPr>
          <w:rFonts w:asciiTheme="majorHAnsi" w:eastAsia="Google Sans Text" w:hAnsiTheme="majorHAnsi" w:cstheme="majorHAnsi"/>
        </w:rPr>
        <w:t xml:space="preserve"> Malicious actors could potentially manipulate LLMs through carefully crafted prompts or by introducing backdoors during training to extract sensitive data or influence model behavior in undesirable ways.</w:t>
      </w:r>
      <w:r w:rsidRPr="00431885">
        <w:rPr>
          <w:rFonts w:asciiTheme="majorHAnsi" w:eastAsia="Google Sans Text" w:hAnsiTheme="majorHAnsi" w:cstheme="majorHAnsi"/>
          <w:vertAlign w:val="superscript"/>
        </w:rPr>
        <w:t>4</w:t>
      </w:r>
    </w:p>
    <w:p w14:paraId="19A0F2BC" w14:textId="77777777" w:rsidR="004C4F03" w:rsidRPr="00431885" w:rsidRDefault="00000000" w:rsidP="00431885">
      <w:pPr>
        <w:numPr>
          <w:ilvl w:val="0"/>
          <w:numId w:val="3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Security Measures:</w:t>
      </w:r>
      <w:r w:rsidRPr="00431885">
        <w:rPr>
          <w:rFonts w:asciiTheme="majorHAnsi" w:eastAsia="Google Sans Text" w:hAnsiTheme="majorHAnsi" w:cstheme="majorHAnsi"/>
        </w:rPr>
        <w:t xml:space="preserve"> Robust security measures are non-negotiable. These include strong encryption for data at rest and in transit, stringent access controls and authentication mechanisms, comprehensive audit trails, regular security assessments, and adherence to established cybersecurity best practices.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Techniques like differential privacy can offer mathematical guarantees of privacy but often involve a trade-off with data utility.</w:t>
      </w:r>
      <w:r w:rsidRPr="00431885">
        <w:rPr>
          <w:rFonts w:asciiTheme="majorHAnsi" w:eastAsia="Google Sans Text" w:hAnsiTheme="majorHAnsi" w:cstheme="majorHAnsi"/>
          <w:vertAlign w:val="superscript"/>
        </w:rPr>
        <w:t>4</w:t>
      </w:r>
    </w:p>
    <w:p w14:paraId="4E8CC593" w14:textId="77777777" w:rsidR="004C4F03" w:rsidRPr="00431885" w:rsidRDefault="00000000" w:rsidP="00431885">
      <w:pPr>
        <w:numPr>
          <w:ilvl w:val="0"/>
          <w:numId w:val="3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 Governance:</w:t>
      </w:r>
      <w:r w:rsidRPr="00431885">
        <w:rPr>
          <w:rFonts w:asciiTheme="majorHAnsi" w:eastAsia="Google Sans Text" w:hAnsiTheme="majorHAnsi" w:cstheme="majorHAnsi"/>
        </w:rPr>
        <w:t xml:space="preserve"> Clear and comprehensive data governance frameworks are essential. These frameworks must define:</w:t>
      </w:r>
    </w:p>
    <w:p w14:paraId="098489D9" w14:textId="77777777" w:rsidR="004C4F03" w:rsidRPr="00431885" w:rsidRDefault="00000000" w:rsidP="00431885">
      <w:pPr>
        <w:numPr>
          <w:ilvl w:val="1"/>
          <w:numId w:val="3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 Ownership:</w:t>
      </w:r>
      <w:r w:rsidRPr="00431885">
        <w:rPr>
          <w:rFonts w:asciiTheme="majorHAnsi" w:eastAsia="Google Sans Text" w:hAnsiTheme="majorHAnsi" w:cstheme="majorHAnsi"/>
        </w:rPr>
        <w:t xml:space="preserve"> Who owns the patient data, the LLM models trained on it, the synthetic data generated, and the digital twins created? Clear policies are needed, especially considering the multiple stakeholders involved (patients, healthcare providers, technology developers, researchers).</w:t>
      </w:r>
      <w:r w:rsidRPr="00431885">
        <w:rPr>
          <w:rFonts w:asciiTheme="majorHAnsi" w:eastAsia="Google Sans Text" w:hAnsiTheme="majorHAnsi" w:cstheme="majorHAnsi"/>
          <w:vertAlign w:val="superscript"/>
        </w:rPr>
        <w:t>59</w:t>
      </w:r>
    </w:p>
    <w:p w14:paraId="3CA8FD75" w14:textId="77777777" w:rsidR="004C4F03" w:rsidRPr="00431885" w:rsidRDefault="00000000" w:rsidP="00431885">
      <w:pPr>
        <w:numPr>
          <w:ilvl w:val="1"/>
          <w:numId w:val="3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Informed Consent:</w:t>
      </w:r>
      <w:r w:rsidRPr="00431885">
        <w:rPr>
          <w:rFonts w:asciiTheme="majorHAnsi" w:eastAsia="Google Sans Text" w:hAnsiTheme="majorHAnsi" w:cstheme="majorHAnsi"/>
        </w:rPr>
        <w:t xml:space="preserve"> Meaningful and ongoing informed consent is paramount. Patients must be clearly informed about how their data will be collected, used, stored, and potentially shared for the creation and operation of LLMs, synthetic controls, or digital twins. This includes disclosure of risks, benefits, the possibility of secondary data use (e.g., for research or commercial purposes like data brokerage), and their rights to access, amend, or withdraw their data.</w:t>
      </w:r>
      <w:r w:rsidRPr="00431885">
        <w:rPr>
          <w:rFonts w:asciiTheme="majorHAnsi" w:eastAsia="Google Sans Text" w:hAnsiTheme="majorHAnsi" w:cstheme="majorHAnsi"/>
          <w:vertAlign w:val="superscript"/>
        </w:rPr>
        <w:t>59</w:t>
      </w:r>
      <w:r w:rsidRPr="00431885">
        <w:rPr>
          <w:rFonts w:asciiTheme="majorHAnsi" w:eastAsia="Google Sans Text" w:hAnsiTheme="majorHAnsi" w:cstheme="majorHAnsi"/>
        </w:rPr>
        <w:t xml:space="preserve"> Consent processes must be understandable and avoid overly technical jargon.</w:t>
      </w:r>
    </w:p>
    <w:p w14:paraId="3A10511D" w14:textId="77777777" w:rsidR="004C4F03" w:rsidRPr="00431885" w:rsidRDefault="00000000" w:rsidP="00431885">
      <w:pPr>
        <w:numPr>
          <w:ilvl w:val="1"/>
          <w:numId w:val="3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 Handling Policies:</w:t>
      </w:r>
      <w:r w:rsidRPr="00431885">
        <w:rPr>
          <w:rFonts w:asciiTheme="majorHAnsi" w:eastAsia="Google Sans Text" w:hAnsiTheme="majorHAnsi" w:cstheme="majorHAnsi"/>
        </w:rPr>
        <w:t xml:space="preserve"> Strict protocols for data handling, de-identification (where appropriate and effective), anonymization, data retention, and secure deletion.</w:t>
      </w:r>
    </w:p>
    <w:p w14:paraId="1F0496AF" w14:textId="77777777" w:rsidR="004C4F03" w:rsidRPr="00431885" w:rsidRDefault="00000000" w:rsidP="00431885">
      <w:pPr>
        <w:numPr>
          <w:ilvl w:val="1"/>
          <w:numId w:val="3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Compliance:</w:t>
      </w:r>
      <w:r w:rsidRPr="00431885">
        <w:rPr>
          <w:rFonts w:asciiTheme="majorHAnsi" w:eastAsia="Google Sans Text" w:hAnsiTheme="majorHAnsi" w:cstheme="majorHAnsi"/>
        </w:rPr>
        <w:t xml:space="preserve"> Adherence to relevant legal and regulatory frameworks, such as HIPAA in the United States or GDPR in Europe, is mandatory.</w:t>
      </w:r>
      <w:r w:rsidRPr="00431885">
        <w:rPr>
          <w:rFonts w:asciiTheme="majorHAnsi" w:eastAsia="Google Sans Text" w:hAnsiTheme="majorHAnsi" w:cstheme="majorHAnsi"/>
          <w:vertAlign w:val="superscript"/>
        </w:rPr>
        <w:t>4</w:t>
      </w:r>
    </w:p>
    <w:p w14:paraId="0E15868D" w14:textId="77777777" w:rsidR="004C4F03" w:rsidRPr="00431885" w:rsidRDefault="00000000" w:rsidP="00431885">
      <w:pPr>
        <w:numPr>
          <w:ilvl w:val="0"/>
          <w:numId w:val="3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Hypercollection of Data:</w:t>
      </w:r>
      <w:r w:rsidRPr="00431885">
        <w:rPr>
          <w:rFonts w:asciiTheme="majorHAnsi" w:eastAsia="Google Sans Text" w:hAnsiTheme="majorHAnsi" w:cstheme="majorHAnsi"/>
        </w:rPr>
        <w:t xml:space="preserve"> The pursuit of more accurate and personalized digital twins can incentivize the collection of vast amounts of diverse patient data ("hypercollection").</w:t>
      </w:r>
      <w:r w:rsidRPr="00431885">
        <w:rPr>
          <w:rFonts w:asciiTheme="majorHAnsi" w:eastAsia="Google Sans Text" w:hAnsiTheme="majorHAnsi" w:cstheme="majorHAnsi"/>
          <w:vertAlign w:val="superscript"/>
        </w:rPr>
        <w:t>59</w:t>
      </w:r>
      <w:r w:rsidRPr="00431885">
        <w:rPr>
          <w:rFonts w:asciiTheme="majorHAnsi" w:eastAsia="Google Sans Text" w:hAnsiTheme="majorHAnsi" w:cstheme="majorHAnsi"/>
        </w:rPr>
        <w:t xml:space="preserve"> While more data might improve model performance, each additional data point increases privacy risk and the burden of consent. There must be clear justification for the scope of data collected, ensuring it is proportionate to the intended clinical benefit and that patients understand and agree to this extensive data capture.</w:t>
      </w:r>
      <w:r w:rsidRPr="00431885">
        <w:rPr>
          <w:rFonts w:asciiTheme="majorHAnsi" w:eastAsia="Google Sans Text" w:hAnsiTheme="majorHAnsi" w:cstheme="majorHAnsi"/>
          <w:vertAlign w:val="superscript"/>
        </w:rPr>
        <w:t>59</w:t>
      </w:r>
    </w:p>
    <w:p w14:paraId="6AD793E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B. Algorithmic Bias and Fairness: Ensuring Equitable Outcomes from Predictive Models</w:t>
      </w:r>
    </w:p>
    <w:p w14:paraId="6B5300F4"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LLMs and the predictive systems built upon them are susceptible to learning and even amplifying biases present in their training data, which can lead to inequitable healthcare outcomes.</w:t>
      </w:r>
    </w:p>
    <w:p w14:paraId="6A587544" w14:textId="77777777" w:rsidR="004C4F03" w:rsidRPr="00431885" w:rsidRDefault="00000000" w:rsidP="00431885">
      <w:pPr>
        <w:numPr>
          <w:ilvl w:val="0"/>
          <w:numId w:val="3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Sources of Bias:</w:t>
      </w:r>
    </w:p>
    <w:p w14:paraId="5E97AFCE" w14:textId="77777777" w:rsidR="004C4F03" w:rsidRPr="00431885" w:rsidRDefault="00000000" w:rsidP="00431885">
      <w:pPr>
        <w:numPr>
          <w:ilvl w:val="1"/>
          <w:numId w:val="3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 Bias:</w:t>
      </w:r>
      <w:r w:rsidRPr="00431885">
        <w:rPr>
          <w:rFonts w:asciiTheme="majorHAnsi" w:eastAsia="Google Sans Text" w:hAnsiTheme="majorHAnsi" w:cstheme="majorHAnsi"/>
        </w:rPr>
        <w:t xml:space="preserve"> EHR data often reflects historical and societal biases, including underrepresentation of certain demographic groups (e.g., </w:t>
      </w:r>
      <w:proofErr w:type="gramStart"/>
      <w:r w:rsidRPr="00431885">
        <w:rPr>
          <w:rFonts w:asciiTheme="majorHAnsi" w:eastAsia="Google Sans Text" w:hAnsiTheme="majorHAnsi" w:cstheme="majorHAnsi"/>
        </w:rPr>
        <w:t>racial</w:t>
      </w:r>
      <w:proofErr w:type="gramEnd"/>
      <w:r w:rsidRPr="00431885">
        <w:rPr>
          <w:rFonts w:asciiTheme="majorHAnsi" w:eastAsia="Google Sans Text" w:hAnsiTheme="majorHAnsi" w:cstheme="majorHAnsi"/>
        </w:rPr>
        <w:t xml:space="preserve"> and ethnic minorities, women in certain disease contexts, individuals of lower socioeconomic status) or biased diagnostic and treatment patterns.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LLMs trained on such data will inevitably learn these biases.</w:t>
      </w:r>
    </w:p>
    <w:p w14:paraId="7C406692" w14:textId="77777777" w:rsidR="004C4F03" w:rsidRPr="00431885" w:rsidRDefault="00000000" w:rsidP="00431885">
      <w:pPr>
        <w:numPr>
          <w:ilvl w:val="1"/>
          <w:numId w:val="3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Algorithmic Bias:</w:t>
      </w:r>
      <w:r w:rsidRPr="00431885">
        <w:rPr>
          <w:rFonts w:asciiTheme="majorHAnsi" w:eastAsia="Google Sans Text" w:hAnsiTheme="majorHAnsi" w:cstheme="majorHAnsi"/>
        </w:rPr>
        <w:t xml:space="preserve"> The design of the LLM architecture, its objective function, or the feature engineering process can also introduce or exacerbate biases.</w:t>
      </w:r>
    </w:p>
    <w:p w14:paraId="4DABEF17" w14:textId="77777777" w:rsidR="004C4F03" w:rsidRPr="00431885" w:rsidRDefault="00000000" w:rsidP="00431885">
      <w:pPr>
        <w:numPr>
          <w:ilvl w:val="1"/>
          <w:numId w:val="3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Human Bias:</w:t>
      </w:r>
      <w:r w:rsidRPr="00431885">
        <w:rPr>
          <w:rFonts w:asciiTheme="majorHAnsi" w:eastAsia="Google Sans Text" w:hAnsiTheme="majorHAnsi" w:cstheme="majorHAnsi"/>
        </w:rPr>
        <w:t xml:space="preserve"> Biases held by developers, annotators (if supervised fine-tuning is used), or clinicians interacting with the system can also influence model behavior.</w:t>
      </w:r>
    </w:p>
    <w:p w14:paraId="58002F87" w14:textId="77777777" w:rsidR="004C4F03" w:rsidRPr="00431885" w:rsidRDefault="00000000" w:rsidP="00431885">
      <w:pPr>
        <w:numPr>
          <w:ilvl w:val="0"/>
          <w:numId w:val="3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Impact of Bias:</w:t>
      </w:r>
      <w:r w:rsidRPr="00431885">
        <w:rPr>
          <w:rFonts w:asciiTheme="majorHAnsi" w:eastAsia="Google Sans Text" w:hAnsiTheme="majorHAnsi" w:cstheme="majorHAnsi"/>
        </w:rPr>
        <w:t xml:space="preserve"> Biased LLMs or digital twins can produce inaccurate or unfair predictions for underrepresented or </w:t>
      </w:r>
      <w:r w:rsidRPr="00431885">
        <w:rPr>
          <w:rFonts w:asciiTheme="majorHAnsi" w:eastAsia="Google Sans Text" w:hAnsiTheme="majorHAnsi" w:cstheme="majorHAnsi"/>
        </w:rPr>
        <w:lastRenderedPageBreak/>
        <w:t>marginalized groups, potentially leading to misdiagnosis, inappropriate treatment recommendations, and the perpetuation or worsening of existing health disparities.</w:t>
      </w:r>
      <w:r w:rsidRPr="00431885">
        <w:rPr>
          <w:rFonts w:asciiTheme="majorHAnsi" w:eastAsia="Google Sans Text" w:hAnsiTheme="majorHAnsi" w:cstheme="majorHAnsi"/>
          <w:vertAlign w:val="superscript"/>
        </w:rPr>
        <w:t>12</w:t>
      </w:r>
      <w:r w:rsidRPr="00431885">
        <w:rPr>
          <w:rFonts w:asciiTheme="majorHAnsi" w:eastAsia="Google Sans Text" w:hAnsiTheme="majorHAnsi" w:cstheme="majorHAnsi"/>
        </w:rPr>
        <w:t xml:space="preserve"> For example, an algorithm that underpredicts risk for a certain demographic group could result in delayed or insufficient care for individuals in that group.</w:t>
      </w:r>
    </w:p>
    <w:p w14:paraId="1A2C36A5" w14:textId="77777777" w:rsidR="004C4F03" w:rsidRPr="00431885" w:rsidRDefault="00000000" w:rsidP="00431885">
      <w:pPr>
        <w:numPr>
          <w:ilvl w:val="0"/>
          <w:numId w:val="3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Detection and Mitigation of Bias:</w:t>
      </w:r>
    </w:p>
    <w:p w14:paraId="2D39214C" w14:textId="77777777" w:rsidR="004C4F03" w:rsidRPr="00431885" w:rsidRDefault="00000000" w:rsidP="00431885">
      <w:pPr>
        <w:numPr>
          <w:ilvl w:val="1"/>
          <w:numId w:val="3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Proactive Bias Planning:</w:t>
      </w:r>
      <w:r w:rsidRPr="00431885">
        <w:rPr>
          <w:rFonts w:asciiTheme="majorHAnsi" w:eastAsia="Google Sans Text" w:hAnsiTheme="majorHAnsi" w:cstheme="majorHAnsi"/>
        </w:rPr>
        <w:t xml:space="preserve"> Incorporating bias assessment and mitigation strategies from the very beginning of the model development lifecycle.</w:t>
      </w:r>
      <w:r w:rsidRPr="00431885">
        <w:rPr>
          <w:rFonts w:asciiTheme="majorHAnsi" w:eastAsia="Google Sans Text" w:hAnsiTheme="majorHAnsi" w:cstheme="majorHAnsi"/>
          <w:vertAlign w:val="superscript"/>
        </w:rPr>
        <w:t>4</w:t>
      </w:r>
    </w:p>
    <w:p w14:paraId="03BF33C9" w14:textId="77777777" w:rsidR="004C4F03" w:rsidRPr="00431885" w:rsidRDefault="00000000" w:rsidP="00431885">
      <w:pPr>
        <w:numPr>
          <w:ilvl w:val="1"/>
          <w:numId w:val="3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Diverse and Representative Data:</w:t>
      </w:r>
      <w:r w:rsidRPr="00431885">
        <w:rPr>
          <w:rFonts w:asciiTheme="majorHAnsi" w:eastAsia="Google Sans Text" w:hAnsiTheme="majorHAnsi" w:cstheme="majorHAnsi"/>
        </w:rPr>
        <w:t xml:space="preserve"> Strenuous efforts to ensure training datasets are as diverse, representative, and free of known biases as possible. This may involve targeted data collection or augmentation strategies, though these must be approached with caution to avoid creating artificial or misleading data.</w:t>
      </w:r>
    </w:p>
    <w:p w14:paraId="59324AF5" w14:textId="77777777" w:rsidR="004C4F03" w:rsidRPr="00431885" w:rsidRDefault="00000000" w:rsidP="00431885">
      <w:pPr>
        <w:numPr>
          <w:ilvl w:val="1"/>
          <w:numId w:val="3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Fairness-Aware Machine Learning:</w:t>
      </w:r>
      <w:r w:rsidRPr="00431885">
        <w:rPr>
          <w:rFonts w:asciiTheme="majorHAnsi" w:eastAsia="Google Sans Text" w:hAnsiTheme="majorHAnsi" w:cstheme="majorHAnsi"/>
        </w:rPr>
        <w:t xml:space="preserve"> Employing specialized machine learning techniques designed to promote fairness, which can involve pre-processing data, modifying learning algorithms, or post-processing model outputs to achieve more equitable outcomes across different groups.</w:t>
      </w:r>
    </w:p>
    <w:p w14:paraId="797287E5" w14:textId="77777777" w:rsidR="004C4F03" w:rsidRPr="00431885" w:rsidRDefault="00000000" w:rsidP="00431885">
      <w:pPr>
        <w:numPr>
          <w:ilvl w:val="1"/>
          <w:numId w:val="3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Regular Audits for Bias:</w:t>
      </w:r>
      <w:r w:rsidRPr="00431885">
        <w:rPr>
          <w:rFonts w:asciiTheme="majorHAnsi" w:eastAsia="Google Sans Text" w:hAnsiTheme="majorHAnsi" w:cstheme="majorHAnsi"/>
        </w:rPr>
        <w:t xml:space="preserve"> Systematically auditing model predictions for disparities across relevant demographic subgroups using fairness metrics like Statistical Parity Difference (SPD), Equalized Odds Difference, or predictive rate comparisons.</w:t>
      </w:r>
      <w:r w:rsidRPr="00431885">
        <w:rPr>
          <w:rFonts w:asciiTheme="majorHAnsi" w:eastAsia="Google Sans Text" w:hAnsiTheme="majorHAnsi" w:cstheme="majorHAnsi"/>
          <w:vertAlign w:val="superscript"/>
        </w:rPr>
        <w:t>12</w:t>
      </w:r>
    </w:p>
    <w:p w14:paraId="39D455CD" w14:textId="77777777" w:rsidR="004C4F03" w:rsidRPr="00431885" w:rsidRDefault="00000000" w:rsidP="00431885">
      <w:pPr>
        <w:numPr>
          <w:ilvl w:val="1"/>
          <w:numId w:val="3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Transparency in Model Behavior:</w:t>
      </w:r>
      <w:r w:rsidRPr="00431885">
        <w:rPr>
          <w:rFonts w:asciiTheme="majorHAnsi" w:eastAsia="Google Sans Text" w:hAnsiTheme="majorHAnsi" w:cstheme="majorHAnsi"/>
        </w:rPr>
        <w:t xml:space="preserve"> Striving for transparency in how models make predictions for different groups can help identify and understand biases.</w:t>
      </w:r>
      <w:r w:rsidRPr="00431885">
        <w:rPr>
          <w:rFonts w:asciiTheme="majorHAnsi" w:eastAsia="Google Sans Text" w:hAnsiTheme="majorHAnsi" w:cstheme="majorHAnsi"/>
          <w:vertAlign w:val="superscript"/>
        </w:rPr>
        <w:t>59</w:t>
      </w:r>
    </w:p>
    <w:p w14:paraId="21EC6BD2" w14:textId="77777777" w:rsidR="004C4F03" w:rsidRPr="00431885" w:rsidRDefault="00000000" w:rsidP="00431885">
      <w:pPr>
        <w:numPr>
          <w:ilvl w:val="1"/>
          <w:numId w:val="3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Stakeholder Engagement:</w:t>
      </w:r>
      <w:r w:rsidRPr="00431885">
        <w:rPr>
          <w:rFonts w:asciiTheme="majorHAnsi" w:eastAsia="Google Sans Text" w:hAnsiTheme="majorHAnsi" w:cstheme="majorHAnsi"/>
        </w:rPr>
        <w:t xml:space="preserve"> Involving diverse stakeholders, including members of potentially affected communities, in the design, development, and evaluation process.</w:t>
      </w:r>
    </w:p>
    <w:p w14:paraId="05F122A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C. Accountability, Liability, and Transparency in Complex AI Systems</w:t>
      </w:r>
    </w:p>
    <w:p w14:paraId="0ECBC9A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increasing autonomy and complexity of LLM-driven predictive systems raise critical questions about accountability and liability when errors or harm occur.</w:t>
      </w:r>
    </w:p>
    <w:p w14:paraId="3B02A7E3" w14:textId="77777777" w:rsidR="004C4F03" w:rsidRPr="00431885" w:rsidRDefault="00000000" w:rsidP="00431885">
      <w:pPr>
        <w:numPr>
          <w:ilvl w:val="0"/>
          <w:numId w:val="4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The "Black Box" Challenge:</w:t>
      </w:r>
      <w:r w:rsidRPr="00431885">
        <w:rPr>
          <w:rFonts w:asciiTheme="majorHAnsi" w:eastAsia="Google Sans Text" w:hAnsiTheme="majorHAnsi" w:cstheme="majorHAnsi"/>
        </w:rPr>
        <w:t xml:space="preserve"> As previously discussed, the opaque decision-making processes of many LLMs make it difficult to pinpoint why an erroneous prediction was made, complicating efforts to assign responsibility.</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This lack of transparency is a direct impediment to establishing trust and accountability.</w:t>
      </w:r>
    </w:p>
    <w:p w14:paraId="6FEF821C" w14:textId="77777777" w:rsidR="004C4F03" w:rsidRPr="00431885" w:rsidRDefault="00000000" w:rsidP="00431885">
      <w:pPr>
        <w:numPr>
          <w:ilvl w:val="0"/>
          <w:numId w:val="4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Establishing Liability:</w:t>
      </w:r>
      <w:r w:rsidRPr="00431885">
        <w:rPr>
          <w:rFonts w:asciiTheme="majorHAnsi" w:eastAsia="Google Sans Text" w:hAnsiTheme="majorHAnsi" w:cstheme="majorHAnsi"/>
        </w:rPr>
        <w:t xml:space="preserve"> If an LLM-powered digital twin provides a flawed prediction that contributes to patient harm, determining liability is a formidable challenge. Is the clinician who acted on the prediction responsible? The healthcare institution that deployed the </w:t>
      </w:r>
      <w:proofErr w:type="gramStart"/>
      <w:r w:rsidRPr="00431885">
        <w:rPr>
          <w:rFonts w:asciiTheme="majorHAnsi" w:eastAsia="Google Sans Text" w:hAnsiTheme="majorHAnsi" w:cstheme="majorHAnsi"/>
        </w:rPr>
        <w:t>system?</w:t>
      </w:r>
      <w:proofErr w:type="gramEnd"/>
      <w:r w:rsidRPr="00431885">
        <w:rPr>
          <w:rFonts w:asciiTheme="majorHAnsi" w:eastAsia="Google Sans Text" w:hAnsiTheme="majorHAnsi" w:cstheme="majorHAnsi"/>
        </w:rPr>
        <w:t xml:space="preserve"> The developers of the LLM or the digital twin platform? Or the entity that supplied the training data? Existing legal and regulatory frameworks may be ill-equipped to address these novel scenarios, necessitating new approaches to defining and distributing responsibility.</w:t>
      </w:r>
      <w:r w:rsidRPr="00431885">
        <w:rPr>
          <w:rFonts w:asciiTheme="majorHAnsi" w:eastAsia="Google Sans Text" w:hAnsiTheme="majorHAnsi" w:cstheme="majorHAnsi"/>
          <w:vertAlign w:val="superscript"/>
        </w:rPr>
        <w:t>60</w:t>
      </w:r>
    </w:p>
    <w:p w14:paraId="525F536C" w14:textId="77777777" w:rsidR="004C4F03" w:rsidRPr="00431885" w:rsidRDefault="00000000" w:rsidP="00431885">
      <w:pPr>
        <w:numPr>
          <w:ilvl w:val="0"/>
          <w:numId w:val="4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The Imperative for Transparency:</w:t>
      </w:r>
      <w:r w:rsidRPr="00431885">
        <w:rPr>
          <w:rFonts w:asciiTheme="majorHAnsi" w:eastAsia="Google Sans Text" w:hAnsiTheme="majorHAnsi" w:cstheme="majorHAnsi"/>
        </w:rPr>
        <w:t xml:space="preserve"> To foster trust and enable accountability, a high degree of transparency is required regarding:</w:t>
      </w:r>
    </w:p>
    <w:p w14:paraId="2E103BC3" w14:textId="77777777" w:rsidR="004C4F03" w:rsidRPr="00431885" w:rsidRDefault="00000000" w:rsidP="00431885">
      <w:pPr>
        <w:numPr>
          <w:ilvl w:val="1"/>
          <w:numId w:val="4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Model Design and Development:</w:t>
      </w:r>
      <w:r w:rsidRPr="00431885">
        <w:rPr>
          <w:rFonts w:asciiTheme="majorHAnsi" w:eastAsia="Google Sans Text" w:hAnsiTheme="majorHAnsi" w:cstheme="majorHAnsi"/>
        </w:rPr>
        <w:t xml:space="preserve"> Clear documentation of the LLM architecture, training data sources and characteristics (including known limitations and biases), fine-tuning procedures, and development methodologies.</w:t>
      </w:r>
    </w:p>
    <w:p w14:paraId="3FD18666" w14:textId="77777777" w:rsidR="004C4F03" w:rsidRPr="00431885" w:rsidRDefault="00000000" w:rsidP="00431885">
      <w:pPr>
        <w:numPr>
          <w:ilvl w:val="1"/>
          <w:numId w:val="4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Performance Characteristics:</w:t>
      </w:r>
      <w:r w:rsidRPr="00431885">
        <w:rPr>
          <w:rFonts w:asciiTheme="majorHAnsi" w:eastAsia="Google Sans Text" w:hAnsiTheme="majorHAnsi" w:cstheme="majorHAnsi"/>
        </w:rPr>
        <w:t xml:space="preserve"> Open reporting of model performance on relevant validation benchmarks, including accuracy, reliability, calibration, and fairness metrics across different subgroups.</w:t>
      </w:r>
    </w:p>
    <w:p w14:paraId="641DD9BC" w14:textId="77777777" w:rsidR="004C4F03" w:rsidRPr="00431885" w:rsidRDefault="00000000" w:rsidP="00431885">
      <w:pPr>
        <w:numPr>
          <w:ilvl w:val="1"/>
          <w:numId w:val="4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Limitations and Intended Use:</w:t>
      </w:r>
      <w:r w:rsidRPr="00431885">
        <w:rPr>
          <w:rFonts w:asciiTheme="majorHAnsi" w:eastAsia="Google Sans Text" w:hAnsiTheme="majorHAnsi" w:cstheme="majorHAnsi"/>
        </w:rPr>
        <w:t xml:space="preserve"> Explicitly stating the intended use cases, known limitations, and situations where the model should not be relied upon.</w:t>
      </w:r>
    </w:p>
    <w:p w14:paraId="6836E39A" w14:textId="77777777" w:rsidR="004C4F03" w:rsidRPr="00431885" w:rsidRDefault="00000000" w:rsidP="00431885">
      <w:pPr>
        <w:numPr>
          <w:ilvl w:val="1"/>
          <w:numId w:val="4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Dynamic Audit Tools:</w:t>
      </w:r>
      <w:r w:rsidRPr="00431885">
        <w:rPr>
          <w:rFonts w:asciiTheme="majorHAnsi" w:eastAsia="Google Sans Text" w:hAnsiTheme="majorHAnsi" w:cstheme="majorHAnsi"/>
        </w:rPr>
        <w:t xml:space="preserve"> For continuously evolving LLMs, dynamic audit tools that can monitor performance, detect drift, and provide ongoing insights into model behavior are essential.</w:t>
      </w:r>
      <w:r w:rsidRPr="00431885">
        <w:rPr>
          <w:rFonts w:asciiTheme="majorHAnsi" w:eastAsia="Google Sans Text" w:hAnsiTheme="majorHAnsi" w:cstheme="majorHAnsi"/>
          <w:vertAlign w:val="superscript"/>
        </w:rPr>
        <w:t>60</w:t>
      </w:r>
      <w:r w:rsidRPr="00431885">
        <w:rPr>
          <w:rFonts w:asciiTheme="majorHAnsi" w:eastAsia="Google Sans Text" w:hAnsiTheme="majorHAnsi" w:cstheme="majorHAnsi"/>
        </w:rPr>
        <w:t xml:space="preserve"> Ethical governance that mandates such transparency and explainability is not merely a desirable feature but a causal factor for achieving successful and responsible clinical integration.</w:t>
      </w:r>
    </w:p>
    <w:p w14:paraId="1CC670C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D. Patient Autonomy, Informed Consent, and the "Right Not to Know" in Predictive Health</w:t>
      </w:r>
    </w:p>
    <w:p w14:paraId="03E1300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lastRenderedPageBreak/>
        <w:t>The use of predictive technologies like digital twins directly intersects with fundamental patient rights, particularly autonomy and the nature of informed consent.</w:t>
      </w:r>
    </w:p>
    <w:p w14:paraId="70FB4232" w14:textId="77777777" w:rsidR="004C4F03" w:rsidRPr="00431885" w:rsidRDefault="00000000" w:rsidP="00431885">
      <w:pPr>
        <w:numPr>
          <w:ilvl w:val="0"/>
          <w:numId w:val="4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Patient Autonomy:</w:t>
      </w:r>
      <w:r w:rsidRPr="00431885">
        <w:rPr>
          <w:rFonts w:asciiTheme="majorHAnsi" w:eastAsia="Google Sans Text" w:hAnsiTheme="majorHAnsi" w:cstheme="majorHAnsi"/>
        </w:rPr>
        <w:t xml:space="preserve"> A core ethical principle is that patients should retain control over their health decisions. LLMs and digital twins should be positioned as tools to </w:t>
      </w:r>
      <w:r w:rsidRPr="00431885">
        <w:rPr>
          <w:rFonts w:asciiTheme="majorHAnsi" w:eastAsia="Google Sans Text" w:hAnsiTheme="majorHAnsi" w:cstheme="majorHAnsi"/>
          <w:i/>
        </w:rPr>
        <w:t>support</w:t>
      </w:r>
      <w:r w:rsidRPr="00431885">
        <w:rPr>
          <w:rFonts w:asciiTheme="majorHAnsi" w:eastAsia="Google Sans Text" w:hAnsiTheme="majorHAnsi" w:cstheme="majorHAnsi"/>
        </w:rPr>
        <w:t xml:space="preserve"> and </w:t>
      </w:r>
      <w:r w:rsidRPr="00431885">
        <w:rPr>
          <w:rFonts w:asciiTheme="majorHAnsi" w:eastAsia="Google Sans Text" w:hAnsiTheme="majorHAnsi" w:cstheme="majorHAnsi"/>
          <w:i/>
        </w:rPr>
        <w:t>augment</w:t>
      </w:r>
      <w:r w:rsidRPr="00431885">
        <w:rPr>
          <w:rFonts w:asciiTheme="majorHAnsi" w:eastAsia="Google Sans Text" w:hAnsiTheme="majorHAnsi" w:cstheme="majorHAnsi"/>
        </w:rPr>
        <w:t xml:space="preserve"> clinician and patient decision-making, not to replace human judgment or coerce choices.</w:t>
      </w:r>
      <w:r w:rsidRPr="00431885">
        <w:rPr>
          <w:rFonts w:asciiTheme="majorHAnsi" w:eastAsia="Google Sans Text" w:hAnsiTheme="majorHAnsi" w:cstheme="majorHAnsi"/>
          <w:vertAlign w:val="superscript"/>
        </w:rPr>
        <w:t>59</w:t>
      </w:r>
      <w:r w:rsidRPr="00431885">
        <w:rPr>
          <w:rFonts w:asciiTheme="majorHAnsi" w:eastAsia="Google Sans Text" w:hAnsiTheme="majorHAnsi" w:cstheme="majorHAnsi"/>
        </w:rPr>
        <w:t xml:space="preserve"> Overreliance on predictions from a digital twin, especially if its reasoning is opaque, could subtly undermine patient autonomy if individuals feel pressured to accept AI-driven recommendations without full understanding or agency.</w:t>
      </w:r>
      <w:r w:rsidRPr="00431885">
        <w:rPr>
          <w:rFonts w:asciiTheme="majorHAnsi" w:eastAsia="Google Sans Text" w:hAnsiTheme="majorHAnsi" w:cstheme="majorHAnsi"/>
          <w:vertAlign w:val="superscript"/>
        </w:rPr>
        <w:t>59</w:t>
      </w:r>
    </w:p>
    <w:p w14:paraId="72275BF7" w14:textId="77777777" w:rsidR="004C4F03" w:rsidRPr="00431885" w:rsidRDefault="00000000" w:rsidP="00431885">
      <w:pPr>
        <w:numPr>
          <w:ilvl w:val="0"/>
          <w:numId w:val="4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Informed Consent for Predictive Information:</w:t>
      </w:r>
      <w:r w:rsidRPr="00431885">
        <w:rPr>
          <w:rFonts w:asciiTheme="majorHAnsi" w:eastAsia="Google Sans Text" w:hAnsiTheme="majorHAnsi" w:cstheme="majorHAnsi"/>
        </w:rPr>
        <w:t xml:space="preserve"> Receiving predictive health information (e.g., risk scores for future diseases, predicted treatment responses) from a digital twin has significant implications. Informed consent processes must ensure patients understand:</w:t>
      </w:r>
    </w:p>
    <w:p w14:paraId="6B0010D5" w14:textId="77777777" w:rsidR="004C4F03" w:rsidRPr="00431885" w:rsidRDefault="00000000" w:rsidP="00431885">
      <w:pPr>
        <w:numPr>
          <w:ilvl w:val="1"/>
          <w:numId w:val="4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 nature of the predictive information being generated.</w:t>
      </w:r>
    </w:p>
    <w:p w14:paraId="7C92B030" w14:textId="77777777" w:rsidR="004C4F03" w:rsidRPr="00431885" w:rsidRDefault="00000000" w:rsidP="00431885">
      <w:pPr>
        <w:numPr>
          <w:ilvl w:val="1"/>
          <w:numId w:val="4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 uncertainties and limitations associated with these predictions.</w:t>
      </w:r>
    </w:p>
    <w:p w14:paraId="227E2889" w14:textId="77777777" w:rsidR="004C4F03" w:rsidRPr="00431885" w:rsidRDefault="00000000" w:rsidP="00431885">
      <w:pPr>
        <w:numPr>
          <w:ilvl w:val="1"/>
          <w:numId w:val="4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The potential for overdiagnosis or anxiety resulting from probabilistic information.</w:t>
      </w:r>
      <w:r w:rsidRPr="00431885">
        <w:rPr>
          <w:rFonts w:asciiTheme="majorHAnsi" w:eastAsia="Google Sans Text" w:hAnsiTheme="majorHAnsi" w:cstheme="majorHAnsi"/>
          <w:vertAlign w:val="superscript"/>
        </w:rPr>
        <w:t>59</w:t>
      </w:r>
    </w:p>
    <w:p w14:paraId="5CE5D66D" w14:textId="77777777" w:rsidR="004C4F03" w:rsidRPr="00431885" w:rsidRDefault="00000000" w:rsidP="00431885">
      <w:pPr>
        <w:numPr>
          <w:ilvl w:val="1"/>
          <w:numId w:val="43"/>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How this information might be used in their care.</w:t>
      </w:r>
    </w:p>
    <w:p w14:paraId="785FF873" w14:textId="77777777" w:rsidR="004C4F03" w:rsidRPr="00431885" w:rsidRDefault="00000000" w:rsidP="00431885">
      <w:pPr>
        <w:numPr>
          <w:ilvl w:val="0"/>
          <w:numId w:val="4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The "Right Not to Know":</w:t>
      </w:r>
      <w:r w:rsidRPr="00431885">
        <w:rPr>
          <w:rFonts w:asciiTheme="majorHAnsi" w:eastAsia="Google Sans Text" w:hAnsiTheme="majorHAnsi" w:cstheme="majorHAnsi"/>
        </w:rPr>
        <w:t xml:space="preserve"> Some patients may prefer not to receive certain types of predictive health information, particularly if it relates to conditions with no effective prevention or treatment, or if the information is likely to cause significant psychological distress without clear benefit. Ethical frameworks must respect this "right not to know".</w:t>
      </w:r>
      <w:r w:rsidRPr="00431885">
        <w:rPr>
          <w:rFonts w:asciiTheme="majorHAnsi" w:eastAsia="Google Sans Text" w:hAnsiTheme="majorHAnsi" w:cstheme="majorHAnsi"/>
          <w:vertAlign w:val="superscript"/>
        </w:rPr>
        <w:t>59</w:t>
      </w:r>
    </w:p>
    <w:p w14:paraId="14CB405A" w14:textId="77777777" w:rsidR="004C4F03" w:rsidRPr="00431885" w:rsidRDefault="00000000" w:rsidP="00431885">
      <w:pPr>
        <w:numPr>
          <w:ilvl w:val="0"/>
          <w:numId w:val="42"/>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Surveillance Healthcare and Autonomy:</w:t>
      </w:r>
      <w:r w:rsidRPr="00431885">
        <w:rPr>
          <w:rFonts w:asciiTheme="majorHAnsi" w:eastAsia="Google Sans Text" w:hAnsiTheme="majorHAnsi" w:cstheme="majorHAnsi"/>
        </w:rPr>
        <w:t xml:space="preserve"> The continuous data collection often associated with digital twins (e.g., from wearables) can create a sense of "surveillance healthcare".</w:t>
      </w:r>
      <w:r w:rsidRPr="00431885">
        <w:rPr>
          <w:rFonts w:asciiTheme="majorHAnsi" w:eastAsia="Google Sans Text" w:hAnsiTheme="majorHAnsi" w:cstheme="majorHAnsi"/>
          <w:vertAlign w:val="superscript"/>
        </w:rPr>
        <w:t>59</w:t>
      </w:r>
      <w:r w:rsidRPr="00431885">
        <w:rPr>
          <w:rFonts w:asciiTheme="majorHAnsi" w:eastAsia="Google Sans Text" w:hAnsiTheme="majorHAnsi" w:cstheme="majorHAnsi"/>
        </w:rPr>
        <w:t xml:space="preserve"> While potentially beneficial for real-time monitoring, it can also feel intrusive and impact patient comfort and autonomy if not implemented with full transparency, voluntary participation, and clear boundaries on data use.</w:t>
      </w:r>
      <w:r w:rsidRPr="00431885">
        <w:rPr>
          <w:rFonts w:asciiTheme="majorHAnsi" w:eastAsia="Google Sans Text" w:hAnsiTheme="majorHAnsi" w:cstheme="majorHAnsi"/>
          <w:vertAlign w:val="superscript"/>
        </w:rPr>
        <w:t>59</w:t>
      </w:r>
    </w:p>
    <w:p w14:paraId="547077D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E. Developing and Implementing Comprehensive Ethical Frameworks and Regulatory Oversight</w:t>
      </w:r>
    </w:p>
    <w:p w14:paraId="79B14C7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Navigating the ethical complexities of LLMs and digital twins in healthcare requires the development and implementation of comprehensive ethical frameworks and adaptive regulatory oversight.</w:t>
      </w:r>
    </w:p>
    <w:p w14:paraId="21CF4C45" w14:textId="77777777" w:rsidR="004C4F03" w:rsidRPr="00431885" w:rsidRDefault="00000000" w:rsidP="00431885">
      <w:pPr>
        <w:numPr>
          <w:ilvl w:val="0"/>
          <w:numId w:val="4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Foundational Ethical Principles:</w:t>
      </w:r>
      <w:r w:rsidRPr="00431885">
        <w:rPr>
          <w:rFonts w:asciiTheme="majorHAnsi" w:eastAsia="Google Sans Text" w:hAnsiTheme="majorHAnsi" w:cstheme="majorHAnsi"/>
        </w:rPr>
        <w:t xml:space="preserve"> Established bioethical principles—including </w:t>
      </w:r>
      <w:r w:rsidRPr="00431885">
        <w:rPr>
          <w:rFonts w:asciiTheme="majorHAnsi" w:eastAsia="Google Sans Text" w:hAnsiTheme="majorHAnsi" w:cstheme="majorHAnsi"/>
          <w:b/>
        </w:rPr>
        <w:t>beneficence</w:t>
      </w:r>
      <w:r w:rsidRPr="00431885">
        <w:rPr>
          <w:rFonts w:asciiTheme="majorHAnsi" w:eastAsia="Google Sans Text" w:hAnsiTheme="majorHAnsi" w:cstheme="majorHAnsi"/>
        </w:rPr>
        <w:t xml:space="preserve"> (acting for the patient's good), </w:t>
      </w:r>
      <w:r w:rsidRPr="00431885">
        <w:rPr>
          <w:rFonts w:asciiTheme="majorHAnsi" w:eastAsia="Google Sans Text" w:hAnsiTheme="majorHAnsi" w:cstheme="majorHAnsi"/>
          <w:b/>
        </w:rPr>
        <w:t>non-maleficence</w:t>
      </w:r>
      <w:r w:rsidRPr="00431885">
        <w:rPr>
          <w:rFonts w:asciiTheme="majorHAnsi" w:eastAsia="Google Sans Text" w:hAnsiTheme="majorHAnsi" w:cstheme="majorHAnsi"/>
        </w:rPr>
        <w:t xml:space="preserve"> (doing no harm), </w:t>
      </w:r>
      <w:r w:rsidRPr="00431885">
        <w:rPr>
          <w:rFonts w:asciiTheme="majorHAnsi" w:eastAsia="Google Sans Text" w:hAnsiTheme="majorHAnsi" w:cstheme="majorHAnsi"/>
          <w:b/>
        </w:rPr>
        <w:t>autonomy</w:t>
      </w:r>
      <w:r w:rsidRPr="00431885">
        <w:rPr>
          <w:rFonts w:asciiTheme="majorHAnsi" w:eastAsia="Google Sans Text" w:hAnsiTheme="majorHAnsi" w:cstheme="majorHAnsi"/>
        </w:rPr>
        <w:t xml:space="preserve"> (respecting patient self-determination), </w:t>
      </w:r>
      <w:r w:rsidRPr="00431885">
        <w:rPr>
          <w:rFonts w:asciiTheme="majorHAnsi" w:eastAsia="Google Sans Text" w:hAnsiTheme="majorHAnsi" w:cstheme="majorHAnsi"/>
          <w:b/>
        </w:rPr>
        <w:t>justice</w:t>
      </w:r>
      <w:r w:rsidRPr="00431885">
        <w:rPr>
          <w:rFonts w:asciiTheme="majorHAnsi" w:eastAsia="Google Sans Text" w:hAnsiTheme="majorHAnsi" w:cstheme="majorHAnsi"/>
        </w:rPr>
        <w:t xml:space="preserve"> (ensuring fair distribution of benefits and burdens, and equitable access), </w:t>
      </w:r>
      <w:r w:rsidRPr="00431885">
        <w:rPr>
          <w:rFonts w:asciiTheme="majorHAnsi" w:eastAsia="Google Sans Text" w:hAnsiTheme="majorHAnsi" w:cstheme="majorHAnsi"/>
          <w:b/>
        </w:rPr>
        <w:t>privacy</w:t>
      </w:r>
      <w:r w:rsidRPr="00431885">
        <w:rPr>
          <w:rFonts w:asciiTheme="majorHAnsi" w:eastAsia="Google Sans Text" w:hAnsiTheme="majorHAnsi" w:cstheme="majorHAnsi"/>
        </w:rPr>
        <w:t xml:space="preserve">, </w:t>
      </w:r>
      <w:r w:rsidRPr="00431885">
        <w:rPr>
          <w:rFonts w:asciiTheme="majorHAnsi" w:eastAsia="Google Sans Text" w:hAnsiTheme="majorHAnsi" w:cstheme="majorHAnsi"/>
          <w:b/>
        </w:rPr>
        <w:t>transparency</w:t>
      </w:r>
      <w:r w:rsidRPr="00431885">
        <w:rPr>
          <w:rFonts w:asciiTheme="majorHAnsi" w:eastAsia="Google Sans Text" w:hAnsiTheme="majorHAnsi" w:cstheme="majorHAnsi"/>
        </w:rPr>
        <w:t xml:space="preserve">, and </w:t>
      </w:r>
      <w:r w:rsidRPr="00431885">
        <w:rPr>
          <w:rFonts w:asciiTheme="majorHAnsi" w:eastAsia="Google Sans Text" w:hAnsiTheme="majorHAnsi" w:cstheme="majorHAnsi"/>
          <w:b/>
        </w:rPr>
        <w:t>accountability</w:t>
      </w:r>
      <w:r w:rsidRPr="00431885">
        <w:rPr>
          <w:rFonts w:asciiTheme="majorHAnsi" w:eastAsia="Google Sans Text" w:hAnsiTheme="majorHAnsi" w:cstheme="majorHAnsi"/>
        </w:rPr>
        <w:t>—provide a crucial foundation.</w:t>
      </w:r>
      <w:r w:rsidRPr="00431885">
        <w:rPr>
          <w:rFonts w:asciiTheme="majorHAnsi" w:eastAsia="Google Sans Text" w:hAnsiTheme="majorHAnsi" w:cstheme="majorHAnsi"/>
          <w:vertAlign w:val="superscript"/>
        </w:rPr>
        <w:t>59</w:t>
      </w:r>
    </w:p>
    <w:p w14:paraId="28ADC138" w14:textId="77777777" w:rsidR="004C4F03" w:rsidRPr="00431885" w:rsidRDefault="00000000" w:rsidP="00431885">
      <w:pPr>
        <w:numPr>
          <w:ilvl w:val="0"/>
          <w:numId w:val="4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Tailored Guidelines and Process-Oriented Frameworks:</w:t>
      </w:r>
      <w:r w:rsidRPr="00431885">
        <w:rPr>
          <w:rFonts w:asciiTheme="majorHAnsi" w:eastAsia="Google Sans Text" w:hAnsiTheme="majorHAnsi" w:cstheme="majorHAnsi"/>
        </w:rPr>
        <w:t xml:space="preserve"> General principles need to be translated into specific, actionable guidelines tailored to the unique characteristics of LLMs and digital twins in healthcare.</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Process-oriented ethical maps, which break down the technology lifecycle (e.g., data collection, management, analysis, information use) and identify ethical risks at each stage, can be valuable tools for developers and institutions to proactively address potential issues.</w:t>
      </w:r>
      <w:r w:rsidRPr="00431885">
        <w:rPr>
          <w:rFonts w:asciiTheme="majorHAnsi" w:eastAsia="Google Sans Text" w:hAnsiTheme="majorHAnsi" w:cstheme="majorHAnsi"/>
          <w:vertAlign w:val="superscript"/>
        </w:rPr>
        <w:t>59</w:t>
      </w:r>
    </w:p>
    <w:p w14:paraId="2CDA4621" w14:textId="77777777" w:rsidR="004C4F03" w:rsidRPr="00431885" w:rsidRDefault="00000000" w:rsidP="00431885">
      <w:pPr>
        <w:numPr>
          <w:ilvl w:val="0"/>
          <w:numId w:val="4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Regulatory Planning and Adaptation:</w:t>
      </w:r>
      <w:r w:rsidRPr="00431885">
        <w:rPr>
          <w:rFonts w:asciiTheme="majorHAnsi" w:eastAsia="Google Sans Text" w:hAnsiTheme="majorHAnsi" w:cstheme="majorHAnsi"/>
        </w:rPr>
        <w:t xml:space="preserve"> Existing regulatory frameworks for medical devices and software may need adaptation, or new regulations may be required, to adequately address the novel challenges posed by these rapidly evolving AI technologies.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Regulatory oversight must be agile enough to keep pace with technological advancements while ensuring patient safety and ethical conduct.</w:t>
      </w:r>
    </w:p>
    <w:p w14:paraId="4CC13016" w14:textId="77777777" w:rsidR="004C4F03" w:rsidRPr="00431885" w:rsidRDefault="00000000" w:rsidP="00431885">
      <w:pPr>
        <w:numPr>
          <w:ilvl w:val="0"/>
          <w:numId w:val="4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Interdisciplinary Collaboration:</w:t>
      </w:r>
      <w:r w:rsidRPr="00431885">
        <w:rPr>
          <w:rFonts w:asciiTheme="majorHAnsi" w:eastAsia="Google Sans Text" w:hAnsiTheme="majorHAnsi" w:cstheme="majorHAnsi"/>
        </w:rPr>
        <w:t xml:space="preserve"> The development of robust ethical frameworks and effective governance cannot be achieved in isolation. It requires sustained collaboration among ethicists, clinicians, AI researchers and developers, legal experts, patient representatives, and policymakers.</w:t>
      </w:r>
      <w:r w:rsidRPr="00431885">
        <w:rPr>
          <w:rFonts w:asciiTheme="majorHAnsi" w:eastAsia="Google Sans Text" w:hAnsiTheme="majorHAnsi" w:cstheme="majorHAnsi"/>
          <w:vertAlign w:val="superscript"/>
        </w:rPr>
        <w:t>16</w:t>
      </w:r>
    </w:p>
    <w:p w14:paraId="2A5E9C80" w14:textId="77777777" w:rsidR="004C4F03" w:rsidRPr="00431885" w:rsidRDefault="00000000" w:rsidP="00431885">
      <w:pPr>
        <w:numPr>
          <w:ilvl w:val="0"/>
          <w:numId w:val="44"/>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Dynamic Auditing and Continuous Oversight:</w:t>
      </w:r>
      <w:r w:rsidRPr="00431885">
        <w:rPr>
          <w:rFonts w:asciiTheme="majorHAnsi" w:eastAsia="Google Sans Text" w:hAnsiTheme="majorHAnsi" w:cstheme="majorHAnsi"/>
        </w:rPr>
        <w:t xml:space="preserve"> Given that LLMs and digital twins can be dynamic and learning systems, ethical oversight cannot be a one-time approval process. Continuous monitoring, dynamic auditing of model behavior and impact, and mechanisms for ongoing ethical review are necessary.</w:t>
      </w:r>
      <w:r w:rsidRPr="00431885">
        <w:rPr>
          <w:rFonts w:asciiTheme="majorHAnsi" w:eastAsia="Google Sans Text" w:hAnsiTheme="majorHAnsi" w:cstheme="majorHAnsi"/>
          <w:vertAlign w:val="superscript"/>
        </w:rPr>
        <w:t>60</w:t>
      </w:r>
    </w:p>
    <w:p w14:paraId="0AA6B28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Many discussions around AI ethics tend to be reactive, addressing problems only after they have surfaced. The profound potential impact and inherent complexity of LLM-driven digital twins and synthetic controls necessitate a paradigm shift </w:t>
      </w:r>
      <w:r w:rsidRPr="00431885">
        <w:rPr>
          <w:rFonts w:asciiTheme="majorHAnsi" w:eastAsia="Google Sans Text" w:hAnsiTheme="majorHAnsi" w:cstheme="majorHAnsi"/>
        </w:rPr>
        <w:lastRenderedPageBreak/>
        <w:t xml:space="preserve">towards </w:t>
      </w:r>
      <w:r w:rsidRPr="00431885">
        <w:rPr>
          <w:rFonts w:asciiTheme="majorHAnsi" w:eastAsia="Google Sans Text" w:hAnsiTheme="majorHAnsi" w:cstheme="majorHAnsi"/>
          <w:b/>
        </w:rPr>
        <w:t>proactive ethical design</w:t>
      </w:r>
      <w:r w:rsidRPr="00431885">
        <w:rPr>
          <w:rFonts w:asciiTheme="majorHAnsi" w:eastAsia="Google Sans Text" w:hAnsiTheme="majorHAnsi" w:cstheme="majorHAnsi"/>
        </w:rPr>
        <w:t>. This involves embedding ethical considerations, risk assessments, and mitigation strategies throughout the entire lifecycle—from initial conception and data acquisition through model development, validation, deployment, and ongoing monitoring.</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This proactive stance is essential for building trust and ensuring that these transformative technologies are harnessed responsibly for the betterment of healthcare. Furthermore, as these AI systems become more deeply integrated into clinical decision support, the traditional lines of clinical responsibility may become blurred. If an AI system contributes to a flawed prediction resulting in patient harm, the question of accountability—whether it lies with the clinician, the institution, or the AI developer—becomes acute. This necessitates the urgent development of clear ethical and legal frameworks to navigate these new configurations of responsibility in the age of AI-assisted medicine.</w:t>
      </w:r>
    </w:p>
    <w:p w14:paraId="381C426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Table 5: Key Ethical Risks and Proposed Governance Strategies for LLM/DT in Healthcare</w:t>
      </w:r>
    </w:p>
    <w:p w14:paraId="2F2B72CF" w14:textId="77777777" w:rsidR="004C4F03" w:rsidRPr="00431885" w:rsidRDefault="004C4F03" w:rsidP="00431885">
      <w:pPr>
        <w:pBdr>
          <w:top w:val="nil"/>
          <w:left w:val="nil"/>
          <w:bottom w:val="nil"/>
          <w:right w:val="nil"/>
          <w:between w:val="nil"/>
        </w:pBdr>
        <w:spacing w:after="120"/>
        <w:rPr>
          <w:rFonts w:asciiTheme="majorHAnsi" w:eastAsia="Google Sans Text" w:hAnsiTheme="majorHAnsi" w:cstheme="majorHAnsi"/>
          <w:b/>
        </w:rPr>
      </w:pPr>
    </w:p>
    <w:tbl>
      <w:tblPr>
        <w:tblStyle w:val="a3"/>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40"/>
        <w:gridCol w:w="2340"/>
        <w:gridCol w:w="2340"/>
        <w:gridCol w:w="2340"/>
      </w:tblGrid>
      <w:tr w:rsidR="004C4F03" w:rsidRPr="00431885" w14:paraId="3C4B9B63"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0E0346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Ethical Risk Category</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44859D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Specific Manifestations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6AC87C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Proposed Mitigation/Governance Strategies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3E2510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Relevant Sources</w:t>
            </w:r>
          </w:p>
        </w:tc>
      </w:tr>
      <w:tr w:rsidR="004C4F03" w:rsidRPr="00431885" w14:paraId="56D147D2"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B950BF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Data Privacy &amp; Security</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F9DFB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Unauthorized PHI access/breaches, Re-identification from synthetic/anonymized data, Inference attacks, Data brokerage without consent, Surveillance concerns from continuous monitoring</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0097F6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Strong encryption, Access controls, Robust de-identification/anonymization, Differential privacy, Regular security audits, Clear data ownership policies, Transparent informed consent for all data uses (primary &amp; secondary), Justification for data hypercollection, Secure data deletion protocols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768494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4</w:t>
            </w:r>
          </w:p>
        </w:tc>
      </w:tr>
      <w:tr w:rsidR="004C4F03" w:rsidRPr="00431885" w14:paraId="4F9FA2EF"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5BD214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Algorithmic Bias &amp; Fairness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3B1658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Disparate impact on minority/underrepresented groups in predictions, Amplification of historical biases in EHR data, Inequitable resource allocation based on biased risk scores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79188C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Diverse &amp; representative training data, Fairness-aware ML algorithms, Regular bias audits (e.g., SPD, EOD), Subgroup performance analysis, Transparency in model decision-making for different groups, Inclusive design involving diverse stakeholders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538D06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4</w:t>
            </w:r>
          </w:p>
        </w:tc>
      </w:tr>
      <w:tr w:rsidR="004C4F03" w:rsidRPr="00431885" w14:paraId="5B27F3CE"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3A3A8869"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Accountability &amp; Transparency</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28FF8F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Opaque "black box" decision-making, Difficulty assigning responsibility for AI errors/harm, Lack of clarity in LLM reasoning</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84EE6E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Explainable AI (XAI) methods (e.g., CoT, KG integration), Clear documentation of model design, training, and limitations, Dynamic audit tools for LLMs, </w:t>
            </w:r>
            <w:proofErr w:type="gramStart"/>
            <w:r w:rsidRPr="00431885">
              <w:rPr>
                <w:rFonts w:asciiTheme="majorHAnsi" w:eastAsia="Google Sans Text" w:hAnsiTheme="majorHAnsi" w:cstheme="majorHAnsi"/>
              </w:rPr>
              <w:t>Establishing</w:t>
            </w:r>
            <w:proofErr w:type="gramEnd"/>
            <w:r w:rsidRPr="00431885">
              <w:rPr>
                <w:rFonts w:asciiTheme="majorHAnsi" w:eastAsia="Google Sans Text" w:hAnsiTheme="majorHAnsi" w:cstheme="majorHAnsi"/>
              </w:rPr>
              <w:t xml:space="preserve"> clear liability frameworks involving developers, institutions, and clinicians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5FC4D2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4</w:t>
            </w:r>
          </w:p>
        </w:tc>
      </w:tr>
      <w:tr w:rsidR="004C4F03" w:rsidRPr="00431885" w14:paraId="6446BBC2"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6C1199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lastRenderedPageBreak/>
              <w:t>Patient Autonomy &amp; Consent</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8FFF4C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Diminished patient control over health decisions due to AI influence, Coercion into using DTs or continuous monitoring, Inadequate understanding of predictive information and its uncertainties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6E5E22D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Patient-centered design, AI as decision support (not replacement), Enhanced informed consent processes explaining AI role, risks, benefits, and uncertainties, Respect for "right not to know" predictive information, Voluntary participation in continuous monitoring</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C6CC82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59</w:t>
            </w:r>
          </w:p>
        </w:tc>
      </w:tr>
      <w:tr w:rsidR="004C4F03" w:rsidRPr="00431885" w14:paraId="7D37C673"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089DE18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Distortion of Health Understanding &amp; Victim Blaming</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BE2195D"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Over-individualization of health issues neglecting socio-environmental factors, Undervaluing patient experiential knowledge (epistemic injustice), Potential for overdiagnosis from predictive screening</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BF3E16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Integration of socio-environmental context in models, Mechanisms for incorporating patient perspectives, Clinician training on interpreting AI outputs critically, Careful calibration of predictive thresholds to avoid overdiagnosis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61ACD02"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59</w:t>
            </w:r>
          </w:p>
        </w:tc>
      </w:tr>
      <w:tr w:rsidR="004C4F03" w:rsidRPr="00431885" w14:paraId="4076CDA0" w14:textId="77777777">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FC52C6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Regulatory &amp; Governance Gaps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2A444FC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Lack of specific regulations for LLMs/DTs in healthcare, Difficulty in adapting existing frameworks to rapidly evolving AI</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19B5EE5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Development of tailored ethical guidelines and standards, Adaptive regulatory oversight, Interdisciplinary collaboration (ethicists, clinicians, AI developers, patients, policymakers) for framework development, </w:t>
            </w:r>
            <w:proofErr w:type="gramStart"/>
            <w:r w:rsidRPr="00431885">
              <w:rPr>
                <w:rFonts w:asciiTheme="majorHAnsi" w:eastAsia="Google Sans Text" w:hAnsiTheme="majorHAnsi" w:cstheme="majorHAnsi"/>
              </w:rPr>
              <w:t>International</w:t>
            </w:r>
            <w:proofErr w:type="gramEnd"/>
            <w:r w:rsidRPr="00431885">
              <w:rPr>
                <w:rFonts w:asciiTheme="majorHAnsi" w:eastAsia="Google Sans Text" w:hAnsiTheme="majorHAnsi" w:cstheme="majorHAnsi"/>
              </w:rPr>
              <w:t xml:space="preserve"> harmonization efforts</w:t>
            </w:r>
          </w:p>
        </w:tc>
        <w:tc>
          <w:tcPr>
            <w:tcW w:w="234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738495E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vertAlign w:val="superscript"/>
              </w:rPr>
              <w:t>4</w:t>
            </w:r>
          </w:p>
        </w:tc>
      </w:tr>
    </w:tbl>
    <w:p w14:paraId="28BB5AC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This table provides a structured overview of the multifaceted ethical landscape, mapping specific risks to potential mitigation and governance strategies. It serves as a critical reference for stakeholders aiming to navigate the responsible development and deployment of these advanced AI technologies in the sensitive domain of healthcare.</w:t>
      </w:r>
    </w:p>
    <w:p w14:paraId="3695599B" w14:textId="77777777" w:rsidR="004C4F03" w:rsidRPr="00431885" w:rsidRDefault="00000000" w:rsidP="00431885">
      <w:pPr>
        <w:pStyle w:val="Heading2"/>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VII. Advancing the Frontier: Overcoming Challenges and Seizing Opportunities</w:t>
      </w:r>
    </w:p>
    <w:p w14:paraId="1A9B71B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journey towards fully realizing the potential of LLM-driven synthetic controls and digital twins in predictive healthcare is marked by significant technical, methodological, and practical challenges. However, these challenges also present opportunities for innovation and refinement, pushing the boundaries of what is achievable in AI-assisted medicine. A proactive approach, guided by principles of adaptability and continuous improvement, is essential for navigating this frontier. The "adaptability dilemma"—balancing the need for dynamic, continuously learning systems with the imperative for stable, rigorously validated, and predictable tools in high-stakes medical environments—is a central tension that must be skillfully managed.</w:t>
      </w:r>
    </w:p>
    <w:p w14:paraId="586559B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 Addressing Key Limitations: Data Heterogeneity, Model Robustness, Computational Demands, and Clinical Workflow Integration</w:t>
      </w:r>
    </w:p>
    <w:p w14:paraId="4330513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Several core limitations currently constrain the widespread and effective application of these technologies:</w:t>
      </w:r>
    </w:p>
    <w:p w14:paraId="2FA9B076" w14:textId="77777777" w:rsidR="004C4F03" w:rsidRPr="00431885" w:rsidRDefault="00000000" w:rsidP="00431885">
      <w:pPr>
        <w:numPr>
          <w:ilvl w:val="0"/>
          <w:numId w:val="4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Data Heterogeneity, Quality, and Missingness:</w:t>
      </w:r>
      <w:r w:rsidRPr="00431885">
        <w:rPr>
          <w:rFonts w:asciiTheme="majorHAnsi" w:eastAsia="Google Sans Text" w:hAnsiTheme="majorHAnsi" w:cstheme="majorHAnsi"/>
        </w:rPr>
        <w:t xml:space="preserve"> EHR data is inherently diverse, often fragmented across multiple </w:t>
      </w:r>
      <w:r w:rsidRPr="00431885">
        <w:rPr>
          <w:rFonts w:asciiTheme="majorHAnsi" w:eastAsia="Google Sans Text" w:hAnsiTheme="majorHAnsi" w:cstheme="majorHAnsi"/>
        </w:rPr>
        <w:lastRenderedPageBreak/>
        <w:t>systems, and varies significantly in quality, completeness, and consistency.</w:t>
      </w:r>
      <w:r w:rsidRPr="00431885">
        <w:rPr>
          <w:rFonts w:asciiTheme="majorHAnsi" w:eastAsia="Google Sans Text" w:hAnsiTheme="majorHAnsi" w:cstheme="majorHAnsi"/>
          <w:vertAlign w:val="superscript"/>
        </w:rPr>
        <w:t>6</w:t>
      </w:r>
      <w:r w:rsidRPr="00431885">
        <w:rPr>
          <w:rFonts w:asciiTheme="majorHAnsi" w:eastAsia="Google Sans Text" w:hAnsiTheme="majorHAnsi" w:cstheme="majorHAnsi"/>
        </w:rPr>
        <w:t xml:space="preserve"> LLMs and the models they inform require robust methods to ingest, harmonize, interpret, and manage this heterogeneity.</w:t>
      </w:r>
      <w:r w:rsidRPr="00431885">
        <w:rPr>
          <w:rFonts w:asciiTheme="majorHAnsi" w:eastAsia="Google Sans Text" w:hAnsiTheme="majorHAnsi" w:cstheme="majorHAnsi"/>
          <w:vertAlign w:val="superscript"/>
        </w:rPr>
        <w:t>18</w:t>
      </w:r>
      <w:r w:rsidRPr="00431885">
        <w:rPr>
          <w:rFonts w:asciiTheme="majorHAnsi" w:eastAsia="Google Sans Text" w:hAnsiTheme="majorHAnsi" w:cstheme="majorHAnsi"/>
        </w:rPr>
        <w:t xml:space="preserve"> Missing data, a pervasive issue in real-world EHRs, can severely impact model performance and reliability if not handled appropriately; for instance, DT-GPT's robustness to high levels of missingness is a notable step forward but underscores the pervasive nature of this problem.</w:t>
      </w:r>
      <w:r w:rsidRPr="00431885">
        <w:rPr>
          <w:rFonts w:asciiTheme="majorHAnsi" w:eastAsia="Google Sans Text" w:hAnsiTheme="majorHAnsi" w:cstheme="majorHAnsi"/>
          <w:vertAlign w:val="superscript"/>
        </w:rPr>
        <w:t>20</w:t>
      </w:r>
      <w:r w:rsidRPr="00431885">
        <w:rPr>
          <w:rFonts w:asciiTheme="majorHAnsi" w:eastAsia="Google Sans Text" w:hAnsiTheme="majorHAnsi" w:cstheme="majorHAnsi"/>
        </w:rPr>
        <w:t xml:space="preserve"> The quality and integrity of the input EHR data form a foundational layer; deficiencies here will inevitably propagate, leading to less robust models and potentially flawed predictions, thereby hindering successful clinical translation.</w:t>
      </w:r>
    </w:p>
    <w:p w14:paraId="1BE358CA" w14:textId="77777777" w:rsidR="004C4F03" w:rsidRPr="00431885" w:rsidRDefault="00000000" w:rsidP="00431885">
      <w:pPr>
        <w:numPr>
          <w:ilvl w:val="0"/>
          <w:numId w:val="4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Model Robustness and Generalizability:</w:t>
      </w:r>
    </w:p>
    <w:p w14:paraId="7BD20084" w14:textId="77777777" w:rsidR="004C4F03" w:rsidRPr="00431885" w:rsidRDefault="00000000" w:rsidP="00431885">
      <w:pPr>
        <w:numPr>
          <w:ilvl w:val="1"/>
          <w:numId w:val="4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Ensuring that LLM-based models and digital twins </w:t>
      </w:r>
      <w:r w:rsidRPr="00431885">
        <w:rPr>
          <w:rFonts w:asciiTheme="majorHAnsi" w:eastAsia="Google Sans Text" w:hAnsiTheme="majorHAnsi" w:cstheme="majorHAnsi"/>
          <w:b/>
        </w:rPr>
        <w:t>generalize</w:t>
      </w:r>
      <w:r w:rsidRPr="00431885">
        <w:rPr>
          <w:rFonts w:asciiTheme="majorHAnsi" w:eastAsia="Google Sans Text" w:hAnsiTheme="majorHAnsi" w:cstheme="majorHAnsi"/>
        </w:rPr>
        <w:t xml:space="preserve"> effectively across diverse patient populations, different healthcare systems with varying documentation practices, and evolving medical knowledge is a critical hurdle.</w:t>
      </w:r>
      <w:r w:rsidRPr="00431885">
        <w:rPr>
          <w:rFonts w:asciiTheme="majorHAnsi" w:eastAsia="Google Sans Text" w:hAnsiTheme="majorHAnsi" w:cstheme="majorHAnsi"/>
          <w:vertAlign w:val="superscript"/>
        </w:rPr>
        <w:t>9</w:t>
      </w:r>
      <w:r w:rsidRPr="00431885">
        <w:rPr>
          <w:rFonts w:asciiTheme="majorHAnsi" w:eastAsia="Google Sans Text" w:hAnsiTheme="majorHAnsi" w:cstheme="majorHAnsi"/>
        </w:rPr>
        <w:t xml:space="preserve"> Models trained in one context may not perform adequately in another without careful adaptation and re-validation.</w:t>
      </w:r>
    </w:p>
    <w:p w14:paraId="426ABE91" w14:textId="77777777" w:rsidR="004C4F03" w:rsidRPr="00431885" w:rsidRDefault="00000000" w:rsidP="00431885">
      <w:pPr>
        <w:numPr>
          <w:ilvl w:val="1"/>
          <w:numId w:val="4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The phenomenon of LLM </w:t>
      </w:r>
      <w:r w:rsidRPr="00431885">
        <w:rPr>
          <w:rFonts w:asciiTheme="majorHAnsi" w:eastAsia="Google Sans Text" w:hAnsiTheme="majorHAnsi" w:cstheme="majorHAnsi"/>
          <w:b/>
        </w:rPr>
        <w:t>"hallucination"</w:t>
      </w:r>
      <w:r w:rsidRPr="00431885">
        <w:rPr>
          <w:rFonts w:asciiTheme="majorHAnsi" w:eastAsia="Google Sans Text" w:hAnsiTheme="majorHAnsi" w:cstheme="majorHAnsi"/>
        </w:rPr>
        <w:t>—the generation of plausible but false or unsubstantiated information—remains a significant threat to model robustness and patient safety in the medical domain.</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While mitigation strategies such as Retrieval-Augmented Generation (RAG) and Chain-of-Thought (CoT) prompting show promise in grounding LLM outputs and making reasoning more explicit, they are not infallible, and a non-trivial risk of hallucination persists.</w:t>
      </w:r>
      <w:r w:rsidRPr="00431885">
        <w:rPr>
          <w:rFonts w:asciiTheme="majorHAnsi" w:eastAsia="Google Sans Text" w:hAnsiTheme="majorHAnsi" w:cstheme="majorHAnsi"/>
          <w:vertAlign w:val="superscript"/>
        </w:rPr>
        <w:t>35</w:t>
      </w:r>
      <w:r w:rsidRPr="00431885">
        <w:rPr>
          <w:rFonts w:asciiTheme="majorHAnsi" w:eastAsia="Google Sans Text" w:hAnsiTheme="majorHAnsi" w:cstheme="majorHAnsi"/>
        </w:rPr>
        <w:t xml:space="preserve"> This "adversity" of inexplicability and hallucination, however, is a potent catalyst, driving research towards more inherently interpretable architectures or methods that compel models to "show their work," thereby fostering more trustworthy AI. This evolution from opaque "black boxes" towards more transparent "glass boxes" is a positive outcome born from tackling a significant flaw.</w:t>
      </w:r>
    </w:p>
    <w:p w14:paraId="141D88D6" w14:textId="77777777" w:rsidR="004C4F03" w:rsidRPr="00431885" w:rsidRDefault="00000000" w:rsidP="00431885">
      <w:pPr>
        <w:numPr>
          <w:ilvl w:val="1"/>
          <w:numId w:val="46"/>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rPr>
        <w:t xml:space="preserve">Model performance can also degrade when faced with </w:t>
      </w:r>
      <w:r w:rsidRPr="00431885">
        <w:rPr>
          <w:rFonts w:asciiTheme="majorHAnsi" w:eastAsia="Google Sans Text" w:hAnsiTheme="majorHAnsi" w:cstheme="majorHAnsi"/>
          <w:b/>
        </w:rPr>
        <w:t>high-dimensional data</w:t>
      </w:r>
      <w:r w:rsidRPr="00431885">
        <w:rPr>
          <w:rFonts w:asciiTheme="majorHAnsi" w:eastAsia="Google Sans Text" w:hAnsiTheme="majorHAnsi" w:cstheme="majorHAnsi"/>
        </w:rPr>
        <w:t xml:space="preserve"> or the need to capture extremely complex, non-linear correlations between numerous variables, as is common in comprehensive patient profiles.</w:t>
      </w:r>
      <w:r w:rsidRPr="00431885">
        <w:rPr>
          <w:rFonts w:asciiTheme="majorHAnsi" w:eastAsia="Google Sans Text" w:hAnsiTheme="majorHAnsi" w:cstheme="majorHAnsi"/>
          <w:vertAlign w:val="superscript"/>
        </w:rPr>
        <w:t>13</w:t>
      </w:r>
    </w:p>
    <w:p w14:paraId="4C172A25" w14:textId="77777777" w:rsidR="004C4F03" w:rsidRPr="00431885" w:rsidRDefault="00000000" w:rsidP="00431885">
      <w:pPr>
        <w:numPr>
          <w:ilvl w:val="0"/>
          <w:numId w:val="4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Computational Demands and Scalability:</w:t>
      </w:r>
      <w:r w:rsidRPr="00431885">
        <w:rPr>
          <w:rFonts w:asciiTheme="majorHAnsi" w:eastAsia="Google Sans Text" w:hAnsiTheme="majorHAnsi" w:cstheme="majorHAnsi"/>
        </w:rPr>
        <w:t xml:space="preserve"> Training, fine-tuning, and deploying very large LLMs are computationally intensive and costly, requiring substantial hardware infrastructure and specialized expertise.</w:t>
      </w:r>
      <w:r w:rsidRPr="00431885">
        <w:rPr>
          <w:rFonts w:asciiTheme="majorHAnsi" w:eastAsia="Google Sans Text" w:hAnsiTheme="majorHAnsi" w:cstheme="majorHAnsi"/>
          <w:vertAlign w:val="superscript"/>
        </w:rPr>
        <w:t>3</w:t>
      </w:r>
      <w:r w:rsidRPr="00431885">
        <w:rPr>
          <w:rFonts w:asciiTheme="majorHAnsi" w:eastAsia="Google Sans Text" w:hAnsiTheme="majorHAnsi" w:cstheme="majorHAnsi"/>
        </w:rPr>
        <w:t xml:space="preserve"> This can limit accessibility, particularly in resource-constrained healthcare settings. While Smaller Language Models (SLMs) are being explored as more efficient alternatives, they may have their own limitations, such as smaller context windows that struggle with lengthy clinical documents, or reduced expressive power compared to their larger counterparts.</w:t>
      </w:r>
      <w:r w:rsidRPr="00431885">
        <w:rPr>
          <w:rFonts w:asciiTheme="majorHAnsi" w:eastAsia="Google Sans Text" w:hAnsiTheme="majorHAnsi" w:cstheme="majorHAnsi"/>
          <w:vertAlign w:val="superscript"/>
        </w:rPr>
        <w:t>27</w:t>
      </w:r>
      <w:r w:rsidRPr="00431885">
        <w:rPr>
          <w:rFonts w:asciiTheme="majorHAnsi" w:eastAsia="Google Sans Text" w:hAnsiTheme="majorHAnsi" w:cstheme="majorHAnsi"/>
        </w:rPr>
        <w:t xml:space="preserve"> Developing scalable infrastructure and efficient model architectures is crucial for real-world deployment and equitable access.</w:t>
      </w:r>
      <w:r w:rsidRPr="00431885">
        <w:rPr>
          <w:rFonts w:asciiTheme="majorHAnsi" w:eastAsia="Google Sans Text" w:hAnsiTheme="majorHAnsi" w:cstheme="majorHAnsi"/>
          <w:vertAlign w:val="superscript"/>
        </w:rPr>
        <w:t>4</w:t>
      </w:r>
    </w:p>
    <w:p w14:paraId="2FB8B452" w14:textId="77777777" w:rsidR="004C4F03" w:rsidRPr="00431885" w:rsidRDefault="00000000" w:rsidP="00431885">
      <w:pPr>
        <w:numPr>
          <w:ilvl w:val="0"/>
          <w:numId w:val="4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Clinical Workflow Integration:</w:t>
      </w:r>
      <w:r w:rsidRPr="00431885">
        <w:rPr>
          <w:rFonts w:asciiTheme="majorHAnsi" w:eastAsia="Google Sans Text" w:hAnsiTheme="majorHAnsi" w:cstheme="majorHAnsi"/>
        </w:rPr>
        <w:t xml:space="preserve"> For any AI tool to be impactful, it must integrate seamlessly into existing clinical IT systems (primarily EHRs) and support, rather than disrupt, established clinical workflows.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Digital twins and LLM-driven predictive tools must be designed with the end-user—the clinician—in mind, ensuring usability, providing actionable insights, and demonstrably improving care processes or patient outcomes.</w:t>
      </w:r>
      <w:r w:rsidRPr="00431885">
        <w:rPr>
          <w:rFonts w:asciiTheme="majorHAnsi" w:eastAsia="Google Sans Text" w:hAnsiTheme="majorHAnsi" w:cstheme="majorHAnsi"/>
          <w:vertAlign w:val="superscript"/>
        </w:rPr>
        <w:t>7</w:t>
      </w:r>
      <w:r w:rsidRPr="00431885">
        <w:rPr>
          <w:rFonts w:asciiTheme="majorHAnsi" w:eastAsia="Google Sans Text" w:hAnsiTheme="majorHAnsi" w:cstheme="majorHAnsi"/>
        </w:rPr>
        <w:t xml:space="preserve"> This "last mile" problem of effective integration and achieving tangible clinical utility, even with technically sound models, remains a substantial barrier involving human factors, organizational change management, and rigorous implementation science.</w:t>
      </w:r>
    </w:p>
    <w:p w14:paraId="5BEA7053" w14:textId="77777777" w:rsidR="004C4F03" w:rsidRPr="00431885" w:rsidRDefault="00000000" w:rsidP="00431885">
      <w:pPr>
        <w:numPr>
          <w:ilvl w:val="0"/>
          <w:numId w:val="45"/>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Interpretability and Explainability:</w:t>
      </w:r>
      <w:r w:rsidRPr="00431885">
        <w:rPr>
          <w:rFonts w:asciiTheme="majorHAnsi" w:eastAsia="Google Sans Text" w:hAnsiTheme="majorHAnsi" w:cstheme="majorHAnsi"/>
        </w:rPr>
        <w:t xml:space="preserve"> The persistent "black box" nature of many LLMs hinders clinician trust and complicates the identification of subtle model errors or biases.</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Enhancing model interpretability and providing clinically meaningful explanations for predictions are key to fostering adoption and ensuring safe application in decision-making.</w:t>
      </w:r>
      <w:r w:rsidRPr="00431885">
        <w:rPr>
          <w:rFonts w:asciiTheme="majorHAnsi" w:eastAsia="Google Sans Text" w:hAnsiTheme="majorHAnsi" w:cstheme="majorHAnsi"/>
          <w:vertAlign w:val="superscript"/>
        </w:rPr>
        <w:t>5</w:t>
      </w:r>
    </w:p>
    <w:p w14:paraId="4BE40561"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B. The Imperative for Flexibility, Adaptability, and Re-evaluation of Fixed Parameters in System Design</w:t>
      </w:r>
    </w:p>
    <w:p w14:paraId="05AF434B"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vertAlign w:val="superscript"/>
        </w:rPr>
      </w:pPr>
      <w:r w:rsidRPr="00431885">
        <w:rPr>
          <w:rFonts w:asciiTheme="majorHAnsi" w:eastAsia="Google Sans Text" w:hAnsiTheme="majorHAnsi" w:cstheme="majorHAnsi"/>
        </w:rPr>
        <w:t>Healthcare is an inherently dynamic domain. Patient conditions evolve, new medical knowledge emerges continuously, treatment paradigms shift, and clinical guidelines are updated. LLM-based systems and digital twins designed for this environment cannot be static entities; they must embody principles of flexibility, adaptability, and continuous improvement [Key Considerations].</w:t>
      </w:r>
      <w:r w:rsidRPr="00431885">
        <w:rPr>
          <w:rFonts w:asciiTheme="majorHAnsi" w:eastAsia="Google Sans Text" w:hAnsiTheme="majorHAnsi" w:cstheme="majorHAnsi"/>
          <w:vertAlign w:val="superscript"/>
        </w:rPr>
        <w:t>4</w:t>
      </w:r>
    </w:p>
    <w:p w14:paraId="2FB53AB0" w14:textId="77777777" w:rsidR="004C4F03" w:rsidRPr="00431885" w:rsidRDefault="00000000" w:rsidP="00431885">
      <w:pPr>
        <w:numPr>
          <w:ilvl w:val="0"/>
          <w:numId w:val="4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Designing for Dynamic Systems:</w:t>
      </w:r>
      <w:r w:rsidRPr="00431885">
        <w:rPr>
          <w:rFonts w:asciiTheme="majorHAnsi" w:eastAsia="Google Sans Text" w:hAnsiTheme="majorHAnsi" w:cstheme="majorHAnsi"/>
        </w:rPr>
        <w:t xml:space="preserve"> The architecture of these AI systems should allow for graceful adaptation to new information and changing circumstances. This means moving away from models with entirely fixed parameters </w:t>
      </w:r>
      <w:r w:rsidRPr="00431885">
        <w:rPr>
          <w:rFonts w:asciiTheme="majorHAnsi" w:eastAsia="Google Sans Text" w:hAnsiTheme="majorHAnsi" w:cstheme="majorHAnsi"/>
        </w:rPr>
        <w:lastRenderedPageBreak/>
        <w:t>trained on historical data that quickly becomes outdated.</w:t>
      </w:r>
    </w:p>
    <w:p w14:paraId="56992C61" w14:textId="77777777" w:rsidR="004C4F03" w:rsidRPr="00431885" w:rsidRDefault="00000000" w:rsidP="00431885">
      <w:pPr>
        <w:numPr>
          <w:ilvl w:val="0"/>
          <w:numId w:val="4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Continuous Learning and Model Updating:</w:t>
      </w:r>
      <w:r w:rsidRPr="00431885">
        <w:rPr>
          <w:rFonts w:asciiTheme="majorHAnsi" w:eastAsia="Google Sans Text" w:hAnsiTheme="majorHAnsi" w:cstheme="majorHAnsi"/>
        </w:rPr>
        <w:t xml:space="preserve"> Models must be capable of learning from new patient data, ongoing user interactions (e.g., clinician feedback on prediction accuracy or utility), and emerging evidence from medical literature to maintain their relevance and improve their performance over time.</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This necessitates a periodic, if not continuous, re-evaluation of model assumptions and updates to training data or model parameters themselves [Key Considerations].</w:t>
      </w:r>
    </w:p>
    <w:p w14:paraId="4D487927" w14:textId="77777777" w:rsidR="004C4F03" w:rsidRPr="00431885" w:rsidRDefault="00000000" w:rsidP="00431885">
      <w:pPr>
        <w:numPr>
          <w:ilvl w:val="0"/>
          <w:numId w:val="47"/>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Robust Feedback Loops:</w:t>
      </w:r>
      <w:r w:rsidRPr="00431885">
        <w:rPr>
          <w:rFonts w:asciiTheme="majorHAnsi" w:eastAsia="Google Sans Text" w:hAnsiTheme="majorHAnsi" w:cstheme="majorHAnsi"/>
        </w:rPr>
        <w:t xml:space="preserve"> Establishing effective feedback mechanisms is crucial. Clinicians using these tools should be able to easily report discrepancies, validate predictions, and provide outcome data that can be fed back into the system for iterative refinement and learning.</w:t>
      </w:r>
      <w:r w:rsidRPr="00431885">
        <w:rPr>
          <w:rFonts w:asciiTheme="majorHAnsi" w:eastAsia="Google Sans Text" w:hAnsiTheme="majorHAnsi" w:cstheme="majorHAnsi"/>
          <w:vertAlign w:val="superscript"/>
        </w:rPr>
        <w:t>4</w:t>
      </w:r>
      <w:r w:rsidRPr="00431885">
        <w:rPr>
          <w:rFonts w:asciiTheme="majorHAnsi" w:eastAsia="Google Sans Text" w:hAnsiTheme="majorHAnsi" w:cstheme="majorHAnsi"/>
        </w:rPr>
        <w:t xml:space="preserve"> This creates a virtuous cycle of improvement.</w:t>
      </w:r>
    </w:p>
    <w:p w14:paraId="705CA6E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C. Fostering Innovative Problem-Solving and Cross-Domain Knowledge Transfer</w:t>
      </w:r>
    </w:p>
    <w:p w14:paraId="2D7CE98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Overcoming the complex challenges in this field requires innovative thinking and the willingness to draw insights from diverse knowledge domains [Key Considerations].</w:t>
      </w:r>
    </w:p>
    <w:p w14:paraId="2C17BDA1" w14:textId="77777777" w:rsidR="004C4F03" w:rsidRPr="00431885" w:rsidRDefault="00000000" w:rsidP="00431885">
      <w:pPr>
        <w:numPr>
          <w:ilvl w:val="0"/>
          <w:numId w:val="4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Turning Problems on Their Head:</w:t>
      </w:r>
      <w:r w:rsidRPr="00431885">
        <w:rPr>
          <w:rFonts w:asciiTheme="majorHAnsi" w:eastAsia="Google Sans Text" w:hAnsiTheme="majorHAnsi" w:cstheme="majorHAnsi"/>
        </w:rPr>
        <w:t xml:space="preserve"> Apparent weaknesses or challenges can often be reframed as opportunities for innovation. For instance, the problem of data scarcity in certain medical contexts has spurred the development of LLM-based synthetic data generation techniques </w:t>
      </w:r>
      <w:r w:rsidRPr="00431885">
        <w:rPr>
          <w:rFonts w:asciiTheme="majorHAnsi" w:eastAsia="Google Sans Text" w:hAnsiTheme="majorHAnsi" w:cstheme="majorHAnsi"/>
          <w:vertAlign w:val="superscript"/>
        </w:rPr>
        <w:t>13</w:t>
      </w:r>
      <w:r w:rsidRPr="00431885">
        <w:rPr>
          <w:rFonts w:asciiTheme="majorHAnsi" w:eastAsia="Google Sans Text" w:hAnsiTheme="majorHAnsi" w:cstheme="majorHAnsi"/>
        </w:rPr>
        <w:t xml:space="preserve"> and synthetic data distillation methods to empower smaller models.</w:t>
      </w:r>
      <w:r w:rsidRPr="00431885">
        <w:rPr>
          <w:rFonts w:asciiTheme="majorHAnsi" w:eastAsia="Google Sans Text" w:hAnsiTheme="majorHAnsi" w:cstheme="majorHAnsi"/>
          <w:vertAlign w:val="superscript"/>
        </w:rPr>
        <w:t>14</w:t>
      </w:r>
      <w:r w:rsidRPr="00431885">
        <w:rPr>
          <w:rFonts w:asciiTheme="majorHAnsi" w:eastAsia="Google Sans Text" w:hAnsiTheme="majorHAnsi" w:cstheme="majorHAnsi"/>
        </w:rPr>
        <w:t xml:space="preserve"> Similarly, the critical issue of LLM hallucination is driving fundamental research into more robust reasoning mechanisms, better grounding techniques (like RAG), and improved model architectures.</w:t>
      </w:r>
      <w:r w:rsidRPr="00431885">
        <w:rPr>
          <w:rFonts w:asciiTheme="majorHAnsi" w:eastAsia="Google Sans Text" w:hAnsiTheme="majorHAnsi" w:cstheme="majorHAnsi"/>
          <w:vertAlign w:val="superscript"/>
        </w:rPr>
        <w:t>35</w:t>
      </w:r>
    </w:p>
    <w:p w14:paraId="25D29E4F" w14:textId="77777777" w:rsidR="004C4F03" w:rsidRPr="00431885" w:rsidRDefault="00000000" w:rsidP="00431885">
      <w:pPr>
        <w:numPr>
          <w:ilvl w:val="0"/>
          <w:numId w:val="4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Cross-Referencing Knowledge Domains:</w:t>
      </w:r>
      <w:r w:rsidRPr="00431885">
        <w:rPr>
          <w:rFonts w:asciiTheme="majorHAnsi" w:eastAsia="Google Sans Text" w:hAnsiTheme="majorHAnsi" w:cstheme="majorHAnsi"/>
        </w:rPr>
        <w:t xml:space="preserve"> Significant advancements can arise from combining insights and methodologies from different fields. The integration of structured knowledge graphs (KGs) with the probabilistic language understanding capabilities of LLMs is a prime example, aiming to enhance model accuracy, interpretability, and consistency with established medical knowledge.</w:t>
      </w:r>
      <w:r w:rsidRPr="00431885">
        <w:rPr>
          <w:rFonts w:asciiTheme="majorHAnsi" w:eastAsia="Google Sans Text" w:hAnsiTheme="majorHAnsi" w:cstheme="majorHAnsi"/>
          <w:vertAlign w:val="superscript"/>
        </w:rPr>
        <w:t>7</w:t>
      </w:r>
      <w:r w:rsidRPr="00431885">
        <w:rPr>
          <w:rFonts w:asciiTheme="majorHAnsi" w:eastAsia="Google Sans Text" w:hAnsiTheme="majorHAnsi" w:cstheme="majorHAnsi"/>
        </w:rPr>
        <w:t xml:space="preserve"> Furthermore, healthcare can learn from more mature applications of digital twin technology in sectors like manufacturing and aviation, adapting principles of simulation, monitoring, and predictive maintenance to the human context.</w:t>
      </w:r>
      <w:r w:rsidRPr="00431885">
        <w:rPr>
          <w:rFonts w:asciiTheme="majorHAnsi" w:eastAsia="Google Sans Text" w:hAnsiTheme="majorHAnsi" w:cstheme="majorHAnsi"/>
          <w:vertAlign w:val="superscript"/>
        </w:rPr>
        <w:t>8</w:t>
      </w:r>
    </w:p>
    <w:p w14:paraId="1C1007DB" w14:textId="77777777" w:rsidR="004C4F03" w:rsidRPr="00431885" w:rsidRDefault="00000000" w:rsidP="00431885">
      <w:pPr>
        <w:numPr>
          <w:ilvl w:val="0"/>
          <w:numId w:val="48"/>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Reframing Questions and Answers:</w:t>
      </w:r>
      <w:r w:rsidRPr="00431885">
        <w:rPr>
          <w:rFonts w:asciiTheme="majorHAnsi" w:eastAsia="Google Sans Text" w:hAnsiTheme="majorHAnsi" w:cstheme="majorHAnsi"/>
        </w:rPr>
        <w:t xml:space="preserve"> In situations where an LLM or digital twin cannot provide a direct, high-confidence answer to a clinical query, or where the underlying data is insufficient, the system should be designed to respond adaptively. This might involve providing related information, clearly articulating its limitations or the uncertainty of its prediction, suggesting alternative diagnostic paths, or posing clarifying questions to the user [Key Considerations].</w:t>
      </w:r>
      <w:r w:rsidRPr="00431885">
        <w:rPr>
          <w:rFonts w:asciiTheme="majorHAnsi" w:eastAsia="Google Sans Text" w:hAnsiTheme="majorHAnsi" w:cstheme="majorHAnsi"/>
          <w:vertAlign w:val="superscript"/>
        </w:rPr>
        <w:t>43</w:t>
      </w:r>
    </w:p>
    <w:p w14:paraId="2E0A172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D. Future Research Trajectories: Towards More Causal, Explainable, and Trustworthy Predictive Systems</w:t>
      </w:r>
    </w:p>
    <w:p w14:paraId="54270EA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Several key research directions are critical for advancing the field:</w:t>
      </w:r>
    </w:p>
    <w:p w14:paraId="796A148D" w14:textId="77777777" w:rsidR="004C4F03" w:rsidRPr="00431885" w:rsidRDefault="00000000" w:rsidP="00431885">
      <w:pPr>
        <w:numPr>
          <w:ilvl w:val="0"/>
          <w:numId w:val="4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Advancing Causal Inference Capabilities:</w:t>
      </w:r>
      <w:r w:rsidRPr="00431885">
        <w:rPr>
          <w:rFonts w:asciiTheme="majorHAnsi" w:eastAsia="Google Sans Text" w:hAnsiTheme="majorHAnsi" w:cstheme="majorHAnsi"/>
        </w:rPr>
        <w:t xml:space="preserve"> A major frontier is moving beyond purely correlational predictive models towards systems that can support more robust causal inference. While LLMs can currently assist in ancillary tasks within the causal roadmap (e.g., synthesizing literature to inform causal model specification </w:t>
      </w:r>
      <w:r w:rsidRPr="00431885">
        <w:rPr>
          <w:rFonts w:asciiTheme="majorHAnsi" w:eastAsia="Google Sans Text" w:hAnsiTheme="majorHAnsi" w:cstheme="majorHAnsi"/>
          <w:vertAlign w:val="superscript"/>
        </w:rPr>
        <w:t>45</w:t>
      </w:r>
      <w:r w:rsidRPr="00431885">
        <w:rPr>
          <w:rFonts w:asciiTheme="majorHAnsi" w:eastAsia="Google Sans Text" w:hAnsiTheme="majorHAnsi" w:cstheme="majorHAnsi"/>
        </w:rPr>
        <w:t>), their direct application for deriving reliable causal estimates from complex, observational EHR data is still in its early stages and requires extensive methodological development and validation.</w:t>
      </w:r>
      <w:r w:rsidRPr="00431885">
        <w:rPr>
          <w:rFonts w:asciiTheme="majorHAnsi" w:eastAsia="Google Sans Text" w:hAnsiTheme="majorHAnsi" w:cstheme="majorHAnsi"/>
          <w:vertAlign w:val="superscript"/>
        </w:rPr>
        <w:t>45</w:t>
      </w:r>
    </w:p>
    <w:p w14:paraId="75A35709" w14:textId="77777777" w:rsidR="004C4F03" w:rsidRPr="00431885" w:rsidRDefault="00000000" w:rsidP="00431885">
      <w:pPr>
        <w:numPr>
          <w:ilvl w:val="0"/>
          <w:numId w:val="4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Enhancing Explainability and Interpretability:</w:t>
      </w:r>
      <w:r w:rsidRPr="00431885">
        <w:rPr>
          <w:rFonts w:asciiTheme="majorHAnsi" w:eastAsia="Google Sans Text" w:hAnsiTheme="majorHAnsi" w:cstheme="majorHAnsi"/>
        </w:rPr>
        <w:t xml:space="preserve"> Continued research into techniques that make the decision-making processes of LLMs and digital twins more transparent and understandable to clinicians is paramount.</w:t>
      </w:r>
      <w:r w:rsidRPr="00431885">
        <w:rPr>
          <w:rFonts w:asciiTheme="majorHAnsi" w:eastAsia="Google Sans Text" w:hAnsiTheme="majorHAnsi" w:cstheme="majorHAnsi"/>
          <w:vertAlign w:val="superscript"/>
        </w:rPr>
        <w:t>18</w:t>
      </w:r>
      <w:r w:rsidRPr="00431885">
        <w:rPr>
          <w:rFonts w:asciiTheme="majorHAnsi" w:eastAsia="Google Sans Text" w:hAnsiTheme="majorHAnsi" w:cstheme="majorHAnsi"/>
        </w:rPr>
        <w:t xml:space="preserve"> This includes developing methods for generating explanations that are not only technically accurate but also clinically relevant and actionable.</w:t>
      </w:r>
    </w:p>
    <w:p w14:paraId="164EF12E" w14:textId="77777777" w:rsidR="004C4F03" w:rsidRPr="00431885" w:rsidRDefault="00000000" w:rsidP="00431885">
      <w:pPr>
        <w:numPr>
          <w:ilvl w:val="0"/>
          <w:numId w:val="4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Improving Model Robustness and Reliability:</w:t>
      </w:r>
      <w:r w:rsidRPr="00431885">
        <w:rPr>
          <w:rFonts w:asciiTheme="majorHAnsi" w:eastAsia="Google Sans Text" w:hAnsiTheme="majorHAnsi" w:cstheme="majorHAnsi"/>
        </w:rPr>
        <w:t xml:space="preserve"> This involves concerted efforts to reduce LLM hallucinations, improve performance on noisy, incomplete, or biased EHR data, and ensure the safety and predictability of model behavior, especially in edge cases or under adversarial conditions.</w:t>
      </w:r>
      <w:r w:rsidRPr="00431885">
        <w:rPr>
          <w:rFonts w:asciiTheme="majorHAnsi" w:eastAsia="Google Sans Text" w:hAnsiTheme="majorHAnsi" w:cstheme="majorHAnsi"/>
          <w:vertAlign w:val="superscript"/>
        </w:rPr>
        <w:t>20</w:t>
      </w:r>
    </w:p>
    <w:p w14:paraId="6D871D64" w14:textId="77777777" w:rsidR="004C4F03" w:rsidRPr="00431885" w:rsidRDefault="00000000" w:rsidP="00431885">
      <w:pPr>
        <w:numPr>
          <w:ilvl w:val="0"/>
          <w:numId w:val="4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Sophisticated Multimodal Integration:</w:t>
      </w:r>
      <w:r w:rsidRPr="00431885">
        <w:rPr>
          <w:rFonts w:asciiTheme="majorHAnsi" w:eastAsia="Google Sans Text" w:hAnsiTheme="majorHAnsi" w:cstheme="majorHAnsi"/>
        </w:rPr>
        <w:t xml:space="preserve"> Developing more advanced methods for seamlessly fusing and interpreting diverse data types—including unstructured text, structured codes, medical images, genomic data, sensor streams, and patient-reported outcomes—within unified LLM and digital twin frameworks is crucial for creating truly holistic patient representations.</w:t>
      </w:r>
      <w:r w:rsidRPr="00431885">
        <w:rPr>
          <w:rFonts w:asciiTheme="majorHAnsi" w:eastAsia="Google Sans Text" w:hAnsiTheme="majorHAnsi" w:cstheme="majorHAnsi"/>
          <w:vertAlign w:val="superscript"/>
        </w:rPr>
        <w:t>3</w:t>
      </w:r>
    </w:p>
    <w:p w14:paraId="737F818E" w14:textId="77777777" w:rsidR="004C4F03" w:rsidRPr="00431885" w:rsidRDefault="00000000" w:rsidP="00431885">
      <w:pPr>
        <w:numPr>
          <w:ilvl w:val="0"/>
          <w:numId w:val="4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Efficient Learning and Updating Mechanisms:</w:t>
      </w:r>
      <w:r w:rsidRPr="00431885">
        <w:rPr>
          <w:rFonts w:asciiTheme="majorHAnsi" w:eastAsia="Google Sans Text" w:hAnsiTheme="majorHAnsi" w:cstheme="majorHAnsi"/>
        </w:rPr>
        <w:t xml:space="preserve"> Research into more computationally efficient methods for training, </w:t>
      </w:r>
      <w:r w:rsidRPr="00431885">
        <w:rPr>
          <w:rFonts w:asciiTheme="majorHAnsi" w:eastAsia="Google Sans Text" w:hAnsiTheme="majorHAnsi" w:cstheme="majorHAnsi"/>
        </w:rPr>
        <w:lastRenderedPageBreak/>
        <w:t>fine-tuning, and continuously updating large-scale models is needed to make these technologies more accessible, scalable, and adaptable in real-world healthcare settings.</w:t>
      </w:r>
      <w:r w:rsidRPr="00431885">
        <w:rPr>
          <w:rFonts w:asciiTheme="majorHAnsi" w:eastAsia="Google Sans Text" w:hAnsiTheme="majorHAnsi" w:cstheme="majorHAnsi"/>
          <w:vertAlign w:val="superscript"/>
        </w:rPr>
        <w:t>27</w:t>
      </w:r>
      <w:r w:rsidRPr="00431885">
        <w:rPr>
          <w:rFonts w:asciiTheme="majorHAnsi" w:eastAsia="Google Sans Text" w:hAnsiTheme="majorHAnsi" w:cstheme="majorHAnsi"/>
        </w:rPr>
        <w:t xml:space="preserve"> This includes exploring incremental learning, federated learning, and lifelong learning paradigms.</w:t>
      </w:r>
    </w:p>
    <w:p w14:paraId="7D9A2B14" w14:textId="77777777" w:rsidR="004C4F03" w:rsidRPr="00431885" w:rsidRDefault="00000000" w:rsidP="00431885">
      <w:pPr>
        <w:numPr>
          <w:ilvl w:val="0"/>
          <w:numId w:val="49"/>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Standardized Benchmarks and Validation Protocols:</w:t>
      </w:r>
      <w:r w:rsidRPr="00431885">
        <w:rPr>
          <w:rFonts w:asciiTheme="majorHAnsi" w:eastAsia="Google Sans Text" w:hAnsiTheme="majorHAnsi" w:cstheme="majorHAnsi"/>
        </w:rPr>
        <w:t xml:space="preserve"> The development and adoption of robust, clinically relevant, and standardized benchmarks and validation protocols for LLM-generated synthetic data, digital twins, and their predictive outputs are urgently needed to facilitate objective comparison of different approaches and to build confidence in their clinical utility.</w:t>
      </w:r>
      <w:r w:rsidRPr="00431885">
        <w:rPr>
          <w:rFonts w:asciiTheme="majorHAnsi" w:eastAsia="Google Sans Text" w:hAnsiTheme="majorHAnsi" w:cstheme="majorHAnsi"/>
          <w:vertAlign w:val="superscript"/>
        </w:rPr>
        <w:t>16</w:t>
      </w:r>
    </w:p>
    <w:p w14:paraId="1E73A04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E. Translational Pathways: Bridging the Gap from Research Prototypes to Clinically Validated and Adopted Tools</w:t>
      </w:r>
    </w:p>
    <w:p w14:paraId="54D8303C"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Successfully translating these advanced AI technologies from research prototypes into clinically validated and widely adopted tools requires a dedicated focus on several key areas:</w:t>
      </w:r>
    </w:p>
    <w:p w14:paraId="04BF5E58" w14:textId="77777777" w:rsidR="004C4F03" w:rsidRPr="00431885" w:rsidRDefault="00000000" w:rsidP="00431885">
      <w:pPr>
        <w:numPr>
          <w:ilvl w:val="0"/>
          <w:numId w:val="5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Rigorous Clinical Validation:</w:t>
      </w:r>
      <w:r w:rsidRPr="00431885">
        <w:rPr>
          <w:rFonts w:asciiTheme="majorHAnsi" w:eastAsia="Google Sans Text" w:hAnsiTheme="majorHAnsi" w:cstheme="majorHAnsi"/>
        </w:rPr>
        <w:t xml:space="preserve"> Prospective clinical trials and real-world evidence studies are essential to definitively demonstrate the safety, efficacy, and clinical utility of LLM-driven predictive systems and digital twins in improving patient outcomes or healthcare processes.</w:t>
      </w:r>
      <w:r w:rsidRPr="00431885">
        <w:rPr>
          <w:rFonts w:asciiTheme="majorHAnsi" w:eastAsia="Google Sans Text" w:hAnsiTheme="majorHAnsi" w:cstheme="majorHAnsi"/>
          <w:vertAlign w:val="superscript"/>
        </w:rPr>
        <w:t>4</w:t>
      </w:r>
    </w:p>
    <w:p w14:paraId="3C9302B4" w14:textId="77777777" w:rsidR="004C4F03" w:rsidRPr="00431885" w:rsidRDefault="00000000" w:rsidP="00431885">
      <w:pPr>
        <w:numPr>
          <w:ilvl w:val="0"/>
          <w:numId w:val="5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Navigating Regulatory Pathways:</w:t>
      </w:r>
      <w:r w:rsidRPr="00431885">
        <w:rPr>
          <w:rFonts w:asciiTheme="majorHAnsi" w:eastAsia="Google Sans Text" w:hAnsiTheme="majorHAnsi" w:cstheme="majorHAnsi"/>
        </w:rPr>
        <w:t xml:space="preserve"> Clear pathways for regulatory review and approval of AI/ML-based medical devices and software are necessary. Developers must engage with regulatory bodies early and design their systems and validation studies with regulatory requirements in mind.</w:t>
      </w:r>
      <w:r w:rsidRPr="00431885">
        <w:rPr>
          <w:rFonts w:asciiTheme="majorHAnsi" w:eastAsia="Google Sans Text" w:hAnsiTheme="majorHAnsi" w:cstheme="majorHAnsi"/>
          <w:vertAlign w:val="superscript"/>
        </w:rPr>
        <w:t>4</w:t>
      </w:r>
    </w:p>
    <w:p w14:paraId="6EDB77B9" w14:textId="77777777" w:rsidR="004C4F03" w:rsidRPr="00431885" w:rsidRDefault="00000000" w:rsidP="00431885">
      <w:pPr>
        <w:numPr>
          <w:ilvl w:val="0"/>
          <w:numId w:val="5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User-Centric Design and Implementation:</w:t>
      </w:r>
      <w:r w:rsidRPr="00431885">
        <w:rPr>
          <w:rFonts w:asciiTheme="majorHAnsi" w:eastAsia="Google Sans Text" w:hAnsiTheme="majorHAnsi" w:cstheme="majorHAnsi"/>
        </w:rPr>
        <w:t xml:space="preserve"> Involving clinicians, patients, and other end-users throughout the design, development, and testing process is critical to ensure that these tools are usable, address real-world needs, and integrate effectively into clinical practice.</w:t>
      </w:r>
      <w:r w:rsidRPr="00431885">
        <w:rPr>
          <w:rFonts w:asciiTheme="majorHAnsi" w:eastAsia="Google Sans Text" w:hAnsiTheme="majorHAnsi" w:cstheme="majorHAnsi"/>
          <w:vertAlign w:val="superscript"/>
        </w:rPr>
        <w:t>4</w:t>
      </w:r>
    </w:p>
    <w:p w14:paraId="748CE738" w14:textId="77777777" w:rsidR="004C4F03" w:rsidRPr="00431885" w:rsidRDefault="00000000" w:rsidP="00431885">
      <w:pPr>
        <w:numPr>
          <w:ilvl w:val="0"/>
          <w:numId w:val="50"/>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Fostering Interdisciplinary Collaboration:</w:t>
      </w:r>
      <w:r w:rsidRPr="00431885">
        <w:rPr>
          <w:rFonts w:asciiTheme="majorHAnsi" w:eastAsia="Google Sans Text" w:hAnsiTheme="majorHAnsi" w:cstheme="majorHAnsi"/>
        </w:rPr>
        <w:t xml:space="preserve"> Continued and deepened collaboration between AI researchers, data scientists, clinicians across various specialties, bioinformaticians, ethicists, regulatory experts, and industry partners is indispensable for tackling the multifaceted challenges and realizing the full potential of these technologies.</w:t>
      </w:r>
      <w:r w:rsidRPr="00431885">
        <w:rPr>
          <w:rFonts w:asciiTheme="majorHAnsi" w:eastAsia="Google Sans Text" w:hAnsiTheme="majorHAnsi" w:cstheme="majorHAnsi"/>
          <w:vertAlign w:val="superscript"/>
        </w:rPr>
        <w:t>16</w:t>
      </w:r>
    </w:p>
    <w:p w14:paraId="5C8F48A7"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By systematically addressing these limitations, embracing adaptive design principles, fostering innovation, and pursuing rigorous validation and translation, the field can move closer to harnessing the full power of LLMs, synthetic controls, and digital twins for a more predictive, personalized, and effective healthcare future.</w:t>
      </w:r>
    </w:p>
    <w:p w14:paraId="7FE30B80" w14:textId="77777777" w:rsidR="004C4F03" w:rsidRPr="00431885" w:rsidRDefault="00000000" w:rsidP="00431885">
      <w:pPr>
        <w:pStyle w:val="Heading2"/>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VIII. Conclusion: Charting a Course for Responsible and Impactful Innovation in Predictive Healthcare</w:t>
      </w:r>
    </w:p>
    <w:p w14:paraId="443D2FBA"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confluence of Large Language Models, semantic embeddings, Electronic Health Records, synthetic controls, and patient digital twins heralds a transformative era for predictive analytics in medicine. This report has undertaken a critical examination of the methodologies, applications, validation imperatives, and ethical considerations underpinning this rapidly evolving domain. The journey from complex EHR data to actionable, patient-specific predictions is intricate, laden with both unprecedented opportunities and substantial challenges.</w:t>
      </w:r>
    </w:p>
    <w:p w14:paraId="7A5CC0B8"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A. Synthesizing the Transformative Potential and Inherent Complexities</w:t>
      </w:r>
    </w:p>
    <w:p w14:paraId="535A3DFE"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potential is undeniably vast. LLMs and their embeddings offer powerful new avenues for unlocking the rich, often unstructured, information within EHRs, transforming it into a foundation for sophisticated predictive constructs. Synthetic controls, when generated with high fidelity, promise to enhance causal inference and comparative effectiveness research, particularly in scenarios where traditional randomized trials are impracticable or unethical. Patient digital twins, conceptualized as dynamic, continuously learning virtual replicas, offer the prospect of deeply personalized disease trajectory forecasting, treatment response simulation, and proactive health management. Together, these technologies could spearhead a paradigm shift from reactive interventions to a healthcare system that is profoundly more predictive, personalized, and preemptive.</w:t>
      </w:r>
    </w:p>
    <w:p w14:paraId="48090985"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However, this transformative potential is counterbalanced by inherent complexities and significant hurdles. The quality, heterogeneity, and potential biases within EHR data present foundational challenges. The "black box" nature of many LLMs, coupled with their propensity for hallucination, raises critical concerns about reliability, interpretability, and safety in high-stakes clinical settings. Generating synthetic data or digital twin components that accurately capture the high-dimensional, nuanced reality of individual patients, while preserving privacy and avoiding the amplification of bias, remains a formidable technical feat. Furthermore, the ethical implications surrounding data governance, patient </w:t>
      </w:r>
      <w:r w:rsidRPr="00431885">
        <w:rPr>
          <w:rFonts w:asciiTheme="majorHAnsi" w:eastAsia="Google Sans Text" w:hAnsiTheme="majorHAnsi" w:cstheme="majorHAnsi"/>
        </w:rPr>
        <w:lastRenderedPageBreak/>
        <w:t>autonomy, algorithmic fairness, and accountability demand meticulous and proactive consideration.</w:t>
      </w:r>
    </w:p>
    <w:p w14:paraId="1DBF21C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B. Reaffirming the Indispensability of Methodological Rigor, Robust Validation, and Ethical Foresight</w:t>
      </w:r>
    </w:p>
    <w:p w14:paraId="487F05A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path towards clinically impactful and trustworthy AI in this domain is paved with an unwavering commitment to methodological rigor, comprehensive validation, and profound ethical foresight. The allure of rapid technological advancement must not overshadow the fundamental principles of scientific integrity and patient safety.</w:t>
      </w:r>
    </w:p>
    <w:p w14:paraId="4C082936" w14:textId="77777777" w:rsidR="004C4F03" w:rsidRPr="00431885" w:rsidRDefault="00000000" w:rsidP="00431885">
      <w:pPr>
        <w:numPr>
          <w:ilvl w:val="0"/>
          <w:numId w:val="5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Methodological Rigor:</w:t>
      </w:r>
      <w:r w:rsidRPr="00431885">
        <w:rPr>
          <w:rFonts w:asciiTheme="majorHAnsi" w:eastAsia="Google Sans Text" w:hAnsiTheme="majorHAnsi" w:cstheme="majorHAnsi"/>
        </w:rPr>
        <w:t xml:space="preserve"> This entails precise problem definition, robust experimental design, careful data curation, appropriate model selection, and transparent reporting of methods and results. The limitations of current approaches must be acknowledged and systematically addressed.</w:t>
      </w:r>
    </w:p>
    <w:p w14:paraId="7021E524" w14:textId="77777777" w:rsidR="004C4F03" w:rsidRPr="00431885" w:rsidRDefault="00000000" w:rsidP="00431885">
      <w:pPr>
        <w:numPr>
          <w:ilvl w:val="0"/>
          <w:numId w:val="5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Robust Validation:</w:t>
      </w:r>
      <w:r w:rsidRPr="00431885">
        <w:rPr>
          <w:rFonts w:asciiTheme="majorHAnsi" w:eastAsia="Google Sans Text" w:hAnsiTheme="majorHAnsi" w:cstheme="majorHAnsi"/>
        </w:rPr>
        <w:t xml:space="preserve"> Validation must extend beyond mere technical performance metrics (e.g., accuracy on a test set). It must encompass assessments of clinical utility, generalizability across diverse populations and settings, safety, reliability under real-world conditions, fairness, and interpretability. The development of standardized, clinically relevant benchmarks and validation frameworks is a pressing need.</w:t>
      </w:r>
    </w:p>
    <w:p w14:paraId="5F607ED4" w14:textId="77777777" w:rsidR="004C4F03" w:rsidRPr="00431885" w:rsidRDefault="00000000" w:rsidP="00431885">
      <w:pPr>
        <w:numPr>
          <w:ilvl w:val="0"/>
          <w:numId w:val="51"/>
        </w:numPr>
        <w:pBdr>
          <w:top w:val="nil"/>
          <w:left w:val="nil"/>
          <w:bottom w:val="nil"/>
          <w:right w:val="nil"/>
          <w:between w:val="nil"/>
        </w:pBdr>
        <w:spacing w:after="120"/>
        <w:rPr>
          <w:rFonts w:asciiTheme="majorHAnsi" w:hAnsiTheme="majorHAnsi" w:cstheme="majorHAnsi"/>
        </w:rPr>
      </w:pPr>
      <w:r w:rsidRPr="00431885">
        <w:rPr>
          <w:rFonts w:asciiTheme="majorHAnsi" w:eastAsia="Google Sans Text" w:hAnsiTheme="majorHAnsi" w:cstheme="majorHAnsi"/>
          <w:b/>
        </w:rPr>
        <w:t>Ethical Foresight:</w:t>
      </w:r>
      <w:r w:rsidRPr="00431885">
        <w:rPr>
          <w:rFonts w:asciiTheme="majorHAnsi" w:eastAsia="Google Sans Text" w:hAnsiTheme="majorHAnsi" w:cstheme="majorHAnsi"/>
        </w:rPr>
        <w:t xml:space="preserve"> Ethical considerations cannot be an afterthought. They must be woven into the entire lifecycle of these technologies—from conception and design through development, deployment, and ongoing monitoring. Proactive ethical impact assessments, privacy-by-design principles, fairness audits, and transparent governance structures are indispensable.</w:t>
      </w:r>
    </w:p>
    <w:p w14:paraId="13EE6276"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guiding principles articulated as "Key Considerations"—embracing adversity as a learning opportunity, planning for flexibility and adaptability, periodically re-evaluating fixed parameters, turning problems on their head through innovative problem-solving, reframing questions and answers to provide clarity and context, fostering continuous learning and discussion, and capitalizing on adversity features as valuable data points for system improvement—are not abstract ideals but practical necessities for navigating this complex landscape responsibly. Each challenge encountered, be it a model failure, an identified bias, or an ethical quandary, offers a crucial opportunity to refine approaches, strengthen safeguards, and ultimately build more robust and beneficial systems.</w:t>
      </w:r>
    </w:p>
    <w:p w14:paraId="3B43FB5F"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b/>
        </w:rPr>
      </w:pPr>
      <w:r w:rsidRPr="00431885">
        <w:rPr>
          <w:rFonts w:asciiTheme="majorHAnsi" w:eastAsia="Google Sans Text" w:hAnsiTheme="majorHAnsi" w:cstheme="majorHAnsi"/>
          <w:b/>
        </w:rPr>
        <w:t>C. A Forward-Looking Perspective on Realizing the Promise of LLM-Driven Synthetic Controls and Digital Twins</w:t>
      </w:r>
    </w:p>
    <w:p w14:paraId="3A0F2F5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The journey towards realizing the full promise of LLM-driven synthetic controls and digital twins in predictive healthcare is ongoing and requires sustained effort across multiple fronts. Promising research trajectories include the development of more inherently causal AI models, significant enhancements in model explainability and interpretability, breakthroughs in efficient and continuous learning algorithms, and the establishment of robust, standardized benchmarks for evaluation. The sophisticated integration of multimodal data sources remains a key area for advancement.</w:t>
      </w:r>
    </w:p>
    <w:p w14:paraId="73974563"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Ultimately, bridging the gap between research prototypes and clinically adopted tools necessitates strong translational pathways. This involves rigorous, prospective clinical validation to demonstrate tangible benefits in patient care; clear and adaptive regulatory frameworks that can keep pace with innovation while ensuring safety; user-centric design processes that prioritize the needs and workflows of clinicians and patients; and, crucially, sustained interdisciplinary collaboration. The synergy between AI researchers, data scientists, medical professionals, ethicists, patients, and policymakers will be the engine driving responsible and impactful innovation.</w:t>
      </w:r>
    </w:p>
    <w:p w14:paraId="0D4DD6B0" w14:textId="77777777" w:rsidR="004C4F03" w:rsidRPr="00431885" w:rsidRDefault="00000000" w:rsidP="00431885">
      <w:pPr>
        <w:pBdr>
          <w:top w:val="nil"/>
          <w:left w:val="nil"/>
          <w:bottom w:val="nil"/>
          <w:right w:val="nil"/>
          <w:between w:val="nil"/>
        </w:pBdr>
        <w:spacing w:after="120"/>
        <w:rPr>
          <w:rFonts w:asciiTheme="majorHAnsi" w:eastAsia="Google Sans Text" w:hAnsiTheme="majorHAnsi" w:cstheme="majorHAnsi"/>
        </w:rPr>
      </w:pPr>
      <w:r w:rsidRPr="00431885">
        <w:rPr>
          <w:rFonts w:asciiTheme="majorHAnsi" w:eastAsia="Google Sans Text" w:hAnsiTheme="majorHAnsi" w:cstheme="majorHAnsi"/>
        </w:rPr>
        <w:t xml:space="preserve">In conclusion, while the challenges are substantial, the potential benefits of leveraging LLMs, embeddings, synthetic controls, and digital twins for predictive healthcare are too significant to ignore. A future where medical care is more precisely tailored to the individual, where diseases are anticipated and managed more proactively, and where research is accelerated through innovative data methodologies is within reach. However, achieving this vision demands not only continued technological advancement but also an unwavering commitment to scientific rigor, ethical responsibility, and a collaborative spirit dedicated to ensuring these powerful tools serve the </w:t>
      </w:r>
      <w:proofErr w:type="gramStart"/>
      <w:r w:rsidRPr="00431885">
        <w:rPr>
          <w:rFonts w:asciiTheme="majorHAnsi" w:eastAsia="Google Sans Text" w:hAnsiTheme="majorHAnsi" w:cstheme="majorHAnsi"/>
        </w:rPr>
        <w:t>ultimate goal</w:t>
      </w:r>
      <w:proofErr w:type="gramEnd"/>
      <w:r w:rsidRPr="00431885">
        <w:rPr>
          <w:rFonts w:asciiTheme="majorHAnsi" w:eastAsia="Google Sans Text" w:hAnsiTheme="majorHAnsi" w:cstheme="majorHAnsi"/>
        </w:rPr>
        <w:t xml:space="preserve"> of improving human health and well-being. The path forward requires cautious optimism, critical evaluation at every step, and a proactive stance in shaping a future where AI in medicine is both powerful and principled.</w:t>
      </w:r>
    </w:p>
    <w:p w14:paraId="7E31CAD1" w14:textId="77777777" w:rsidR="004C4F03" w:rsidRPr="00431885" w:rsidRDefault="00000000" w:rsidP="00431885">
      <w:pPr>
        <w:pStyle w:val="Heading4"/>
        <w:spacing w:before="0" w:after="120"/>
        <w:rPr>
          <w:rFonts w:asciiTheme="majorHAnsi" w:eastAsia="Google Sans" w:hAnsiTheme="majorHAnsi" w:cstheme="majorHAnsi"/>
          <w:sz w:val="22"/>
          <w:szCs w:val="22"/>
        </w:rPr>
      </w:pPr>
      <w:r w:rsidRPr="00431885">
        <w:rPr>
          <w:rFonts w:asciiTheme="majorHAnsi" w:eastAsia="Google Sans" w:hAnsiTheme="majorHAnsi" w:cstheme="majorHAnsi"/>
          <w:sz w:val="22"/>
          <w:szCs w:val="22"/>
        </w:rPr>
        <w:t>Works cited</w:t>
      </w:r>
    </w:p>
    <w:p w14:paraId="573EAC8F"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Digital twin for healthcare systems - PMC, accessed May 31, 2025, </w:t>
      </w:r>
      <w:hyperlink r:id="rId5">
        <w:r w:rsidRPr="00431885">
          <w:rPr>
            <w:rFonts w:asciiTheme="majorHAnsi" w:eastAsia="Google Sans" w:hAnsiTheme="majorHAnsi" w:cstheme="majorHAnsi"/>
            <w:color w:val="0000EE"/>
            <w:u w:val="single"/>
          </w:rPr>
          <w:t>https://pmc.ncbi.nlm.nih.gov/articles/PMC10513171/</w:t>
        </w:r>
      </w:hyperlink>
    </w:p>
    <w:p w14:paraId="1A6ED4E0"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lastRenderedPageBreak/>
        <w:t xml:space="preserve">Digital twin for healthcare systems - Frontiers, accessed May 31, 2025, </w:t>
      </w:r>
      <w:hyperlink r:id="rId6">
        <w:r w:rsidRPr="00431885">
          <w:rPr>
            <w:rFonts w:asciiTheme="majorHAnsi" w:eastAsia="Google Sans" w:hAnsiTheme="majorHAnsi" w:cstheme="majorHAnsi"/>
            <w:color w:val="0000EE"/>
            <w:u w:val="single"/>
          </w:rPr>
          <w:t>https://www.frontiersin.org/journals/digital-health/articles/10.3389/fdgth.2023.1253050/full</w:t>
        </w:r>
      </w:hyperlink>
    </w:p>
    <w:p w14:paraId="28E95092"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Understanding Large Language Models in Healthcare: A Guide to ..., accessed May 31, 2025, </w:t>
      </w:r>
      <w:hyperlink r:id="rId7">
        <w:r w:rsidRPr="00431885">
          <w:rPr>
            <w:rFonts w:asciiTheme="majorHAnsi" w:eastAsia="Google Sans" w:hAnsiTheme="majorHAnsi" w:cstheme="majorHAnsi"/>
            <w:color w:val="0000EE"/>
            <w:u w:val="single"/>
          </w:rPr>
          <w:t>https://pmc.ncbi.nlm.nih.gov/articles/PMC12084119/</w:t>
        </w:r>
      </w:hyperlink>
    </w:p>
    <w:p w14:paraId="19C4B78D"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arxiv.org, accessed May 31, 2025, </w:t>
      </w:r>
      <w:hyperlink r:id="rId8">
        <w:r w:rsidRPr="00431885">
          <w:rPr>
            <w:rFonts w:asciiTheme="majorHAnsi" w:eastAsia="Google Sans" w:hAnsiTheme="majorHAnsi" w:cstheme="majorHAnsi"/>
            <w:color w:val="0000EE"/>
            <w:u w:val="single"/>
          </w:rPr>
          <w:t>https://arxiv.org/pdf/2503.04748</w:t>
        </w:r>
      </w:hyperlink>
    </w:p>
    <w:p w14:paraId="2AC24CC7"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LLMs-based Few-Shot Disease Predictions using EHR: A Novel Approach Combining Predictive Agent Reasoning and Critical Agent Instruction, accessed May 31, 2025, </w:t>
      </w:r>
      <w:hyperlink r:id="rId9">
        <w:r w:rsidRPr="00431885">
          <w:rPr>
            <w:rFonts w:asciiTheme="majorHAnsi" w:eastAsia="Google Sans" w:hAnsiTheme="majorHAnsi" w:cstheme="majorHAnsi"/>
            <w:color w:val="0000EE"/>
            <w:u w:val="single"/>
          </w:rPr>
          <w:t>https://pmc.ncbi.nlm.nih.gov/articles/PMC12099430/</w:t>
        </w:r>
      </w:hyperlink>
    </w:p>
    <w:p w14:paraId="7B083CBD"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Classifying Unstructured Text in Electronic Health Records for Mental Health Prediction Models: Large Language Model Evaluation Study - JMIR Medical Informatics, accessed May 31, 2025, </w:t>
      </w:r>
      <w:hyperlink r:id="rId10">
        <w:r w:rsidRPr="00431885">
          <w:rPr>
            <w:rFonts w:asciiTheme="majorHAnsi" w:eastAsia="Google Sans" w:hAnsiTheme="majorHAnsi" w:cstheme="majorHAnsi"/>
            <w:color w:val="0000EE"/>
            <w:u w:val="single"/>
          </w:rPr>
          <w:t>https://medinform.jmir.org/2025/1/e65454</w:t>
        </w:r>
      </w:hyperlink>
    </w:p>
    <w:p w14:paraId="060F25AF"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Design for a Digital Twin in Clinical Patient Care - arXiv, accessed May 31, 2025, </w:t>
      </w:r>
      <w:hyperlink r:id="rId11">
        <w:r w:rsidRPr="00431885">
          <w:rPr>
            <w:rFonts w:asciiTheme="majorHAnsi" w:eastAsia="Google Sans" w:hAnsiTheme="majorHAnsi" w:cstheme="majorHAnsi"/>
            <w:color w:val="0000EE"/>
            <w:u w:val="single"/>
          </w:rPr>
          <w:t>https://arxiv.org/html/2505.01206v1</w:t>
        </w:r>
      </w:hyperlink>
    </w:p>
    <w:p w14:paraId="0E256A57"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www.arxiv.org, accessed May 31, 2025, </w:t>
      </w:r>
      <w:hyperlink r:id="rId12">
        <w:r w:rsidRPr="00431885">
          <w:rPr>
            <w:rFonts w:asciiTheme="majorHAnsi" w:eastAsia="Google Sans" w:hAnsiTheme="majorHAnsi" w:cstheme="majorHAnsi"/>
            <w:color w:val="0000EE"/>
            <w:u w:val="single"/>
          </w:rPr>
          <w:t>https://www.arxiv.org/pdf/2503.11944</w:t>
        </w:r>
      </w:hyperlink>
    </w:p>
    <w:p w14:paraId="4C6D552F"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Large language models improve transferability of electronic health ..., accessed May 31, 2025, </w:t>
      </w:r>
      <w:hyperlink r:id="rId13">
        <w:r w:rsidRPr="00431885">
          <w:rPr>
            <w:rFonts w:asciiTheme="majorHAnsi" w:eastAsia="Google Sans" w:hAnsiTheme="majorHAnsi" w:cstheme="majorHAnsi"/>
            <w:color w:val="0000EE"/>
            <w:u w:val="single"/>
          </w:rPr>
          <w:t>https://pmc.ncbi.nlm.nih.gov/articles/PMC11838679/</w:t>
        </w:r>
      </w:hyperlink>
    </w:p>
    <w:p w14:paraId="1969D427"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Examination of the synthetic control method for evaluating health ..., accessed May 31, 2025, </w:t>
      </w:r>
      <w:hyperlink r:id="rId14">
        <w:r w:rsidRPr="00431885">
          <w:rPr>
            <w:rFonts w:asciiTheme="majorHAnsi" w:eastAsia="Google Sans" w:hAnsiTheme="majorHAnsi" w:cstheme="majorHAnsi"/>
            <w:color w:val="0000EE"/>
            <w:u w:val="single"/>
          </w:rPr>
          <w:t>http://eprints.lse.ac.uk/65074/7/Hangartner_Examination_synthetic%20control_2016.pdf</w:t>
        </w:r>
      </w:hyperlink>
    </w:p>
    <w:p w14:paraId="0BFC9B1C"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Clinical trials with external control, historical control, concurrent control, contemporaneous control, and synthetic control, accessed May 31, 2025, </w:t>
      </w:r>
      <w:hyperlink r:id="rId15">
        <w:r w:rsidRPr="00431885">
          <w:rPr>
            <w:rFonts w:asciiTheme="majorHAnsi" w:eastAsia="Google Sans" w:hAnsiTheme="majorHAnsi" w:cstheme="majorHAnsi"/>
            <w:color w:val="0000EE"/>
            <w:u w:val="single"/>
          </w:rPr>
          <w:t>http://onbiostatistics.blogspot.com/2022/05/clinical-trials-with-external-control.html</w:t>
        </w:r>
      </w:hyperlink>
    </w:p>
    <w:p w14:paraId="74D74AD3"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Evaluation and Bias Analysis of Large Language Models in ..., accessed May 31, 2025, </w:t>
      </w:r>
      <w:hyperlink r:id="rId16">
        <w:r w:rsidRPr="00431885">
          <w:rPr>
            <w:rFonts w:asciiTheme="majorHAnsi" w:eastAsia="Google Sans" w:hAnsiTheme="majorHAnsi" w:cstheme="majorHAnsi"/>
            <w:color w:val="0000EE"/>
            <w:u w:val="single"/>
          </w:rPr>
          <w:t>https://pmc.ncbi.nlm.nih.gov/articles/PMC12107208/</w:t>
        </w:r>
      </w:hyperlink>
    </w:p>
    <w:p w14:paraId="025E6FB3"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 Case Study Exploring the Current Landscape of Synthetic Medical Record Generation with Commercial LLMs - arXiv, accessed May 31, 2025, </w:t>
      </w:r>
      <w:hyperlink r:id="rId17">
        <w:r w:rsidRPr="00431885">
          <w:rPr>
            <w:rFonts w:asciiTheme="majorHAnsi" w:eastAsia="Google Sans" w:hAnsiTheme="majorHAnsi" w:cstheme="majorHAnsi"/>
            <w:color w:val="0000EE"/>
            <w:u w:val="single"/>
          </w:rPr>
          <w:t>https://arxiv.org/html/2504.14657v1</w:t>
        </w:r>
      </w:hyperlink>
    </w:p>
    <w:p w14:paraId="7BEFE0FE"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Synthetic data distillation enables the extraction of clinical information at scale - PMC, accessed May 31, 2025, </w:t>
      </w:r>
      <w:hyperlink r:id="rId18">
        <w:r w:rsidRPr="00431885">
          <w:rPr>
            <w:rFonts w:asciiTheme="majorHAnsi" w:eastAsia="Google Sans" w:hAnsiTheme="majorHAnsi" w:cstheme="majorHAnsi"/>
            <w:color w:val="0000EE"/>
            <w:u w:val="single"/>
          </w:rPr>
          <w:t>https://pmc.ncbi.nlm.nih.gov/articles/PMC12065832/</w:t>
        </w:r>
      </w:hyperlink>
    </w:p>
    <w:p w14:paraId="3C976E9B"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Human Digital Twins in Personalized Healthcare - arXiv, accessed May 31, 2025, </w:t>
      </w:r>
      <w:hyperlink r:id="rId19">
        <w:r w:rsidRPr="00431885">
          <w:rPr>
            <w:rFonts w:asciiTheme="majorHAnsi" w:eastAsia="Google Sans" w:hAnsiTheme="majorHAnsi" w:cstheme="majorHAnsi"/>
            <w:color w:val="0000EE"/>
            <w:u w:val="single"/>
          </w:rPr>
          <w:t>https://arxiv.org/html/2503.11944v1</w:t>
        </w:r>
      </w:hyperlink>
    </w:p>
    <w:p w14:paraId="187B044E"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Advancing Health Care </w:t>
      </w:r>
      <w:proofErr w:type="gramStart"/>
      <w:r w:rsidRPr="00431885">
        <w:rPr>
          <w:rFonts w:asciiTheme="majorHAnsi" w:eastAsia="Google Sans" w:hAnsiTheme="majorHAnsi" w:cstheme="majorHAnsi"/>
        </w:rPr>
        <w:t>With</w:t>
      </w:r>
      <w:proofErr w:type="gramEnd"/>
      <w:r w:rsidRPr="00431885">
        <w:rPr>
          <w:rFonts w:asciiTheme="majorHAnsi" w:eastAsia="Google Sans" w:hAnsiTheme="majorHAnsi" w:cstheme="majorHAnsi"/>
        </w:rPr>
        <w:t xml:space="preserve"> Digital Twins: Meta-Review of ..., accessed May 31, 2025, </w:t>
      </w:r>
      <w:hyperlink r:id="rId20">
        <w:r w:rsidRPr="00431885">
          <w:rPr>
            <w:rFonts w:asciiTheme="majorHAnsi" w:eastAsia="Google Sans" w:hAnsiTheme="majorHAnsi" w:cstheme="majorHAnsi"/>
            <w:color w:val="0000EE"/>
            <w:u w:val="single"/>
          </w:rPr>
          <w:t>https://pmc.ncbi.nlm.nih.gov/articles/PMC11888003/</w:t>
        </w:r>
      </w:hyperlink>
    </w:p>
    <w:p w14:paraId="4260EF90"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Medical digital twins: Modeling healthcare from the patient to the ward, accessed May 31, 2025, </w:t>
      </w:r>
      <w:hyperlink r:id="rId21">
        <w:r w:rsidRPr="00431885">
          <w:rPr>
            <w:rFonts w:asciiTheme="majorHAnsi" w:eastAsia="Google Sans" w:hAnsiTheme="majorHAnsi" w:cstheme="majorHAnsi"/>
            <w:color w:val="0000EE"/>
            <w:u w:val="single"/>
          </w:rPr>
          <w:t>https://healthcaretransformers.com/digital-health/medical-digital-twins-healthcare/</w:t>
        </w:r>
      </w:hyperlink>
    </w:p>
    <w:p w14:paraId="1BD34F3E"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Leveraging Large Language Models for Enhanced Digital Twin Modeling: Trends, Methods, and Challenges - arXiv, accessed May 31, 2025, </w:t>
      </w:r>
      <w:hyperlink r:id="rId22">
        <w:r w:rsidRPr="00431885">
          <w:rPr>
            <w:rFonts w:asciiTheme="majorHAnsi" w:eastAsia="Google Sans" w:hAnsiTheme="majorHAnsi" w:cstheme="majorHAnsi"/>
            <w:color w:val="0000EE"/>
            <w:u w:val="single"/>
          </w:rPr>
          <w:t>https://arxiv.org/html/2503.02167v1</w:t>
        </w:r>
      </w:hyperlink>
    </w:p>
    <w:p w14:paraId="1493AE88"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Building a Human Digital Twin (HDTwin) Using Large Language Models for Cognitive Diagnosis: Algorithm Development and Validation, accessed May 31, 2025, </w:t>
      </w:r>
      <w:hyperlink r:id="rId23">
        <w:r w:rsidRPr="00431885">
          <w:rPr>
            <w:rFonts w:asciiTheme="majorHAnsi" w:eastAsia="Google Sans" w:hAnsiTheme="majorHAnsi" w:cstheme="majorHAnsi"/>
            <w:color w:val="0000EE"/>
            <w:u w:val="single"/>
          </w:rPr>
          <w:t>https://pmc.ncbi.nlm.nih.gov/articles/PMC11704625/</w:t>
        </w:r>
      </w:hyperlink>
    </w:p>
    <w:p w14:paraId="009B42F2"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Large Language Models forecast Patient Health Trajectories ..., accessed May 31, 2025, </w:t>
      </w:r>
      <w:hyperlink r:id="rId24">
        <w:r w:rsidRPr="00431885">
          <w:rPr>
            <w:rFonts w:asciiTheme="majorHAnsi" w:eastAsia="Google Sans" w:hAnsiTheme="majorHAnsi" w:cstheme="majorHAnsi"/>
            <w:color w:val="0000EE"/>
            <w:u w:val="single"/>
          </w:rPr>
          <w:t>https://www.medrxiv.org/content/10.1101/2024.07.05.24309957v1.full-text</w:t>
        </w:r>
      </w:hyperlink>
    </w:p>
    <w:p w14:paraId="5F63DF7B"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Digital Twin Ecosystem for Oncology Clinical Operations - arXiv, accessed May 31, 2025, </w:t>
      </w:r>
      <w:hyperlink r:id="rId25">
        <w:r w:rsidRPr="00431885">
          <w:rPr>
            <w:rFonts w:asciiTheme="majorHAnsi" w:eastAsia="Google Sans" w:hAnsiTheme="majorHAnsi" w:cstheme="majorHAnsi"/>
            <w:color w:val="0000EE"/>
            <w:u w:val="single"/>
          </w:rPr>
          <w:t>https://arxiv.org/html/2409.17650v1</w:t>
        </w:r>
      </w:hyperlink>
    </w:p>
    <w:p w14:paraId="158159EA"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How External Control Arms and Real-World Data Are Driving ..., accessed May 31, 2025, </w:t>
      </w:r>
      <w:hyperlink r:id="rId26">
        <w:r w:rsidRPr="00431885">
          <w:rPr>
            <w:rFonts w:asciiTheme="majorHAnsi" w:eastAsia="Google Sans" w:hAnsiTheme="majorHAnsi" w:cstheme="majorHAnsi"/>
            <w:color w:val="0000EE"/>
            <w:u w:val="single"/>
          </w:rPr>
          <w:t>https://veranahealth.com/how-external-control-arms-and-real-world-data-are-driving-clinical-trial-innovation/</w:t>
        </w:r>
      </w:hyperlink>
    </w:p>
    <w:p w14:paraId="1E6317FD"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2025 Trends: Leveraging Real-World Data for Synthetic Control Arms, accessed May 31, 2025, </w:t>
      </w:r>
      <w:hyperlink r:id="rId27">
        <w:r w:rsidRPr="00431885">
          <w:rPr>
            <w:rFonts w:asciiTheme="majorHAnsi" w:eastAsia="Google Sans" w:hAnsiTheme="majorHAnsi" w:cstheme="majorHAnsi"/>
            <w:color w:val="0000EE"/>
            <w:u w:val="single"/>
          </w:rPr>
          <w:t>https://www.appliedclinicaltrialsonline.com/view/2025-trends-leveraging-real-world-data-synthetic-control-arms</w:t>
        </w:r>
      </w:hyperlink>
    </w:p>
    <w:p w14:paraId="5A9BFE4E"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lastRenderedPageBreak/>
        <w:t xml:space="preserve">Large Language Model Applications for Health Information Extraction in Oncology: Scoping Review - PMC, accessed May 31, 2025, </w:t>
      </w:r>
      <w:hyperlink r:id="rId28">
        <w:r w:rsidRPr="00431885">
          <w:rPr>
            <w:rFonts w:asciiTheme="majorHAnsi" w:eastAsia="Google Sans" w:hAnsiTheme="majorHAnsi" w:cstheme="majorHAnsi"/>
            <w:color w:val="0000EE"/>
            <w:u w:val="single"/>
          </w:rPr>
          <w:t>https://pmc.ncbi.nlm.nih.gov/articles/PMC11970800/</w:t>
        </w:r>
      </w:hyperlink>
    </w:p>
    <w:p w14:paraId="2D77D56C"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Blockchain-secure patient Digital Twin in healthcare using smart contracts | PLOS One, accessed May 31, 2025, </w:t>
      </w:r>
      <w:hyperlink r:id="rId29">
        <w:r w:rsidRPr="00431885">
          <w:rPr>
            <w:rFonts w:asciiTheme="majorHAnsi" w:eastAsia="Google Sans" w:hAnsiTheme="majorHAnsi" w:cstheme="majorHAnsi"/>
            <w:color w:val="0000EE"/>
            <w:u w:val="single"/>
          </w:rPr>
          <w:t>https://journals.plos.org/plosone/article?id=10.1371/journal.pone.0286120</w:t>
        </w:r>
      </w:hyperlink>
    </w:p>
    <w:p w14:paraId="694356F7"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Health-LLM: Large Language Models for Health Prediction via Wearable Sensor Data, accessed May 31, 2025, </w:t>
      </w:r>
      <w:hyperlink r:id="rId30">
        <w:r w:rsidRPr="00431885">
          <w:rPr>
            <w:rFonts w:asciiTheme="majorHAnsi" w:eastAsia="Google Sans" w:hAnsiTheme="majorHAnsi" w:cstheme="majorHAnsi"/>
            <w:color w:val="0000EE"/>
            <w:u w:val="single"/>
          </w:rPr>
          <w:t>https://arxiv.org/html/2401.06866v1</w:t>
        </w:r>
      </w:hyperlink>
    </w:p>
    <w:p w14:paraId="576C2D8D"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Enhancing LLMs with Smart Preprocessing for EHR Analysis - arXiv, accessed May 31, 2025, </w:t>
      </w:r>
      <w:hyperlink r:id="rId31">
        <w:r w:rsidRPr="00431885">
          <w:rPr>
            <w:rFonts w:asciiTheme="majorHAnsi" w:eastAsia="Google Sans" w:hAnsiTheme="majorHAnsi" w:cstheme="majorHAnsi"/>
            <w:color w:val="0000EE"/>
            <w:u w:val="single"/>
          </w:rPr>
          <w:t>https://arxiv.org/html/2412.02868v2</w:t>
        </w:r>
      </w:hyperlink>
    </w:p>
    <w:p w14:paraId="6C1C62AC"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Evaluating large language model workflows in clinical decision ..., accessed May 31, 2025, </w:t>
      </w:r>
      <w:hyperlink r:id="rId32">
        <w:r w:rsidRPr="00431885">
          <w:rPr>
            <w:rFonts w:asciiTheme="majorHAnsi" w:eastAsia="Google Sans" w:hAnsiTheme="majorHAnsi" w:cstheme="majorHAnsi"/>
            <w:color w:val="0000EE"/>
            <w:u w:val="single"/>
          </w:rPr>
          <w:t>https://pmc.ncbi.nlm.nih.gov/articles/PMC12064692/</w:t>
        </w:r>
      </w:hyperlink>
    </w:p>
    <w:p w14:paraId="18024245"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Leveraging Medical Knowledge Graphs </w:t>
      </w:r>
      <w:proofErr w:type="gramStart"/>
      <w:r w:rsidRPr="00431885">
        <w:rPr>
          <w:rFonts w:asciiTheme="majorHAnsi" w:eastAsia="Google Sans" w:hAnsiTheme="majorHAnsi" w:cstheme="majorHAnsi"/>
        </w:rPr>
        <w:t>Into</w:t>
      </w:r>
      <w:proofErr w:type="gramEnd"/>
      <w:r w:rsidRPr="00431885">
        <w:rPr>
          <w:rFonts w:asciiTheme="majorHAnsi" w:eastAsia="Google Sans" w:hAnsiTheme="majorHAnsi" w:cstheme="majorHAnsi"/>
        </w:rPr>
        <w:t xml:space="preserve"> Large Language ..., accessed May 31, 2025, </w:t>
      </w:r>
      <w:hyperlink r:id="rId33">
        <w:r w:rsidRPr="00431885">
          <w:rPr>
            <w:rFonts w:asciiTheme="majorHAnsi" w:eastAsia="Google Sans" w:hAnsiTheme="majorHAnsi" w:cstheme="majorHAnsi"/>
            <w:color w:val="0000EE"/>
            <w:u w:val="single"/>
          </w:rPr>
          <w:t>https://pmc.ncbi.nlm.nih.gov/articles/PMC11894347/</w:t>
        </w:r>
      </w:hyperlink>
    </w:p>
    <w:p w14:paraId="29B50631"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Multimorbidity Measurement Strategies for Predicting Hospital Visits, accessed May 31, 2025, </w:t>
      </w:r>
      <w:hyperlink r:id="rId34">
        <w:r w:rsidRPr="00431885">
          <w:rPr>
            <w:rFonts w:asciiTheme="majorHAnsi" w:eastAsia="Google Sans" w:hAnsiTheme="majorHAnsi" w:cstheme="majorHAnsi"/>
            <w:color w:val="0000EE"/>
            <w:u w:val="single"/>
          </w:rPr>
          <w:t>https://ouci.dntb.gov.ua/en/works/4bPPzgNe/</w:t>
        </w:r>
      </w:hyperlink>
    </w:p>
    <w:p w14:paraId="20BB5753"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Using Synthetic Health Care Data to Leverage Large Language ..., accessed May 31, 2025, </w:t>
      </w:r>
      <w:hyperlink r:id="rId35">
        <w:r w:rsidRPr="00431885">
          <w:rPr>
            <w:rFonts w:asciiTheme="majorHAnsi" w:eastAsia="Google Sans" w:hAnsiTheme="majorHAnsi" w:cstheme="majorHAnsi"/>
            <w:color w:val="0000EE"/>
            <w:u w:val="single"/>
          </w:rPr>
          <w:t>https://pmc.ncbi.nlm.nih.gov/articles/PMC11962312/</w:t>
        </w:r>
      </w:hyperlink>
    </w:p>
    <w:p w14:paraId="4E11D69B"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Generative AI for synthetic data across multiple medical modalities: A systematic review of recent developments and challenges - PubMed, accessed May 31, 2025, </w:t>
      </w:r>
      <w:hyperlink r:id="rId36">
        <w:r w:rsidRPr="00431885">
          <w:rPr>
            <w:rFonts w:asciiTheme="majorHAnsi" w:eastAsia="Google Sans" w:hAnsiTheme="majorHAnsi" w:cstheme="majorHAnsi"/>
            <w:color w:val="0000EE"/>
            <w:u w:val="single"/>
          </w:rPr>
          <w:t>https://pubmed.ncbi.nlm.nih.gov/40023073/</w:t>
        </w:r>
      </w:hyperlink>
    </w:p>
    <w:p w14:paraId="1D62CEC7"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The Rise of Small Language Models in Healthcare: A Comprehensive Survey - arXiv, accessed May 31, 2025, </w:t>
      </w:r>
      <w:hyperlink r:id="rId37">
        <w:r w:rsidRPr="00431885">
          <w:rPr>
            <w:rFonts w:asciiTheme="majorHAnsi" w:eastAsia="Google Sans" w:hAnsiTheme="majorHAnsi" w:cstheme="majorHAnsi"/>
            <w:color w:val="0000EE"/>
            <w:u w:val="single"/>
          </w:rPr>
          <w:t>https://arxiv.org/html/2504.17119v1</w:t>
        </w:r>
      </w:hyperlink>
    </w:p>
    <w:p w14:paraId="72A3734B"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Comparing Diagnostic Accuracy of Clinical Professionals and Large Language Models: Systematic Review and Meta-Analysis - JMIR Medical Informatics, accessed May 31, 2025, </w:t>
      </w:r>
      <w:hyperlink r:id="rId38">
        <w:r w:rsidRPr="00431885">
          <w:rPr>
            <w:rFonts w:asciiTheme="majorHAnsi" w:eastAsia="Google Sans" w:hAnsiTheme="majorHAnsi" w:cstheme="majorHAnsi"/>
            <w:color w:val="0000EE"/>
            <w:u w:val="single"/>
          </w:rPr>
          <w:t>https://medinform.jmir.org/2025/1/e64963</w:t>
        </w:r>
      </w:hyperlink>
    </w:p>
    <w:p w14:paraId="038AFDA2"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www.medrxiv.org, accessed May 31, 2025, </w:t>
      </w:r>
      <w:hyperlink r:id="rId39">
        <w:r w:rsidRPr="00431885">
          <w:rPr>
            <w:rFonts w:asciiTheme="majorHAnsi" w:eastAsia="Google Sans" w:hAnsiTheme="majorHAnsi" w:cstheme="majorHAnsi"/>
            <w:color w:val="0000EE"/>
            <w:u w:val="single"/>
          </w:rPr>
          <w:t>https://www.medrxiv.org/content/10.1101/2025.02.28.25323115v1.full.pdf</w:t>
        </w:r>
      </w:hyperlink>
    </w:p>
    <w:p w14:paraId="0630ED39"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Medical Hallucination in Foundation Models and Their Impact on Healthcare - medRxiv, accessed May 31, 2025, </w:t>
      </w:r>
      <w:hyperlink r:id="rId40">
        <w:r w:rsidRPr="00431885">
          <w:rPr>
            <w:rFonts w:asciiTheme="majorHAnsi" w:eastAsia="Google Sans" w:hAnsiTheme="majorHAnsi" w:cstheme="majorHAnsi"/>
            <w:color w:val="0000EE"/>
            <w:u w:val="single"/>
          </w:rPr>
          <w:t>https://www.medrxiv.org/content/10.1101/2025.02.28.25323115v1.full-text</w:t>
        </w:r>
      </w:hyperlink>
    </w:p>
    <w:p w14:paraId="1E094E1E"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Holistic Evaluation of Large Language Models for Medical Applications | Stanford HAI, accessed May 31, 2025, </w:t>
      </w:r>
      <w:hyperlink r:id="rId41">
        <w:r w:rsidRPr="00431885">
          <w:rPr>
            <w:rFonts w:asciiTheme="majorHAnsi" w:eastAsia="Google Sans" w:hAnsiTheme="majorHAnsi" w:cstheme="majorHAnsi"/>
            <w:color w:val="0000EE"/>
            <w:u w:val="single"/>
          </w:rPr>
          <w:t>https://hai.stanford.edu/news/holistic-evaluation-of-large-language-models-for-medical-applications</w:t>
        </w:r>
      </w:hyperlink>
    </w:p>
    <w:p w14:paraId="6606A764"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Large Language Models in Medicine: Clinical Applications, Technical Challenges, and Ethical Considerations - PMC, accessed May 31, 2025, </w:t>
      </w:r>
      <w:hyperlink r:id="rId42">
        <w:r w:rsidRPr="00431885">
          <w:rPr>
            <w:rFonts w:asciiTheme="majorHAnsi" w:eastAsia="Google Sans" w:hAnsiTheme="majorHAnsi" w:cstheme="majorHAnsi"/>
            <w:color w:val="0000EE"/>
            <w:u w:val="single"/>
          </w:rPr>
          <w:t>https://pmc.ncbi.nlm.nih.gov/articles/PMC12086438/</w:t>
        </w:r>
      </w:hyperlink>
    </w:p>
    <w:p w14:paraId="2850A702"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arxiv.org, accessed May 31, 2025, </w:t>
      </w:r>
      <w:hyperlink r:id="rId43">
        <w:r w:rsidRPr="00431885">
          <w:rPr>
            <w:rFonts w:asciiTheme="majorHAnsi" w:eastAsia="Google Sans" w:hAnsiTheme="majorHAnsi" w:cstheme="majorHAnsi"/>
            <w:color w:val="0000EE"/>
            <w:u w:val="single"/>
          </w:rPr>
          <w:t>https://arxiv.org/html/2503.15374v1</w:t>
        </w:r>
      </w:hyperlink>
    </w:p>
    <w:p w14:paraId="3923BEFC"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 review on generative AI models for synthetic medical text, time series, and longitudinal data, accessed May 31, 2025, </w:t>
      </w:r>
      <w:hyperlink r:id="rId44">
        <w:r w:rsidRPr="00431885">
          <w:rPr>
            <w:rFonts w:asciiTheme="majorHAnsi" w:eastAsia="Google Sans" w:hAnsiTheme="majorHAnsi" w:cstheme="majorHAnsi"/>
            <w:color w:val="0000EE"/>
            <w:u w:val="single"/>
          </w:rPr>
          <w:t>https://pmc.ncbi.nlm.nih.gov/articles/PMC12081667/</w:t>
        </w:r>
      </w:hyperlink>
    </w:p>
    <w:p w14:paraId="2B62996C"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arxiv.org, accessed May 31, 2025, </w:t>
      </w:r>
      <w:hyperlink r:id="rId45">
        <w:r w:rsidRPr="00431885">
          <w:rPr>
            <w:rFonts w:asciiTheme="majorHAnsi" w:eastAsia="Google Sans" w:hAnsiTheme="majorHAnsi" w:cstheme="majorHAnsi"/>
            <w:color w:val="0000EE"/>
            <w:u w:val="single"/>
          </w:rPr>
          <w:t>https://arxiv.org/pdf/2504.14657</w:t>
        </w:r>
      </w:hyperlink>
    </w:p>
    <w:p w14:paraId="00A48FD7"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Large Language Model Evaluation in 2025: 5 Methods - Research AIMultiple, accessed May 31, 2025, </w:t>
      </w:r>
      <w:hyperlink r:id="rId46">
        <w:r w:rsidRPr="00431885">
          <w:rPr>
            <w:rFonts w:asciiTheme="majorHAnsi" w:eastAsia="Google Sans" w:hAnsiTheme="majorHAnsi" w:cstheme="majorHAnsi"/>
            <w:color w:val="0000EE"/>
            <w:u w:val="single"/>
          </w:rPr>
          <w:t>https://research.aimultiple.com/large-language-model-evaluation/</w:t>
        </w:r>
      </w:hyperlink>
    </w:p>
    <w:p w14:paraId="442EE925"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The challenge of uncertainty quantification of large language models in medicine - arXiv, accessed May 31, 2025, </w:t>
      </w:r>
      <w:hyperlink r:id="rId47">
        <w:r w:rsidRPr="00431885">
          <w:rPr>
            <w:rFonts w:asciiTheme="majorHAnsi" w:eastAsia="Google Sans" w:hAnsiTheme="majorHAnsi" w:cstheme="majorHAnsi"/>
            <w:color w:val="0000EE"/>
            <w:u w:val="single"/>
          </w:rPr>
          <w:t>https://arxiv.org/html/2504.05278v1</w:t>
        </w:r>
      </w:hyperlink>
    </w:p>
    <w:p w14:paraId="56B31991"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Health and AI: Advancing responsible and ethical AI for all communities, accessed May 31, 2025, </w:t>
      </w:r>
      <w:hyperlink r:id="rId48">
        <w:r w:rsidRPr="00431885">
          <w:rPr>
            <w:rFonts w:asciiTheme="majorHAnsi" w:eastAsia="Google Sans" w:hAnsiTheme="majorHAnsi" w:cstheme="majorHAnsi"/>
            <w:color w:val="0000EE"/>
            <w:u w:val="single"/>
          </w:rPr>
          <w:t>https://www.brookings.edu/articles/health-and-ai-advancing-responsible-and-ethical-ai-for-all-communities/</w:t>
        </w:r>
      </w:hyperlink>
    </w:p>
    <w:p w14:paraId="2FE8AEE9"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(PDF) Integrating Artificial Intelligence into Causal Research in ..., accessed May 31, 2025, </w:t>
      </w:r>
      <w:hyperlink r:id="rId49">
        <w:r w:rsidRPr="00431885">
          <w:rPr>
            <w:rFonts w:asciiTheme="majorHAnsi" w:eastAsia="Google Sans" w:hAnsiTheme="majorHAnsi" w:cstheme="majorHAnsi"/>
            <w:color w:val="0000EE"/>
            <w:u w:val="single"/>
          </w:rPr>
          <w:t>https://www.researchgate.net/publication/390196868_Integrating_Artificial_Intelligence_into_Causal_Research_in_Epidemiology</w:t>
        </w:r>
      </w:hyperlink>
    </w:p>
    <w:p w14:paraId="0C8AF551"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lastRenderedPageBreak/>
        <w:t xml:space="preserve">Generative Artificial Intelligence in Anatomic Pathology - Allen Press, accessed May 31, 2025, </w:t>
      </w:r>
      <w:hyperlink r:id="rId50">
        <w:r w:rsidRPr="00431885">
          <w:rPr>
            <w:rFonts w:asciiTheme="majorHAnsi" w:eastAsia="Google Sans" w:hAnsiTheme="majorHAnsi" w:cstheme="majorHAnsi"/>
            <w:color w:val="0000EE"/>
            <w:u w:val="single"/>
          </w:rPr>
          <w:t>https://meridian.allenpress.com/aplm/article/149/4/298/505319/Generative-Artificial-Intelligence-in-Anatomic</w:t>
        </w:r>
      </w:hyperlink>
    </w:p>
    <w:p w14:paraId="49F1E1A4"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 scoping review on generative AI and large language models in mitigating medication related harm, accessed May 31, 2025, </w:t>
      </w:r>
      <w:hyperlink r:id="rId51">
        <w:r w:rsidRPr="00431885">
          <w:rPr>
            <w:rFonts w:asciiTheme="majorHAnsi" w:eastAsia="Google Sans" w:hAnsiTheme="majorHAnsi" w:cstheme="majorHAnsi"/>
            <w:color w:val="0000EE"/>
            <w:u w:val="single"/>
          </w:rPr>
          <w:t>https://pmc.ncbi.nlm.nih.gov/articles/PMC11953325/</w:t>
        </w:r>
      </w:hyperlink>
    </w:p>
    <w:p w14:paraId="5F6A39C7"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arxiv.org, accessed May 31, 2025, </w:t>
      </w:r>
      <w:hyperlink r:id="rId52">
        <w:r w:rsidRPr="00431885">
          <w:rPr>
            <w:rFonts w:asciiTheme="majorHAnsi" w:eastAsia="Google Sans" w:hAnsiTheme="majorHAnsi" w:cstheme="majorHAnsi"/>
            <w:color w:val="0000EE"/>
            <w:u w:val="single"/>
          </w:rPr>
          <w:t>https://arxiv.org/pdf/2505.01206</w:t>
        </w:r>
      </w:hyperlink>
    </w:p>
    <w:p w14:paraId="09376209"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(PDF) Design for a Digital Twin in Clinical Patient Care - ResearchGate, accessed May 31, 2025, </w:t>
      </w:r>
      <w:hyperlink r:id="rId53">
        <w:r w:rsidRPr="00431885">
          <w:rPr>
            <w:rFonts w:asciiTheme="majorHAnsi" w:eastAsia="Google Sans" w:hAnsiTheme="majorHAnsi" w:cstheme="majorHAnsi"/>
            <w:color w:val="0000EE"/>
            <w:u w:val="single"/>
          </w:rPr>
          <w:t>https://www.researchgate.net/publication/391443838_Design_for_a_Digital_Twin_in_Clinical_Patient_Care</w:t>
        </w:r>
      </w:hyperlink>
    </w:p>
    <w:p w14:paraId="2CB8A579"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arxiv.org, accessed May 31, 2025, </w:t>
      </w:r>
      <w:hyperlink r:id="rId54">
        <w:r w:rsidRPr="00431885">
          <w:rPr>
            <w:rFonts w:asciiTheme="majorHAnsi" w:eastAsia="Google Sans" w:hAnsiTheme="majorHAnsi" w:cstheme="majorHAnsi"/>
            <w:color w:val="0000EE"/>
            <w:u w:val="single"/>
          </w:rPr>
          <w:t>https://arxiv.org/pdf/2503.02167</w:t>
        </w:r>
      </w:hyperlink>
    </w:p>
    <w:p w14:paraId="42B0E142"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Large Language Models forecast Patient Health Trajectories enabling Digital Twins, accessed May 31, 2025, </w:t>
      </w:r>
      <w:hyperlink r:id="rId55">
        <w:r w:rsidRPr="00431885">
          <w:rPr>
            <w:rFonts w:asciiTheme="majorHAnsi" w:eastAsia="Google Sans" w:hAnsiTheme="majorHAnsi" w:cstheme="majorHAnsi"/>
            <w:color w:val="0000EE"/>
            <w:u w:val="single"/>
          </w:rPr>
          <w:t>https://www.medrxiv.org/content/10.1101/2024.07.05.24309957v2.full-text</w:t>
        </w:r>
      </w:hyperlink>
    </w:p>
    <w:p w14:paraId="16BE73B3"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Large Language Models-Enabled Digital Twins for Precision Medicine in Rare Gynecological Tumors - arXiv, accessed May 31, 2025, </w:t>
      </w:r>
      <w:hyperlink r:id="rId56">
        <w:r w:rsidRPr="00431885">
          <w:rPr>
            <w:rFonts w:asciiTheme="majorHAnsi" w:eastAsia="Google Sans" w:hAnsiTheme="majorHAnsi" w:cstheme="majorHAnsi"/>
            <w:color w:val="0000EE"/>
            <w:u w:val="single"/>
          </w:rPr>
          <w:t>https://arxiv.org/html/2409.00544v1</w:t>
        </w:r>
      </w:hyperlink>
    </w:p>
    <w:p w14:paraId="236961E3"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arxiv.org, accessed May 31, 2025, </w:t>
      </w:r>
      <w:hyperlink r:id="rId57">
        <w:r w:rsidRPr="00431885">
          <w:rPr>
            <w:rFonts w:asciiTheme="majorHAnsi" w:eastAsia="Google Sans" w:hAnsiTheme="majorHAnsi" w:cstheme="majorHAnsi"/>
            <w:color w:val="0000EE"/>
            <w:u w:val="single"/>
          </w:rPr>
          <w:t>https://arxiv.org/pdf/2409.00544</w:t>
        </w:r>
      </w:hyperlink>
    </w:p>
    <w:p w14:paraId="1CDCFC5C"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 Conceptual Framework for Digital Twin in Healthcare: Evidence from a Systematic Meta-Review - ResearchGate, accessed May 31, 2025, </w:t>
      </w:r>
      <w:hyperlink r:id="rId58">
        <w:r w:rsidRPr="00431885">
          <w:rPr>
            <w:rFonts w:asciiTheme="majorHAnsi" w:eastAsia="Google Sans" w:hAnsiTheme="majorHAnsi" w:cstheme="majorHAnsi"/>
            <w:color w:val="0000EE"/>
            <w:u w:val="single"/>
          </w:rPr>
          <w:t>https://www.researchgate.net/publication/383978368_A_Conceptual_Framework_for_Digital_Twin_in_Healthcare_Evidence_from_a_Systematic_Meta-Review</w:t>
        </w:r>
      </w:hyperlink>
    </w:p>
    <w:p w14:paraId="64CA266B"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[2503.15374] Real-world validation of a multimodal LLM-powered pipeline for High-Accuracy Clinical Trial Patient Matching leveraging EHR data - arXiv, accessed May 31, 2025, </w:t>
      </w:r>
      <w:hyperlink r:id="rId59">
        <w:r w:rsidRPr="00431885">
          <w:rPr>
            <w:rFonts w:asciiTheme="majorHAnsi" w:eastAsia="Google Sans" w:hAnsiTheme="majorHAnsi" w:cstheme="majorHAnsi"/>
            <w:color w:val="0000EE"/>
            <w:u w:val="single"/>
          </w:rPr>
          <w:t>https://arxiv.org/abs/2503.15374</w:t>
        </w:r>
      </w:hyperlink>
    </w:p>
    <w:p w14:paraId="3A30BE46"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Evaluating large language model workflows in clinical decision support for triage and referral and diagnosis - PubMed, accessed May 31, 2025, </w:t>
      </w:r>
      <w:hyperlink r:id="rId60">
        <w:r w:rsidRPr="00431885">
          <w:rPr>
            <w:rFonts w:asciiTheme="majorHAnsi" w:eastAsia="Google Sans" w:hAnsiTheme="majorHAnsi" w:cstheme="majorHAnsi"/>
            <w:color w:val="0000EE"/>
            <w:u w:val="single"/>
          </w:rPr>
          <w:t>https://pubmed.ncbi.nlm.nih.gov/40346344/</w:t>
        </w:r>
      </w:hyperlink>
    </w:p>
    <w:p w14:paraId="7B005061"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Evaluation Framework of Large Language Models in Medical ..., accessed May 31, 2025, </w:t>
      </w:r>
      <w:hyperlink r:id="rId61">
        <w:r w:rsidRPr="00431885">
          <w:rPr>
            <w:rFonts w:asciiTheme="majorHAnsi" w:eastAsia="Google Sans" w:hAnsiTheme="majorHAnsi" w:cstheme="majorHAnsi"/>
            <w:color w:val="0000EE"/>
            <w:u w:val="single"/>
          </w:rPr>
          <w:t>https://www.jmir.org/2024/1/e58329/</w:t>
        </w:r>
      </w:hyperlink>
    </w:p>
    <w:p w14:paraId="561887FB"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FoMoH: A clinically meaningful foundation model evaluation for structured electronic health records - arXiv, accessed May 31, 2025, </w:t>
      </w:r>
      <w:hyperlink r:id="rId62">
        <w:r w:rsidRPr="00431885">
          <w:rPr>
            <w:rFonts w:asciiTheme="majorHAnsi" w:eastAsia="Google Sans" w:hAnsiTheme="majorHAnsi" w:cstheme="majorHAnsi"/>
            <w:color w:val="0000EE"/>
            <w:u w:val="single"/>
          </w:rPr>
          <w:t>https://arxiv.org/html/2505.16941v2</w:t>
        </w:r>
      </w:hyperlink>
    </w:p>
    <w:p w14:paraId="06259402"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Ethical Issues of Digital Twins for Personalized Health Care Service ..., accessed May 31, 2025, </w:t>
      </w:r>
      <w:hyperlink r:id="rId63">
        <w:r w:rsidRPr="00431885">
          <w:rPr>
            <w:rFonts w:asciiTheme="majorHAnsi" w:eastAsia="Google Sans" w:hAnsiTheme="majorHAnsi" w:cstheme="majorHAnsi"/>
            <w:color w:val="0000EE"/>
            <w:u w:val="single"/>
          </w:rPr>
          <w:t>https://pmc.ncbi.nlm.nih.gov/articles/PMC8844982/</w:t>
        </w:r>
      </w:hyperlink>
    </w:p>
    <w:p w14:paraId="6AABD2D0"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arXiv:2406. 18841 [cs.CY] 14 May 2024, accessed May 31, 2025, </w:t>
      </w:r>
      <w:hyperlink r:id="rId64">
        <w:r w:rsidRPr="00431885">
          <w:rPr>
            <w:rFonts w:asciiTheme="majorHAnsi" w:eastAsia="Google Sans" w:hAnsiTheme="majorHAnsi" w:cstheme="majorHAnsi"/>
            <w:color w:val="0000EE"/>
            <w:u w:val="single"/>
          </w:rPr>
          <w:t>https://arxiv.org/pdf/2406.18841</w:t>
        </w:r>
      </w:hyperlink>
    </w:p>
    <w:p w14:paraId="5CC35758"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Ethical Considerations and Fundamental Principles of Large Language Models in Medical Education: Viewpoint, accessed May 31, 2025, </w:t>
      </w:r>
      <w:hyperlink r:id="rId65">
        <w:r w:rsidRPr="00431885">
          <w:rPr>
            <w:rFonts w:asciiTheme="majorHAnsi" w:eastAsia="Google Sans" w:hAnsiTheme="majorHAnsi" w:cstheme="majorHAnsi"/>
            <w:color w:val="0000EE"/>
            <w:u w:val="single"/>
          </w:rPr>
          <w:t>https://www.jmir.org/2024/1/e60083/</w:t>
        </w:r>
      </w:hyperlink>
    </w:p>
    <w:p w14:paraId="4CFAA661"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osf.io, accessed May 31, 2025, </w:t>
      </w:r>
      <w:hyperlink r:id="rId66">
        <w:r w:rsidRPr="00431885">
          <w:rPr>
            <w:rFonts w:asciiTheme="majorHAnsi" w:eastAsia="Google Sans" w:hAnsiTheme="majorHAnsi" w:cstheme="majorHAnsi"/>
            <w:color w:val="0000EE"/>
            <w:u w:val="single"/>
          </w:rPr>
          <w:t>https://osf.io/sztdn_v1/download/?format=pdf</w:t>
        </w:r>
      </w:hyperlink>
    </w:p>
    <w:p w14:paraId="46CDC828"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Ethical implications of artificial intelligence integration in nursing ..., accessed May 31, 2025, </w:t>
      </w:r>
      <w:hyperlink r:id="rId67">
        <w:r w:rsidRPr="00431885">
          <w:rPr>
            <w:rFonts w:asciiTheme="majorHAnsi" w:eastAsia="Google Sans" w:hAnsiTheme="majorHAnsi" w:cstheme="majorHAnsi"/>
            <w:color w:val="0000EE"/>
            <w:u w:val="single"/>
          </w:rPr>
          <w:t>https://pmc.ncbi.nlm.nih.gov/articles/PMC11816802/</w:t>
        </w:r>
      </w:hyperlink>
    </w:p>
    <w:p w14:paraId="5F84761A"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A Survey of Embodied AI in Healthcare: Techniques, Applications, and Opportunities - arXiv, accessed May 31, 2025, </w:t>
      </w:r>
      <w:hyperlink r:id="rId68">
        <w:r w:rsidRPr="00431885">
          <w:rPr>
            <w:rFonts w:asciiTheme="majorHAnsi" w:eastAsia="Google Sans" w:hAnsiTheme="majorHAnsi" w:cstheme="majorHAnsi"/>
            <w:color w:val="0000EE"/>
            <w:u w:val="single"/>
          </w:rPr>
          <w:t>https://arxiv.org/html/2501.07468v1</w:t>
        </w:r>
      </w:hyperlink>
    </w:p>
    <w:p w14:paraId="77B3BFE6" w14:textId="77777777" w:rsidR="004C4F03" w:rsidRPr="00431885" w:rsidRDefault="00000000" w:rsidP="00431885">
      <w:pPr>
        <w:numPr>
          <w:ilvl w:val="0"/>
          <w:numId w:val="53"/>
        </w:numPr>
        <w:pBdr>
          <w:top w:val="nil"/>
          <w:left w:val="nil"/>
          <w:bottom w:val="nil"/>
          <w:right w:val="nil"/>
          <w:between w:val="nil"/>
        </w:pBdr>
        <w:spacing w:after="120"/>
        <w:rPr>
          <w:rFonts w:asciiTheme="majorHAnsi" w:hAnsiTheme="majorHAnsi" w:cstheme="majorHAnsi"/>
        </w:rPr>
      </w:pPr>
      <w:r w:rsidRPr="00431885">
        <w:rPr>
          <w:rFonts w:asciiTheme="majorHAnsi" w:eastAsia="Google Sans" w:hAnsiTheme="majorHAnsi" w:cstheme="majorHAnsi"/>
        </w:rPr>
        <w:t xml:space="preserve">Digital Twins in Health Care: Ethical Implications of an Emerging Engineering Paradigm, accessed May 31, 2025, </w:t>
      </w:r>
      <w:hyperlink r:id="rId69">
        <w:r w:rsidRPr="00431885">
          <w:rPr>
            <w:rFonts w:asciiTheme="majorHAnsi" w:eastAsia="Google Sans" w:hAnsiTheme="majorHAnsi" w:cstheme="majorHAnsi"/>
            <w:color w:val="0000EE"/>
            <w:u w:val="single"/>
          </w:rPr>
          <w:t>https://www.frontiersin.org/journals/genetics/articles/10.3389/fgene.2018.00031/full</w:t>
        </w:r>
      </w:hyperlink>
    </w:p>
    <w:sectPr w:rsidR="004C4F03" w:rsidRPr="00431885" w:rsidSect="00431885">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oogle Sans">
    <w:altName w:val="Calibri"/>
    <w:panose1 w:val="020B0604020202020204"/>
    <w:charset w:val="00"/>
    <w:family w:val="auto"/>
    <w:pitch w:val="default"/>
  </w:font>
  <w:font w:name="Google Sans Text">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694A"/>
    <w:multiLevelType w:val="multilevel"/>
    <w:tmpl w:val="27F663F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 w15:restartNumberingAfterBreak="0">
    <w:nsid w:val="01B76A4B"/>
    <w:multiLevelType w:val="multilevel"/>
    <w:tmpl w:val="284A11C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 w15:restartNumberingAfterBreak="0">
    <w:nsid w:val="073F310A"/>
    <w:multiLevelType w:val="multilevel"/>
    <w:tmpl w:val="1C5AEAB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 w15:restartNumberingAfterBreak="0">
    <w:nsid w:val="0AC31367"/>
    <w:multiLevelType w:val="multilevel"/>
    <w:tmpl w:val="1BE8FE0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 w15:restartNumberingAfterBreak="0">
    <w:nsid w:val="0B321BA9"/>
    <w:multiLevelType w:val="multilevel"/>
    <w:tmpl w:val="9294BAB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 w15:restartNumberingAfterBreak="0">
    <w:nsid w:val="0DAC3B77"/>
    <w:multiLevelType w:val="multilevel"/>
    <w:tmpl w:val="F946774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 w15:restartNumberingAfterBreak="0">
    <w:nsid w:val="0F6A13AB"/>
    <w:multiLevelType w:val="multilevel"/>
    <w:tmpl w:val="5264304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7" w15:restartNumberingAfterBreak="0">
    <w:nsid w:val="11EF27D7"/>
    <w:multiLevelType w:val="multilevel"/>
    <w:tmpl w:val="3590648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8" w15:restartNumberingAfterBreak="0">
    <w:nsid w:val="13D05012"/>
    <w:multiLevelType w:val="multilevel"/>
    <w:tmpl w:val="080C0BD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9" w15:restartNumberingAfterBreak="0">
    <w:nsid w:val="15510633"/>
    <w:multiLevelType w:val="multilevel"/>
    <w:tmpl w:val="15E201E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0" w15:restartNumberingAfterBreak="0">
    <w:nsid w:val="1DA8735F"/>
    <w:multiLevelType w:val="multilevel"/>
    <w:tmpl w:val="B0008EF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1" w15:restartNumberingAfterBreak="0">
    <w:nsid w:val="1DC67AC8"/>
    <w:multiLevelType w:val="multilevel"/>
    <w:tmpl w:val="17E4EBF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2" w15:restartNumberingAfterBreak="0">
    <w:nsid w:val="23A23C63"/>
    <w:multiLevelType w:val="multilevel"/>
    <w:tmpl w:val="B6C0613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3" w15:restartNumberingAfterBreak="0">
    <w:nsid w:val="26F00571"/>
    <w:multiLevelType w:val="multilevel"/>
    <w:tmpl w:val="CA2ED5B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4" w15:restartNumberingAfterBreak="0">
    <w:nsid w:val="2788386D"/>
    <w:multiLevelType w:val="multilevel"/>
    <w:tmpl w:val="FA2282B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5" w15:restartNumberingAfterBreak="0">
    <w:nsid w:val="286014EE"/>
    <w:multiLevelType w:val="multilevel"/>
    <w:tmpl w:val="4F107C1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6" w15:restartNumberingAfterBreak="0">
    <w:nsid w:val="2C805BC4"/>
    <w:multiLevelType w:val="multilevel"/>
    <w:tmpl w:val="68D07B0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7" w15:restartNumberingAfterBreak="0">
    <w:nsid w:val="2EFA7BC3"/>
    <w:multiLevelType w:val="multilevel"/>
    <w:tmpl w:val="6CAA32F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8" w15:restartNumberingAfterBreak="0">
    <w:nsid w:val="2FD110D8"/>
    <w:multiLevelType w:val="multilevel"/>
    <w:tmpl w:val="E33AEB0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19" w15:restartNumberingAfterBreak="0">
    <w:nsid w:val="36CF630F"/>
    <w:multiLevelType w:val="multilevel"/>
    <w:tmpl w:val="EBA6F5E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0" w15:restartNumberingAfterBreak="0">
    <w:nsid w:val="37DD5C60"/>
    <w:multiLevelType w:val="multilevel"/>
    <w:tmpl w:val="191C8EC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1" w15:restartNumberingAfterBreak="0">
    <w:nsid w:val="380C5B1F"/>
    <w:multiLevelType w:val="multilevel"/>
    <w:tmpl w:val="1154124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2" w15:restartNumberingAfterBreak="0">
    <w:nsid w:val="38C06858"/>
    <w:multiLevelType w:val="multilevel"/>
    <w:tmpl w:val="A01A9D9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3" w15:restartNumberingAfterBreak="0">
    <w:nsid w:val="391A506D"/>
    <w:multiLevelType w:val="multilevel"/>
    <w:tmpl w:val="60701EE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4" w15:restartNumberingAfterBreak="0">
    <w:nsid w:val="3AE653F6"/>
    <w:multiLevelType w:val="multilevel"/>
    <w:tmpl w:val="915A9A8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5" w15:restartNumberingAfterBreak="0">
    <w:nsid w:val="3E3B27F4"/>
    <w:multiLevelType w:val="multilevel"/>
    <w:tmpl w:val="F8C4168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6" w15:restartNumberingAfterBreak="0">
    <w:nsid w:val="42685D9C"/>
    <w:multiLevelType w:val="multilevel"/>
    <w:tmpl w:val="DB16591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7" w15:restartNumberingAfterBreak="0">
    <w:nsid w:val="437A5B4B"/>
    <w:multiLevelType w:val="multilevel"/>
    <w:tmpl w:val="3D02E0C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8" w15:restartNumberingAfterBreak="0">
    <w:nsid w:val="45273B5F"/>
    <w:multiLevelType w:val="multilevel"/>
    <w:tmpl w:val="B342683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29" w15:restartNumberingAfterBreak="0">
    <w:nsid w:val="480E1692"/>
    <w:multiLevelType w:val="multilevel"/>
    <w:tmpl w:val="186C4DF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0" w15:restartNumberingAfterBreak="0">
    <w:nsid w:val="4DDA757D"/>
    <w:multiLevelType w:val="multilevel"/>
    <w:tmpl w:val="00AAF14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1" w15:restartNumberingAfterBreak="0">
    <w:nsid w:val="511274AB"/>
    <w:multiLevelType w:val="multilevel"/>
    <w:tmpl w:val="2044451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2" w15:restartNumberingAfterBreak="0">
    <w:nsid w:val="52DC7B46"/>
    <w:multiLevelType w:val="multilevel"/>
    <w:tmpl w:val="0EAAF18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3" w15:restartNumberingAfterBreak="0">
    <w:nsid w:val="5655382D"/>
    <w:multiLevelType w:val="multilevel"/>
    <w:tmpl w:val="90D0006E"/>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4" w15:restartNumberingAfterBreak="0">
    <w:nsid w:val="56791549"/>
    <w:multiLevelType w:val="multilevel"/>
    <w:tmpl w:val="96942B8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5" w15:restartNumberingAfterBreak="0">
    <w:nsid w:val="58F75666"/>
    <w:multiLevelType w:val="multilevel"/>
    <w:tmpl w:val="7D300BB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6" w15:restartNumberingAfterBreak="0">
    <w:nsid w:val="594037A9"/>
    <w:multiLevelType w:val="multilevel"/>
    <w:tmpl w:val="3176DB4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7" w15:restartNumberingAfterBreak="0">
    <w:nsid w:val="5C7C5318"/>
    <w:multiLevelType w:val="multilevel"/>
    <w:tmpl w:val="0960093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8" w15:restartNumberingAfterBreak="0">
    <w:nsid w:val="5D961A07"/>
    <w:multiLevelType w:val="multilevel"/>
    <w:tmpl w:val="83302D1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39" w15:restartNumberingAfterBreak="0">
    <w:nsid w:val="5E470456"/>
    <w:multiLevelType w:val="multilevel"/>
    <w:tmpl w:val="0AFA6D9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0" w15:restartNumberingAfterBreak="0">
    <w:nsid w:val="5F517622"/>
    <w:multiLevelType w:val="multilevel"/>
    <w:tmpl w:val="8FF06C4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1" w15:restartNumberingAfterBreak="0">
    <w:nsid w:val="5F5343B5"/>
    <w:multiLevelType w:val="multilevel"/>
    <w:tmpl w:val="68061D20"/>
    <w:lvl w:ilvl="0">
      <w:start w:val="1"/>
      <w:numFmt w:val="decimal"/>
      <w:lvlText w:val="%1."/>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2" w15:restartNumberingAfterBreak="0">
    <w:nsid w:val="5FEC192E"/>
    <w:multiLevelType w:val="multilevel"/>
    <w:tmpl w:val="664E5E5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3" w15:restartNumberingAfterBreak="0">
    <w:nsid w:val="637D6E23"/>
    <w:multiLevelType w:val="multilevel"/>
    <w:tmpl w:val="F3E8BF1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4" w15:restartNumberingAfterBreak="0">
    <w:nsid w:val="645C6434"/>
    <w:multiLevelType w:val="multilevel"/>
    <w:tmpl w:val="DA4C120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5" w15:restartNumberingAfterBreak="0">
    <w:nsid w:val="6464247E"/>
    <w:multiLevelType w:val="multilevel"/>
    <w:tmpl w:val="81446EB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6" w15:restartNumberingAfterBreak="0">
    <w:nsid w:val="64E03072"/>
    <w:multiLevelType w:val="multilevel"/>
    <w:tmpl w:val="5EFC5B3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7" w15:restartNumberingAfterBreak="0">
    <w:nsid w:val="69A119EB"/>
    <w:multiLevelType w:val="multilevel"/>
    <w:tmpl w:val="FB6AAE6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8" w15:restartNumberingAfterBreak="0">
    <w:nsid w:val="6BC36B86"/>
    <w:multiLevelType w:val="multilevel"/>
    <w:tmpl w:val="6178D67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49" w15:restartNumberingAfterBreak="0">
    <w:nsid w:val="6BE0502F"/>
    <w:multiLevelType w:val="multilevel"/>
    <w:tmpl w:val="B3AAFCC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0" w15:restartNumberingAfterBreak="0">
    <w:nsid w:val="6D1054C5"/>
    <w:multiLevelType w:val="multilevel"/>
    <w:tmpl w:val="B95CADD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decimal"/>
      <w:lvlText w:val="%2."/>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1" w15:restartNumberingAfterBreak="0">
    <w:nsid w:val="6D3D18F0"/>
    <w:multiLevelType w:val="multilevel"/>
    <w:tmpl w:val="AD64798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2" w15:restartNumberingAfterBreak="0">
    <w:nsid w:val="6DE7749A"/>
    <w:multiLevelType w:val="multilevel"/>
    <w:tmpl w:val="F7E22CEE"/>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3" w15:restartNumberingAfterBreak="0">
    <w:nsid w:val="707055D7"/>
    <w:multiLevelType w:val="multilevel"/>
    <w:tmpl w:val="CD88608C"/>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4" w15:restartNumberingAfterBreak="0">
    <w:nsid w:val="71EC392E"/>
    <w:multiLevelType w:val="multilevel"/>
    <w:tmpl w:val="B9C66E4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5" w15:restartNumberingAfterBreak="0">
    <w:nsid w:val="733513E8"/>
    <w:multiLevelType w:val="multilevel"/>
    <w:tmpl w:val="CDC2391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6" w15:restartNumberingAfterBreak="0">
    <w:nsid w:val="749F3751"/>
    <w:multiLevelType w:val="multilevel"/>
    <w:tmpl w:val="C068F11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7" w15:restartNumberingAfterBreak="0">
    <w:nsid w:val="75021E45"/>
    <w:multiLevelType w:val="multilevel"/>
    <w:tmpl w:val="CEB0CDBA"/>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8" w15:restartNumberingAfterBreak="0">
    <w:nsid w:val="7658531F"/>
    <w:multiLevelType w:val="multilevel"/>
    <w:tmpl w:val="008C4AE2"/>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59" w15:restartNumberingAfterBreak="0">
    <w:nsid w:val="766D06D5"/>
    <w:multiLevelType w:val="multilevel"/>
    <w:tmpl w:val="AD7AAA30"/>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0" w15:restartNumberingAfterBreak="0">
    <w:nsid w:val="77D4603B"/>
    <w:multiLevelType w:val="multilevel"/>
    <w:tmpl w:val="ECAABAA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1" w15:restartNumberingAfterBreak="0">
    <w:nsid w:val="781E6281"/>
    <w:multiLevelType w:val="multilevel"/>
    <w:tmpl w:val="7D0A6B64"/>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44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2" w15:restartNumberingAfterBreak="0">
    <w:nsid w:val="788B3A9E"/>
    <w:multiLevelType w:val="multilevel"/>
    <w:tmpl w:val="EFA66FF6"/>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216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88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abstractNum w:abstractNumId="63" w15:restartNumberingAfterBreak="0">
    <w:nsid w:val="7D686345"/>
    <w:multiLevelType w:val="multilevel"/>
    <w:tmpl w:val="288E4F48"/>
    <w:lvl w:ilvl="0">
      <w:start w:val="1"/>
      <w:numFmt w:val="bullet"/>
      <w:lvlText w:val="●"/>
      <w:lvlJc w:val="left"/>
      <w:pPr>
        <w:ind w:left="600" w:hanging="360"/>
      </w:pPr>
      <w:rPr>
        <w:rFonts w:ascii="Arial" w:eastAsia="Arial" w:hAnsi="Arial" w:cs="Arial"/>
        <w:b w:val="0"/>
        <w:i w:val="0"/>
        <w:smallCaps w:val="0"/>
        <w:strike w:val="0"/>
        <w:color w:val="000000"/>
        <w:sz w:val="22"/>
        <w:szCs w:val="22"/>
        <w:u w:val="none"/>
        <w:shd w:val="clear" w:color="auto" w:fill="auto"/>
        <w:vertAlign w:val="baseline"/>
      </w:rPr>
    </w:lvl>
    <w:lvl w:ilvl="1">
      <w:start w:val="1"/>
      <w:numFmt w:val="bullet"/>
      <w:lvlText w:val="○"/>
      <w:lvlJc w:val="left"/>
      <w:pPr>
        <w:ind w:left="1200" w:hanging="360"/>
      </w:pPr>
      <w:rPr>
        <w:rFonts w:ascii="Arial" w:eastAsia="Arial" w:hAnsi="Arial" w:cs="Arial"/>
        <w:b w:val="0"/>
        <w:i w:val="0"/>
        <w:smallCaps w:val="0"/>
        <w:strike w:val="0"/>
        <w:color w:val="000000"/>
        <w:sz w:val="22"/>
        <w:szCs w:val="22"/>
        <w:u w:val="none"/>
        <w:shd w:val="clear" w:color="auto" w:fill="auto"/>
        <w:vertAlign w:val="baseline"/>
      </w:rPr>
    </w:lvl>
    <w:lvl w:ilvl="2">
      <w:start w:val="1"/>
      <w:numFmt w:val="bullet"/>
      <w:lvlText w:val="■"/>
      <w:lvlJc w:val="left"/>
      <w:pPr>
        <w:ind w:left="1800" w:hanging="360"/>
      </w:pPr>
      <w:rPr>
        <w:rFonts w:ascii="Arial" w:eastAsia="Arial" w:hAnsi="Arial" w:cs="Arial"/>
        <w:b w:val="0"/>
        <w:i w:val="0"/>
        <w:smallCaps w:val="0"/>
        <w:strike w:val="0"/>
        <w:color w:val="000000"/>
        <w:sz w:val="22"/>
        <w:szCs w:val="22"/>
        <w:u w:val="none"/>
        <w:shd w:val="clear" w:color="auto" w:fill="auto"/>
        <w:vertAlign w:val="baseline"/>
      </w:rPr>
    </w:lvl>
    <w:lvl w:ilvl="3">
      <w:start w:val="1"/>
      <w:numFmt w:val="bullet"/>
      <w:lvlText w:val="■"/>
      <w:lvlJc w:val="left"/>
      <w:pPr>
        <w:ind w:left="2400" w:hanging="360"/>
      </w:pPr>
      <w:rPr>
        <w:rFonts w:ascii="Arial" w:eastAsia="Arial" w:hAnsi="Arial" w:cs="Arial"/>
        <w:b w:val="0"/>
        <w:i w:val="0"/>
        <w:smallCaps w:val="0"/>
        <w:strike w:val="0"/>
        <w:color w:val="000000"/>
        <w:sz w:val="22"/>
        <w:szCs w:val="22"/>
        <w:u w:val="none"/>
        <w:shd w:val="clear" w:color="auto" w:fill="auto"/>
        <w:vertAlign w:val="baseline"/>
      </w:rPr>
    </w:lvl>
    <w:lvl w:ilvl="4">
      <w:start w:val="1"/>
      <w:numFmt w:val="bullet"/>
      <w:lvlText w:val="■"/>
      <w:lvlJc w:val="left"/>
      <w:pPr>
        <w:ind w:left="3600" w:hanging="360"/>
      </w:pPr>
      <w:rPr>
        <w:rFonts w:ascii="Arial" w:eastAsia="Arial" w:hAnsi="Arial" w:cs="Arial"/>
        <w:b w:val="0"/>
        <w:i w:val="0"/>
        <w:smallCaps w:val="0"/>
        <w:strike w:val="0"/>
        <w:color w:val="000000"/>
        <w:sz w:val="22"/>
        <w:szCs w:val="22"/>
        <w:u w:val="none"/>
        <w:shd w:val="clear" w:color="auto" w:fill="auto"/>
        <w:vertAlign w:val="baseline"/>
      </w:rPr>
    </w:lvl>
    <w:lvl w:ilvl="5">
      <w:start w:val="1"/>
      <w:numFmt w:val="bullet"/>
      <w:lvlText w:val="■"/>
      <w:lvlJc w:val="left"/>
      <w:pPr>
        <w:ind w:left="4320" w:hanging="360"/>
      </w:pPr>
      <w:rPr>
        <w:rFonts w:ascii="Arial" w:eastAsia="Arial" w:hAnsi="Arial" w:cs="Arial"/>
        <w:b w:val="0"/>
        <w:i w:val="0"/>
        <w:smallCaps w:val="0"/>
        <w:strike w:val="0"/>
        <w:color w:val="000000"/>
        <w:sz w:val="22"/>
        <w:szCs w:val="22"/>
        <w:u w:val="none"/>
        <w:shd w:val="clear" w:color="auto" w:fill="auto"/>
        <w:vertAlign w:val="baseline"/>
      </w:rPr>
    </w:lvl>
    <w:lvl w:ilvl="6">
      <w:start w:val="1"/>
      <w:numFmt w:val="bullet"/>
      <w:lvlText w:val="■"/>
      <w:lvlJc w:val="left"/>
      <w:pPr>
        <w:ind w:left="5040" w:hanging="360"/>
      </w:pPr>
      <w:rPr>
        <w:rFonts w:ascii="Arial" w:eastAsia="Arial" w:hAnsi="Arial" w:cs="Arial"/>
        <w:b w:val="0"/>
        <w:i w:val="0"/>
        <w:smallCaps w:val="0"/>
        <w:strike w:val="0"/>
        <w:color w:val="000000"/>
        <w:sz w:val="22"/>
        <w:szCs w:val="22"/>
        <w:u w:val="none"/>
        <w:shd w:val="clear" w:color="auto" w:fill="auto"/>
        <w:vertAlign w:val="baseline"/>
      </w:rPr>
    </w:lvl>
    <w:lvl w:ilvl="7">
      <w:start w:val="1"/>
      <w:numFmt w:val="bullet"/>
      <w:lvlText w:val="■"/>
      <w:lvlJc w:val="left"/>
      <w:pPr>
        <w:ind w:left="5760" w:hanging="360"/>
      </w:pPr>
      <w:rPr>
        <w:rFonts w:ascii="Arial" w:eastAsia="Arial" w:hAnsi="Arial" w:cs="Arial"/>
        <w:b w:val="0"/>
        <w:i w:val="0"/>
        <w:smallCaps w:val="0"/>
        <w:strike w:val="0"/>
        <w:color w:val="000000"/>
        <w:sz w:val="22"/>
        <w:szCs w:val="22"/>
        <w:u w:val="none"/>
        <w:shd w:val="clear" w:color="auto" w:fill="auto"/>
        <w:vertAlign w:val="baseline"/>
      </w:rPr>
    </w:lvl>
    <w:lvl w:ilvl="8">
      <w:start w:val="1"/>
      <w:numFmt w:val="bullet"/>
      <w:lvlText w:val="■"/>
      <w:lvlJc w:val="left"/>
      <w:pPr>
        <w:ind w:left="6480" w:hanging="360"/>
      </w:pPr>
      <w:rPr>
        <w:rFonts w:ascii="Arial" w:eastAsia="Arial" w:hAnsi="Arial" w:cs="Arial"/>
        <w:b w:val="0"/>
        <w:i w:val="0"/>
        <w:smallCaps w:val="0"/>
        <w:strike w:val="0"/>
        <w:color w:val="000000"/>
        <w:sz w:val="22"/>
        <w:szCs w:val="22"/>
        <w:u w:val="none"/>
        <w:shd w:val="clear" w:color="auto" w:fill="auto"/>
        <w:vertAlign w:val="baseline"/>
      </w:rPr>
    </w:lvl>
  </w:abstractNum>
  <w:num w:numId="1" w16cid:durableId="849952459">
    <w:abstractNumId w:val="17"/>
  </w:num>
  <w:num w:numId="2" w16cid:durableId="973366455">
    <w:abstractNumId w:val="26"/>
  </w:num>
  <w:num w:numId="3" w16cid:durableId="723985570">
    <w:abstractNumId w:val="11"/>
  </w:num>
  <w:num w:numId="4" w16cid:durableId="2145847225">
    <w:abstractNumId w:val="33"/>
  </w:num>
  <w:num w:numId="5" w16cid:durableId="572619309">
    <w:abstractNumId w:val="43"/>
  </w:num>
  <w:num w:numId="6" w16cid:durableId="436172206">
    <w:abstractNumId w:val="24"/>
  </w:num>
  <w:num w:numId="7" w16cid:durableId="2136680818">
    <w:abstractNumId w:val="36"/>
  </w:num>
  <w:num w:numId="8" w16cid:durableId="790050282">
    <w:abstractNumId w:val="63"/>
  </w:num>
  <w:num w:numId="9" w16cid:durableId="35158518">
    <w:abstractNumId w:val="6"/>
  </w:num>
  <w:num w:numId="10" w16cid:durableId="828982419">
    <w:abstractNumId w:val="15"/>
  </w:num>
  <w:num w:numId="11" w16cid:durableId="1142117872">
    <w:abstractNumId w:val="10"/>
  </w:num>
  <w:num w:numId="12" w16cid:durableId="1002658095">
    <w:abstractNumId w:val="27"/>
  </w:num>
  <w:num w:numId="13" w16cid:durableId="13387432">
    <w:abstractNumId w:val="30"/>
  </w:num>
  <w:num w:numId="14" w16cid:durableId="1195074889">
    <w:abstractNumId w:val="8"/>
  </w:num>
  <w:num w:numId="15" w16cid:durableId="740446361">
    <w:abstractNumId w:val="12"/>
  </w:num>
  <w:num w:numId="16" w16cid:durableId="915364867">
    <w:abstractNumId w:val="49"/>
  </w:num>
  <w:num w:numId="17" w16cid:durableId="1092816609">
    <w:abstractNumId w:val="2"/>
  </w:num>
  <w:num w:numId="18" w16cid:durableId="1898319473">
    <w:abstractNumId w:val="34"/>
  </w:num>
  <w:num w:numId="19" w16cid:durableId="576090404">
    <w:abstractNumId w:val="25"/>
  </w:num>
  <w:num w:numId="20" w16cid:durableId="539561314">
    <w:abstractNumId w:val="13"/>
  </w:num>
  <w:num w:numId="21" w16cid:durableId="695814124">
    <w:abstractNumId w:val="9"/>
  </w:num>
  <w:num w:numId="22" w16cid:durableId="1684478424">
    <w:abstractNumId w:val="51"/>
  </w:num>
  <w:num w:numId="23" w16cid:durableId="615063102">
    <w:abstractNumId w:val="16"/>
  </w:num>
  <w:num w:numId="24" w16cid:durableId="857276612">
    <w:abstractNumId w:val="54"/>
  </w:num>
  <w:num w:numId="25" w16cid:durableId="1213231983">
    <w:abstractNumId w:val="18"/>
  </w:num>
  <w:num w:numId="26" w16cid:durableId="1384476659">
    <w:abstractNumId w:val="14"/>
  </w:num>
  <w:num w:numId="27" w16cid:durableId="1988197019">
    <w:abstractNumId w:val="57"/>
  </w:num>
  <w:num w:numId="28" w16cid:durableId="75788951">
    <w:abstractNumId w:val="7"/>
  </w:num>
  <w:num w:numId="29" w16cid:durableId="1874800924">
    <w:abstractNumId w:val="4"/>
  </w:num>
  <w:num w:numId="30" w16cid:durableId="429132357">
    <w:abstractNumId w:val="22"/>
  </w:num>
  <w:num w:numId="31" w16cid:durableId="98792774">
    <w:abstractNumId w:val="35"/>
  </w:num>
  <w:num w:numId="32" w16cid:durableId="1906601835">
    <w:abstractNumId w:val="58"/>
  </w:num>
  <w:num w:numId="33" w16cid:durableId="410741056">
    <w:abstractNumId w:val="0"/>
  </w:num>
  <w:num w:numId="34" w16cid:durableId="1409614582">
    <w:abstractNumId w:val="62"/>
  </w:num>
  <w:num w:numId="35" w16cid:durableId="1793206758">
    <w:abstractNumId w:val="56"/>
  </w:num>
  <w:num w:numId="36" w16cid:durableId="1193693503">
    <w:abstractNumId w:val="53"/>
  </w:num>
  <w:num w:numId="37" w16cid:durableId="1888108433">
    <w:abstractNumId w:val="31"/>
  </w:num>
  <w:num w:numId="38" w16cid:durableId="396365843">
    <w:abstractNumId w:val="21"/>
  </w:num>
  <w:num w:numId="39" w16cid:durableId="770707784">
    <w:abstractNumId w:val="19"/>
  </w:num>
  <w:num w:numId="40" w16cid:durableId="1240142566">
    <w:abstractNumId w:val="38"/>
  </w:num>
  <w:num w:numId="41" w16cid:durableId="35353758">
    <w:abstractNumId w:val="60"/>
  </w:num>
  <w:num w:numId="42" w16cid:durableId="243681897">
    <w:abstractNumId w:val="45"/>
  </w:num>
  <w:num w:numId="43" w16cid:durableId="1510607922">
    <w:abstractNumId w:val="44"/>
  </w:num>
  <w:num w:numId="44" w16cid:durableId="1489515119">
    <w:abstractNumId w:val="32"/>
  </w:num>
  <w:num w:numId="45" w16cid:durableId="1406799461">
    <w:abstractNumId w:val="40"/>
  </w:num>
  <w:num w:numId="46" w16cid:durableId="1487282968">
    <w:abstractNumId w:val="46"/>
  </w:num>
  <w:num w:numId="47" w16cid:durableId="72701232">
    <w:abstractNumId w:val="48"/>
  </w:num>
  <w:num w:numId="48" w16cid:durableId="1253709192">
    <w:abstractNumId w:val="59"/>
  </w:num>
  <w:num w:numId="49" w16cid:durableId="755437562">
    <w:abstractNumId w:val="1"/>
  </w:num>
  <w:num w:numId="50" w16cid:durableId="1570531159">
    <w:abstractNumId w:val="28"/>
  </w:num>
  <w:num w:numId="51" w16cid:durableId="2027632815">
    <w:abstractNumId w:val="37"/>
  </w:num>
  <w:num w:numId="52" w16cid:durableId="2069568056">
    <w:abstractNumId w:val="23"/>
  </w:num>
  <w:num w:numId="53" w16cid:durableId="2115784614">
    <w:abstractNumId w:val="41"/>
  </w:num>
  <w:num w:numId="54" w16cid:durableId="1249996333">
    <w:abstractNumId w:val="61"/>
  </w:num>
  <w:num w:numId="55" w16cid:durableId="698358091">
    <w:abstractNumId w:val="52"/>
  </w:num>
  <w:num w:numId="56" w16cid:durableId="880748758">
    <w:abstractNumId w:val="42"/>
  </w:num>
  <w:num w:numId="57" w16cid:durableId="1246458518">
    <w:abstractNumId w:val="50"/>
  </w:num>
  <w:num w:numId="58" w16cid:durableId="131482556">
    <w:abstractNumId w:val="29"/>
  </w:num>
  <w:num w:numId="59" w16cid:durableId="1666784044">
    <w:abstractNumId w:val="3"/>
  </w:num>
  <w:num w:numId="60" w16cid:durableId="1258245378">
    <w:abstractNumId w:val="20"/>
  </w:num>
  <w:num w:numId="61" w16cid:durableId="680665703">
    <w:abstractNumId w:val="39"/>
  </w:num>
  <w:num w:numId="62" w16cid:durableId="229730986">
    <w:abstractNumId w:val="47"/>
  </w:num>
  <w:num w:numId="63" w16cid:durableId="111753911">
    <w:abstractNumId w:val="5"/>
  </w:num>
  <w:num w:numId="64" w16cid:durableId="553125672">
    <w:abstractNumId w:val="55"/>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F03"/>
    <w:rsid w:val="00431885"/>
    <w:rsid w:val="004C4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8409AD"/>
  <w15:docId w15:val="{95FD7D9E-78EB-4F44-B189-2A1AA8FD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uiPriority w:val="9"/>
    <w:unhideWhenUsed/>
    <w:qFormat/>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uiPriority w:val="9"/>
    <w:unhideWhenUsed/>
    <w:qFormat/>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uiPriority w:val="9"/>
    <w:unhideWhenUsed/>
    <w:qFormat/>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veranahealth.com/how-external-control-arms-and-real-world-data-are-driving-clinical-trial-innovation/" TargetMode="External"/><Relationship Id="rId21" Type="http://schemas.openxmlformats.org/officeDocument/2006/relationships/hyperlink" Target="https://healthcaretransformers.com/digital-health/medical-digital-twins-healthcare/" TargetMode="External"/><Relationship Id="rId42" Type="http://schemas.openxmlformats.org/officeDocument/2006/relationships/hyperlink" Target="https://pmc.ncbi.nlm.nih.gov/articles/PMC12086438/" TargetMode="External"/><Relationship Id="rId47" Type="http://schemas.openxmlformats.org/officeDocument/2006/relationships/hyperlink" Target="https://arxiv.org/html/2504.05278v1" TargetMode="External"/><Relationship Id="rId63" Type="http://schemas.openxmlformats.org/officeDocument/2006/relationships/hyperlink" Target="https://pmc.ncbi.nlm.nih.gov/articles/PMC8844982/" TargetMode="External"/><Relationship Id="rId68" Type="http://schemas.openxmlformats.org/officeDocument/2006/relationships/hyperlink" Target="https://arxiv.org/html/2501.07468v1" TargetMode="External"/><Relationship Id="rId7" Type="http://schemas.openxmlformats.org/officeDocument/2006/relationships/hyperlink" Target="https://pmc.ncbi.nlm.nih.gov/articles/PMC12084119/"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mc.ncbi.nlm.nih.gov/articles/PMC12107208/" TargetMode="External"/><Relationship Id="rId29" Type="http://schemas.openxmlformats.org/officeDocument/2006/relationships/hyperlink" Target="https://journals.plos.org/plosone/article?id=10.1371/journal.pone.0286120" TargetMode="External"/><Relationship Id="rId11" Type="http://schemas.openxmlformats.org/officeDocument/2006/relationships/hyperlink" Target="https://arxiv.org/html/2505.01206v1" TargetMode="External"/><Relationship Id="rId24" Type="http://schemas.openxmlformats.org/officeDocument/2006/relationships/hyperlink" Target="https://www.medrxiv.org/content/10.1101/2024.07.05.24309957v1.full-text" TargetMode="External"/><Relationship Id="rId32" Type="http://schemas.openxmlformats.org/officeDocument/2006/relationships/hyperlink" Target="https://pmc.ncbi.nlm.nih.gov/articles/PMC12064692/" TargetMode="External"/><Relationship Id="rId37" Type="http://schemas.openxmlformats.org/officeDocument/2006/relationships/hyperlink" Target="https://arxiv.org/html/2504.17119v1" TargetMode="External"/><Relationship Id="rId40" Type="http://schemas.openxmlformats.org/officeDocument/2006/relationships/hyperlink" Target="https://www.medrxiv.org/content/10.1101/2025.02.28.25323115v1.full-text" TargetMode="External"/><Relationship Id="rId45" Type="http://schemas.openxmlformats.org/officeDocument/2006/relationships/hyperlink" Target="https://arxiv.org/pdf/2504.14657" TargetMode="External"/><Relationship Id="rId53" Type="http://schemas.openxmlformats.org/officeDocument/2006/relationships/hyperlink" Target="https://www.researchgate.net/publication/391443838_Design_for_a_Digital_Twin_in_Clinical_Patient_Care" TargetMode="External"/><Relationship Id="rId58" Type="http://schemas.openxmlformats.org/officeDocument/2006/relationships/hyperlink" Target="https://www.researchgate.net/publication/383978368_A_Conceptual_Framework_for_Digital_Twin_in_Healthcare_Evidence_from_a_Systematic_Meta-Review" TargetMode="External"/><Relationship Id="rId66" Type="http://schemas.openxmlformats.org/officeDocument/2006/relationships/hyperlink" Target="https://osf.io/sztdn_v1/download/?format=pdf" TargetMode="External"/><Relationship Id="rId5" Type="http://schemas.openxmlformats.org/officeDocument/2006/relationships/hyperlink" Target="https://pmc.ncbi.nlm.nih.gov/articles/PMC10513171/" TargetMode="External"/><Relationship Id="rId61" Type="http://schemas.openxmlformats.org/officeDocument/2006/relationships/hyperlink" Target="https://www.jmir.org/2024/1/e58329/" TargetMode="External"/><Relationship Id="rId19" Type="http://schemas.openxmlformats.org/officeDocument/2006/relationships/hyperlink" Target="https://arxiv.org/html/2503.11944v1" TargetMode="External"/><Relationship Id="rId14" Type="http://schemas.openxmlformats.org/officeDocument/2006/relationships/hyperlink" Target="http://eprints.lse.ac.uk/65074/7/Hangartner_Examination_synthetic%20control_2016.pdf" TargetMode="External"/><Relationship Id="rId22" Type="http://schemas.openxmlformats.org/officeDocument/2006/relationships/hyperlink" Target="https://arxiv.org/html/2503.02167v1" TargetMode="External"/><Relationship Id="rId27" Type="http://schemas.openxmlformats.org/officeDocument/2006/relationships/hyperlink" Target="https://www.appliedclinicaltrialsonline.com/view/2025-trends-leveraging-real-world-data-synthetic-control-arms" TargetMode="External"/><Relationship Id="rId30" Type="http://schemas.openxmlformats.org/officeDocument/2006/relationships/hyperlink" Target="https://arxiv.org/html/2401.06866v1" TargetMode="External"/><Relationship Id="rId35" Type="http://schemas.openxmlformats.org/officeDocument/2006/relationships/hyperlink" Target="https://pmc.ncbi.nlm.nih.gov/articles/PMC11962312/" TargetMode="External"/><Relationship Id="rId43" Type="http://schemas.openxmlformats.org/officeDocument/2006/relationships/hyperlink" Target="https://arxiv.org/html/2503.15374v1" TargetMode="External"/><Relationship Id="rId48" Type="http://schemas.openxmlformats.org/officeDocument/2006/relationships/hyperlink" Target="https://www.brookings.edu/articles/health-and-ai-advancing-responsible-and-ethical-ai-for-all-communities/" TargetMode="External"/><Relationship Id="rId56" Type="http://schemas.openxmlformats.org/officeDocument/2006/relationships/hyperlink" Target="https://arxiv.org/html/2409.00544v1" TargetMode="External"/><Relationship Id="rId64" Type="http://schemas.openxmlformats.org/officeDocument/2006/relationships/hyperlink" Target="https://arxiv.org/pdf/2406.18841" TargetMode="External"/><Relationship Id="rId69" Type="http://schemas.openxmlformats.org/officeDocument/2006/relationships/hyperlink" Target="https://www.frontiersin.org/journals/genetics/articles/10.3389/fgene.2018.00031/full" TargetMode="External"/><Relationship Id="rId8" Type="http://schemas.openxmlformats.org/officeDocument/2006/relationships/hyperlink" Target="https://arxiv.org/pdf/2503.04748" TargetMode="External"/><Relationship Id="rId51" Type="http://schemas.openxmlformats.org/officeDocument/2006/relationships/hyperlink" Target="https://pmc.ncbi.nlm.nih.gov/articles/PMC11953325/" TargetMode="External"/><Relationship Id="rId3" Type="http://schemas.openxmlformats.org/officeDocument/2006/relationships/settings" Target="settings.xml"/><Relationship Id="rId12" Type="http://schemas.openxmlformats.org/officeDocument/2006/relationships/hyperlink" Target="https://www.arxiv.org/pdf/2503.11944" TargetMode="External"/><Relationship Id="rId17" Type="http://schemas.openxmlformats.org/officeDocument/2006/relationships/hyperlink" Target="https://arxiv.org/html/2504.14657v1" TargetMode="External"/><Relationship Id="rId25" Type="http://schemas.openxmlformats.org/officeDocument/2006/relationships/hyperlink" Target="https://arxiv.org/html/2409.17650v1" TargetMode="External"/><Relationship Id="rId33" Type="http://schemas.openxmlformats.org/officeDocument/2006/relationships/hyperlink" Target="https://pmc.ncbi.nlm.nih.gov/articles/PMC11894347/" TargetMode="External"/><Relationship Id="rId38" Type="http://schemas.openxmlformats.org/officeDocument/2006/relationships/hyperlink" Target="https://medinform.jmir.org/2025/1/e64963" TargetMode="External"/><Relationship Id="rId46" Type="http://schemas.openxmlformats.org/officeDocument/2006/relationships/hyperlink" Target="https://research.aimultiple.com/large-language-model-evaluation/" TargetMode="External"/><Relationship Id="rId59" Type="http://schemas.openxmlformats.org/officeDocument/2006/relationships/hyperlink" Target="https://arxiv.org/abs/2503.15374" TargetMode="External"/><Relationship Id="rId67" Type="http://schemas.openxmlformats.org/officeDocument/2006/relationships/hyperlink" Target="https://pmc.ncbi.nlm.nih.gov/articles/PMC11816802/" TargetMode="External"/><Relationship Id="rId20" Type="http://schemas.openxmlformats.org/officeDocument/2006/relationships/hyperlink" Target="https://pmc.ncbi.nlm.nih.gov/articles/PMC11888003/" TargetMode="External"/><Relationship Id="rId41" Type="http://schemas.openxmlformats.org/officeDocument/2006/relationships/hyperlink" Target="https://hai.stanford.edu/news/holistic-evaluation-of-large-language-models-for-medical-applications" TargetMode="External"/><Relationship Id="rId54" Type="http://schemas.openxmlformats.org/officeDocument/2006/relationships/hyperlink" Target="https://arxiv.org/pdf/2503.02167" TargetMode="External"/><Relationship Id="rId62" Type="http://schemas.openxmlformats.org/officeDocument/2006/relationships/hyperlink" Target="https://arxiv.org/html/2505.16941v2"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frontiersin.org/journals/digital-health/articles/10.3389/fdgth.2023.1253050/full" TargetMode="External"/><Relationship Id="rId15" Type="http://schemas.openxmlformats.org/officeDocument/2006/relationships/hyperlink" Target="http://onbiostatistics.blogspot.com/2022/05/clinical-trials-with-external-control.html" TargetMode="External"/><Relationship Id="rId23" Type="http://schemas.openxmlformats.org/officeDocument/2006/relationships/hyperlink" Target="https://pmc.ncbi.nlm.nih.gov/articles/PMC11704625/" TargetMode="External"/><Relationship Id="rId28" Type="http://schemas.openxmlformats.org/officeDocument/2006/relationships/hyperlink" Target="https://pmc.ncbi.nlm.nih.gov/articles/PMC11970800/" TargetMode="External"/><Relationship Id="rId36" Type="http://schemas.openxmlformats.org/officeDocument/2006/relationships/hyperlink" Target="https://pubmed.ncbi.nlm.nih.gov/40023073/" TargetMode="External"/><Relationship Id="rId49" Type="http://schemas.openxmlformats.org/officeDocument/2006/relationships/hyperlink" Target="https://www.researchgate.net/publication/390196868_Integrating_Artificial_Intelligence_into_Causal_Research_in_Epidemiology" TargetMode="External"/><Relationship Id="rId57" Type="http://schemas.openxmlformats.org/officeDocument/2006/relationships/hyperlink" Target="https://arxiv.org/pdf/2409.00544" TargetMode="External"/><Relationship Id="rId10" Type="http://schemas.openxmlformats.org/officeDocument/2006/relationships/hyperlink" Target="https://medinform.jmir.org/2025/1/e65454" TargetMode="External"/><Relationship Id="rId31" Type="http://schemas.openxmlformats.org/officeDocument/2006/relationships/hyperlink" Target="https://arxiv.org/html/2412.02868v2" TargetMode="External"/><Relationship Id="rId44" Type="http://schemas.openxmlformats.org/officeDocument/2006/relationships/hyperlink" Target="https://pmc.ncbi.nlm.nih.gov/articles/PMC12081667/" TargetMode="External"/><Relationship Id="rId52" Type="http://schemas.openxmlformats.org/officeDocument/2006/relationships/hyperlink" Target="https://arxiv.org/pdf/2505.01206" TargetMode="External"/><Relationship Id="rId60" Type="http://schemas.openxmlformats.org/officeDocument/2006/relationships/hyperlink" Target="https://pubmed.ncbi.nlm.nih.gov/40346344/" TargetMode="External"/><Relationship Id="rId65" Type="http://schemas.openxmlformats.org/officeDocument/2006/relationships/hyperlink" Target="https://www.jmir.org/2024/1/e60083/" TargetMode="External"/><Relationship Id="rId4" Type="http://schemas.openxmlformats.org/officeDocument/2006/relationships/webSettings" Target="webSettings.xml"/><Relationship Id="rId9" Type="http://schemas.openxmlformats.org/officeDocument/2006/relationships/hyperlink" Target="https://pmc.ncbi.nlm.nih.gov/articles/PMC12099430/" TargetMode="External"/><Relationship Id="rId13" Type="http://schemas.openxmlformats.org/officeDocument/2006/relationships/hyperlink" Target="https://pmc.ncbi.nlm.nih.gov/articles/PMC11838679/" TargetMode="External"/><Relationship Id="rId18" Type="http://schemas.openxmlformats.org/officeDocument/2006/relationships/hyperlink" Target="https://pmc.ncbi.nlm.nih.gov/articles/PMC12065832/" TargetMode="External"/><Relationship Id="rId39" Type="http://schemas.openxmlformats.org/officeDocument/2006/relationships/hyperlink" Target="https://www.medrxiv.org/content/10.1101/2025.02.28.25323115v1.full.pdf" TargetMode="External"/><Relationship Id="rId34" Type="http://schemas.openxmlformats.org/officeDocument/2006/relationships/hyperlink" Target="https://ouci.dntb.gov.ua/en/works/4bPPzgNe/" TargetMode="External"/><Relationship Id="rId50" Type="http://schemas.openxmlformats.org/officeDocument/2006/relationships/hyperlink" Target="https://meridian.allenpress.com/aplm/article/149/4/298/505319/Generative-Artificial-Intelligence-in-Anatomic" TargetMode="External"/><Relationship Id="rId55" Type="http://schemas.openxmlformats.org/officeDocument/2006/relationships/hyperlink" Target="https://www.medrxiv.org/content/10.1101/2024.07.05.24309957v2.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35</Pages>
  <Words>20937</Words>
  <Characters>119347</Characters>
  <Application>Microsoft Office Word</Application>
  <DocSecurity>0</DocSecurity>
  <Lines>994</Lines>
  <Paragraphs>280</Paragraphs>
  <ScaleCrop>false</ScaleCrop>
  <Company/>
  <LinksUpToDate>false</LinksUpToDate>
  <CharactersWithSpaces>140004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Martin Paulus</cp:lastModifiedBy>
  <cp:revision>2</cp:revision>
  <dcterms:created xsi:type="dcterms:W3CDTF">2025-05-31T21:46:00Z</dcterms:created>
  <dcterms:modified xsi:type="dcterms:W3CDTF">2025-05-31T21:46:00Z</dcterms:modified>
</cp:coreProperties>
</file>