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F3229" w:color="auto" w:val="clear"/>
            <w:tcMar>
              <w:top w:type="dxa" w:w="100"/>
              <w:left w:type="dxa" w:w="120"/>
              <w:bottom w:type="dxa" w:w="100"/>
              <w:right w:type="dxa" w:w="120"/>
            </w:tcMar>
            <w:vAlign w:val="top"/>
          </w:tcPr>
          <w:p>
            <w:pPr>
              <w:spacing w:after="260"/>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inline>
              </w:drawing>
            </w:r>
          </w:p>
          <w:p>
            <w:pPr>
              <w:spacing w:after="60"/>
            </w:pPr>
            <w:r>
              <w:rPr>
                <w:rFonts w:ascii="Calibri" w:cs="Calibri" w:eastAsia="Calibri" w:hAnsi="Calibri"/>
                <w:b/>
                <w:bCs/>
                <w:caps/>
                <w:color w:val="BFD3CB"/>
                <w:sz w:val="15"/>
                <w:szCs w:val="15"/>
              </w:rPr>
              <w:t xml:space="preserve">CREW TRAINING BOOKLET</w:t>
            </w:r>
          </w:p>
          <w:p>
            <w:pPr>
              <w:spacing w:after="200"/>
            </w:pPr>
            <w:r>
              <w:rPr>
                <w:rFonts w:ascii="Calibri" w:cs="Calibri" w:eastAsia="Calibri" w:hAnsi="Calibri"/>
                <w:b/>
                <w:bCs/>
                <w:color w:val="FFFFFF"/>
                <w:sz w:val="44"/>
                <w:szCs w:val="44"/>
              </w:rPr>
              <w:t xml:space="preserve">Open Door Live Field Guide</w:t>
            </w:r>
          </w:p>
          <w:p>
            <w:pPr>
              <w:spacing w:after="160"/>
            </w:pPr>
            <w:r>
              <w:rPr>
                <w:rFonts w:ascii="Calibri" w:cs="Calibri" w:eastAsia="Calibri" w:hAnsi="Calibri"/>
                <w:color w:val="E8EFEA"/>
                <w:sz w:val="22"/>
                <w:szCs w:val="22"/>
              </w:rPr>
              <w:t xml:space="preserve">The website, the app, and match-day scoring — every step, in order, in your streaming kit.</w:t>
            </w:r>
          </w:p>
          <w:p>
            <w:pPr>
              <w:spacing w:after="0"/>
            </w:pPr>
            <w:r>
              <w:rPr>
                <w:rFonts w:ascii="Calibri" w:cs="Calibri" w:eastAsia="Calibri" w:hAnsi="Calibri"/>
                <w:i/>
                <w:iCs/>
                <w:color w:val="BFD3CB"/>
                <w:sz w:val="18"/>
                <w:szCs w:val="18"/>
              </w:rPr>
              <w:t xml:space="preserve">This booklet is a companion to your hands-on training session, and something to page through if anything goes wrong on match day. Keep it with your streaming kit.</w:t>
            </w:r>
          </w:p>
        </w:tc>
      </w:tr>
    </w:tbl>
    <w:p>
      <w:pPr>
        <w:spacing w:after="100" w:before="360"/>
      </w:pPr>
      <w:r>
        <w:rPr>
          <w:rFonts w:ascii="Calibri" w:cs="Calibri" w:eastAsia="Calibri" w:hAnsi="Calibri"/>
          <w:b/>
          <w:bCs/>
          <w:color w:val="1A1A1A"/>
          <w:sz w:val="22"/>
          <w:szCs w:val="22"/>
        </w:rPr>
        <w:t xml:space="preserve">What's inside</w:t>
      </w:r>
    </w:p>
    <w:p>
      <w:pPr>
        <w:spacing w:after="20" w:before="140"/>
      </w:pPr>
      <w:r>
        <w:rPr>
          <w:rFonts w:ascii="Calibri" w:cs="Calibri" w:eastAsia="Calibri" w:hAnsi="Calibri"/>
          <w:b/>
          <w:bCs/>
          <w:color w:val="1F5C4C"/>
          <w:sz w:val="22"/>
          <w:szCs w:val="22"/>
        </w:rPr>
        <w:t xml:space="preserve">1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Before you start</w:t>
      </w:r>
    </w:p>
    <w:p>
      <w:pPr>
        <w:spacing w:after="20" w:before="140"/>
      </w:pPr>
      <w:r>
        <w:rPr>
          <w:rFonts w:ascii="Calibri" w:cs="Calibri" w:eastAsia="Calibri" w:hAnsi="Calibri"/>
          <w:b/>
          <w:bCs/>
          <w:color w:val="1F5C4C"/>
          <w:sz w:val="22"/>
          <w:szCs w:val="22"/>
        </w:rPr>
        <w:t xml:space="preserve">2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Logging in for the first time</w:t>
      </w:r>
    </w:p>
    <w:p>
      <w:pPr>
        <w:spacing w:after="20" w:before="140"/>
      </w:pPr>
      <w:r>
        <w:rPr>
          <w:rFonts w:ascii="Calibri" w:cs="Calibri" w:eastAsia="Calibri" w:hAnsi="Calibri"/>
          <w:b/>
          <w:bCs/>
          <w:color w:val="1F5C4C"/>
          <w:sz w:val="22"/>
          <w:szCs w:val="22"/>
        </w:rPr>
        <w:t xml:space="preserve">3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The website — your admin panel</w:t>
      </w:r>
    </w:p>
    <w:p>
      <w:pPr>
        <w:spacing w:after="20" w:before="140"/>
      </w:pPr>
      <w:r>
        <w:rPr>
          <w:rFonts w:ascii="Calibri" w:cs="Calibri" w:eastAsia="Calibri" w:hAnsi="Calibri"/>
          <w:b/>
          <w:bCs/>
          <w:color w:val="1F5C4C"/>
          <w:sz w:val="22"/>
          <w:szCs w:val="22"/>
        </w:rPr>
        <w:t xml:space="preserve">4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Match-day roles &amp; logistics</w:t>
      </w:r>
    </w:p>
    <w:p>
      <w:pPr>
        <w:spacing w:after="20" w:before="140"/>
      </w:pPr>
      <w:r>
        <w:rPr>
          <w:rFonts w:ascii="Calibri" w:cs="Calibri" w:eastAsia="Calibri" w:hAnsi="Calibri"/>
          <w:b/>
          <w:bCs/>
          <w:color w:val="1F5C4C"/>
          <w:sz w:val="22"/>
          <w:szCs w:val="22"/>
        </w:rPr>
        <w:t xml:space="preserve">5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The app — setting up to stream</w:t>
      </w:r>
    </w:p>
    <w:p>
      <w:pPr>
        <w:spacing w:after="20" w:before="140"/>
      </w:pPr>
      <w:r>
        <w:rPr>
          <w:rFonts w:ascii="Calibri" w:cs="Calibri" w:eastAsia="Calibri" w:hAnsi="Calibri"/>
          <w:b/>
          <w:bCs/>
          <w:color w:val="1F5C4C"/>
          <w:sz w:val="22"/>
          <w:szCs w:val="22"/>
        </w:rPr>
        <w:t xml:space="preserve">6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The app — going live and scoring the match</w:t>
      </w:r>
    </w:p>
    <w:p>
      <w:pPr>
        <w:spacing w:after="20" w:before="140"/>
      </w:pPr>
      <w:r>
        <w:rPr>
          <w:rFonts w:ascii="Calibri" w:cs="Calibri" w:eastAsia="Calibri" w:hAnsi="Calibri"/>
          <w:b/>
          <w:bCs/>
          <w:color w:val="1F5C4C"/>
          <w:sz w:val="22"/>
          <w:szCs w:val="22"/>
        </w:rPr>
        <w:t xml:space="preserve">7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Ending the stream</w:t>
      </w:r>
    </w:p>
    <w:p>
      <w:pPr>
        <w:spacing w:after="20" w:before="140"/>
      </w:pPr>
      <w:r>
        <w:rPr>
          <w:rFonts w:ascii="Calibri" w:cs="Calibri" w:eastAsia="Calibri" w:hAnsi="Calibri"/>
          <w:b/>
          <w:bCs/>
          <w:color w:val="1F5C4C"/>
          <w:sz w:val="22"/>
          <w:szCs w:val="22"/>
        </w:rPr>
        <w:t xml:space="preserve">8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Troubleshooting</w:t>
      </w:r>
    </w:p>
    <w:p>
      <w:pPr>
        <w:spacing w:after="20" w:before="140"/>
      </w:pPr>
      <w:r>
        <w:rPr>
          <w:rFonts w:ascii="Calibri" w:cs="Calibri" w:eastAsia="Calibri" w:hAnsi="Calibri"/>
          <w:b/>
          <w:bCs/>
          <w:color w:val="1F5C4C"/>
          <w:sz w:val="22"/>
          <w:szCs w:val="22"/>
        </w:rPr>
        <w:t xml:space="preserve">9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Quick reference</w:t>
      </w:r>
    </w:p>
    <w:p>
      <w:pPr>
        <w:spacing w:after="20" w:before="140"/>
      </w:pPr>
      <w:r>
        <w:rPr>
          <w:rFonts w:ascii="Calibri" w:cs="Calibri" w:eastAsia="Calibri" w:hAnsi="Calibri"/>
          <w:b/>
          <w:bCs/>
          <w:color w:val="1F5C4C"/>
          <w:sz w:val="22"/>
          <w:szCs w:val="22"/>
        </w:rPr>
        <w:t xml:space="preserve">10  </w:t>
      </w: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b/>
          <w:bCs/>
          <w:color w:val="1A1A1A"/>
          <w:sz w:val="19"/>
          <w:szCs w:val="19"/>
        </w:rPr>
        <w:t xml:space="preserve">  Support</w:t>
      </w:r>
    </w:p>
    <w:p>
      <w:r>
        <w:br w:type="page"/>
      </w:r>
    </w:p>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1. Before You Start</w:t>
      </w:r>
    </w:p>
    <w:p>
      <w:pPr>
        <w:spacing w:after="140" w:line="276"/>
      </w:pPr>
      <w:r>
        <w:rPr>
          <w:rFonts w:ascii="Calibri" w:cs="Calibri" w:eastAsia="Calibri" w:hAnsi="Calibri"/>
          <w:color w:val="1A1A1A"/>
          <w:sz w:val="21"/>
          <w:szCs w:val="21"/>
        </w:rPr>
        <w:t xml:space="preserve">You'll need the following before your first match:</w:t>
      </w:r>
    </w:p>
    <w:tbl>
      <w:tblPr>
        <w:tblW w:type="dxa" w:w="9026"/>
        <w:tblBorders>
          <w:top w:val="none"/>
          <w:left w:val="none"/>
          <w:bottom w:val="none"/>
          <w:right w:val="none"/>
          <w:insideH w:val="none"/>
          <w:insideV w:val="none"/>
        </w:tblBorders>
      </w:tblPr>
      <w:tblGrid>
        <w:gridCol w:w="4513"/>
        <w:gridCol w:w="4513"/>
      </w:tblGrid>
      <w:tr>
        <w:tc>
          <w:tcPr>
            <w:tcW w:type="dxa" w:w="4513"/>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Your Open Door Live login</w:t>
            </w:r>
          </w:p>
          <w:p>
            <w:pPr>
              <w:spacing w:after="40" w:line="240"/>
            </w:pPr>
            <w:r>
              <w:rPr>
                <w:rFonts w:ascii="Calibri" w:cs="Calibri" w:eastAsia="Calibri" w:hAnsi="Calibri"/>
                <w:color w:val="5B5B5B"/>
                <w:sz w:val="17"/>
                <w:szCs w:val="17"/>
              </w:rPr>
              <w:t xml:space="preserve">• The email and password from your welcome email.</w:t>
            </w:r>
          </w:p>
        </w:tc>
        <w:tc>
          <w:tcPr>
            <w:tcW w:type="dxa" w:w="4513"/>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The app, installed</w:t>
            </w:r>
          </w:p>
          <w:p>
            <w:pPr>
              <w:spacing w:after="40" w:line="240"/>
            </w:pPr>
            <w:r>
              <w:rPr>
                <w:rFonts w:ascii="Calibri" w:cs="Calibri" w:eastAsia="Calibri" w:hAnsi="Calibri"/>
                <w:color w:val="5B5B5B"/>
                <w:sz w:val="17"/>
                <w:szCs w:val="17"/>
              </w:rPr>
              <w:t xml:space="preserve">• On the phone you'll actually stream from.</w:t>
            </w:r>
          </w:p>
        </w:tc>
      </w:tr>
    </w:tbl>
    <w:p>
      <w:pPr>
        <w:spacing w:after="120"/>
      </w:pPr>
    </w:p>
    <w:tbl>
      <w:tblPr>
        <w:tblW w:type="dxa" w:w="9026"/>
        <w:tblBorders>
          <w:top w:val="none"/>
          <w:left w:val="none"/>
          <w:bottom w:val="none"/>
          <w:right w:val="none"/>
          <w:insideH w:val="none"/>
          <w:insideV w:val="none"/>
        </w:tblBorders>
      </w:tblPr>
      <w:tblGrid>
        <w:gridCol w:w="4513"/>
        <w:gridCol w:w="4513"/>
      </w:tblGrid>
      <w:tr>
        <w:tc>
          <w:tcPr>
            <w:tcW w:type="dxa" w:w="4513"/>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Your streaming kit</w:t>
            </w:r>
          </w:p>
          <w:p>
            <w:pPr>
              <w:spacing w:after="40" w:line="240"/>
            </w:pPr>
            <w:r>
              <w:rPr>
                <w:rFonts w:ascii="Calibri" w:cs="Calibri" w:eastAsia="Calibri" w:hAnsi="Calibri"/>
                <w:color w:val="5B5B5B"/>
                <w:sz w:val="17"/>
                <w:szCs w:val="17"/>
              </w:rPr>
              <w:t xml:space="preserve">• Full kit for Home Ground schools, or your own device and data for Kickoff schools.</w:t>
            </w:r>
          </w:p>
        </w:tc>
        <w:tc>
          <w:tcPr>
            <w:tcW w:type="dxa" w:w="4513"/>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A stable data connection</w:t>
            </w:r>
          </w:p>
          <w:p>
            <w:pPr>
              <w:spacing w:after="40" w:line="240"/>
            </w:pPr>
            <w:r>
              <w:rPr>
                <w:rFonts w:ascii="Calibri" w:cs="Calibri" w:eastAsia="Calibri" w:hAnsi="Calibri"/>
                <w:color w:val="5B5B5B"/>
                <w:sz w:val="17"/>
                <w:szCs w:val="17"/>
              </w:rPr>
              <w:t xml:space="preserve">• At the venue — this is what your stream actually runs 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9F1EC" w:color="auto" w:val="clear"/>
            <w:tcMar>
              <w:top w:type="dxa" w:w="100"/>
              <w:left w:type="dxa" w:w="120"/>
              <w:bottom w:type="dxa" w:w="100"/>
              <w:right w:type="dxa" w:w="120"/>
            </w:tcMar>
            <w:vAlign w:val="top"/>
          </w:tcPr>
          <w:p>
            <w:pPr>
              <w:spacing w:after="40"/>
            </w:pPr>
            <w:r>
              <w:rPr>
                <w:rFonts w:ascii="Calibri" w:cs="Calibri" w:eastAsia="Calibri" w:hAnsi="Calibri"/>
                <w:b/>
                <w:bCs/>
                <w:color w:val="1F5C4C"/>
                <w:sz w:val="19"/>
                <w:szCs w:val="19"/>
              </w:rPr>
              <w:t xml:space="preserve">Two places, one login.</w:t>
            </w:r>
          </w:p>
          <w:p>
            <w:pPr>
              <w:spacing w:after="0"/>
            </w:pPr>
            <w:r>
              <w:rPr>
                <w:rFonts w:ascii="Calibri" w:cs="Calibri" w:eastAsia="Calibri" w:hAnsi="Calibri"/>
                <w:color w:val="1F5C4C"/>
                <w:sz w:val="19"/>
                <w:szCs w:val="19"/>
              </w:rPr>
              <w:t xml:space="preserve">The same email and password sign you in to both the Open Door Live website (for setting up fixtures, teams and sponsors) and the Crew Sign-In inside the app (for loading a fixture on match day). You don't need two separate accounts.</w:t>
            </w:r>
          </w:p>
        </w:tc>
      </w:tr>
    </w:tbl>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2. Logging In for the First Time</w:t>
      </w:r>
    </w:p>
    <w:p>
      <w:pPr>
        <w:spacing w:after="40" w:before="160"/>
      </w:pPr>
      <w:r>
        <w:rPr>
          <w:rFonts w:ascii="Calibri" w:cs="Calibri" w:eastAsia="Calibri" w:hAnsi="Calibri"/>
          <w:b/>
          <w:bCs/>
          <w:caps/>
          <w:color w:val="2B5F8C"/>
          <w:sz w:val="17"/>
          <w:szCs w:val="17"/>
        </w:rPr>
        <w:t xml:space="preserve">WEBSITE</w:t>
      </w:r>
    </w:p>
    <w:p>
      <w:pPr>
        <w:pStyle w:val="ListParagraph"/>
        <w:numPr>
          <w:ilvl w:val="0"/>
          <w:numId w:val="2"/>
        </w:numPr>
        <w:spacing w:after="100" w:line="264"/>
      </w:pPr>
      <w:r>
        <w:rPr>
          <w:rFonts w:ascii="Calibri" w:cs="Calibri" w:eastAsia="Calibri" w:hAnsi="Calibri"/>
          <w:color w:val="1A1A1A"/>
          <w:sz w:val="21"/>
          <w:szCs w:val="21"/>
        </w:rPr>
        <w:t xml:space="preserve">Open the welcome email from Open Door Live and click the link inside it.</w:t>
      </w:r>
    </w:p>
    <w:p>
      <w:pPr>
        <w:pStyle w:val="ListParagraph"/>
        <w:numPr>
          <w:ilvl w:val="0"/>
          <w:numId w:val="2"/>
        </w:numPr>
        <w:spacing w:after="100" w:line="264"/>
      </w:pPr>
      <w:r>
        <w:rPr>
          <w:rFonts w:ascii="Calibri" w:cs="Calibri" w:eastAsia="Calibri" w:hAnsi="Calibri"/>
          <w:color w:val="1A1A1A"/>
          <w:sz w:val="21"/>
          <w:szCs w:val="21"/>
        </w:rPr>
        <w:t xml:space="preserve">You'll land on the Set Password page. Choose a password and confirm it.</w:t>
      </w:r>
    </w:p>
    <w:p>
      <w:pPr>
        <w:pStyle w:val="ListParagraph"/>
        <w:numPr>
          <w:ilvl w:val="0"/>
          <w:numId w:val="2"/>
        </w:numPr>
        <w:spacing w:after="100" w:line="264"/>
      </w:pPr>
      <w:r>
        <w:rPr>
          <w:rFonts w:ascii="Calibri" w:cs="Calibri" w:eastAsia="Calibri" w:hAnsi="Calibri"/>
          <w:color w:val="1A1A1A"/>
          <w:sz w:val="21"/>
          <w:szCs w:val="21"/>
        </w:rPr>
        <w:t xml:space="preserve">You're signed in and taken straight to your Admin Panel.</w:t>
      </w:r>
    </w:p>
    <w:p>
      <w:pPr>
        <w:spacing w:after="100" w:line="260"/>
      </w:pPr>
      <w:r>
        <w:rPr>
          <w:rFonts w:ascii="Calibri" w:cs="Calibri" w:eastAsia="Calibri" w:hAnsi="Calibri"/>
          <w:color w:val="5B5B5B"/>
          <w:sz w:val="18"/>
          <w:szCs w:val="18"/>
        </w:rPr>
        <w:t xml:space="preserve">Lost the email, or the link has expired? Open Door Live can resend it at any time — see Support (Section 10).</w:t>
      </w:r>
    </w:p>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3. The Website — Your Admin Panel</w:t>
      </w:r>
    </w:p>
    <w:p>
      <w:pPr>
        <w:spacing w:after="140" w:line="276"/>
      </w:pPr>
      <w:r>
        <w:rPr>
          <w:rFonts w:ascii="Calibri" w:cs="Calibri" w:eastAsia="Calibri" w:hAnsi="Calibri"/>
          <w:color w:val="1A1A1A"/>
          <w:sz w:val="21"/>
          <w:szCs w:val="21"/>
        </w:rPr>
        <w:t xml:space="preserve">This is where your school sets everything up before a match: your logo, your teams, your fixtures (matches), and your sponsors. A school_operator account only ever sees its own school's information here.</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3.1 Upload Your Logo &amp; Confirm Consent</w:t>
      </w:r>
    </w:p>
    <w:p>
      <w:pPr>
        <w:spacing w:after="40" w:before="160"/>
      </w:pPr>
      <w:r>
        <w:rPr>
          <w:rFonts w:ascii="Calibri" w:cs="Calibri" w:eastAsia="Calibri" w:hAnsi="Calibri"/>
          <w:b/>
          <w:bCs/>
          <w:caps/>
          <w:color w:val="2B5F8C"/>
          <w:sz w:val="17"/>
          <w:szCs w:val="17"/>
        </w:rPr>
        <w:t xml:space="preserve">WEBSITE</w:t>
      </w:r>
    </w:p>
    <w:p>
      <w:pPr>
        <w:pStyle w:val="ListParagraph"/>
        <w:numPr>
          <w:ilvl w:val="0"/>
          <w:numId w:val="3"/>
        </w:numPr>
        <w:spacing w:after="100" w:line="264"/>
      </w:pPr>
      <w:r>
        <w:rPr>
          <w:rFonts w:ascii="Calibri" w:cs="Calibri" w:eastAsia="Calibri" w:hAnsi="Calibri"/>
          <w:color w:val="1A1A1A"/>
          <w:sz w:val="21"/>
          <w:szCs w:val="21"/>
        </w:rPr>
        <w:t xml:space="preserve">Go to School in the admin menu.</w:t>
      </w:r>
    </w:p>
    <w:p>
      <w:pPr>
        <w:pStyle w:val="ListParagraph"/>
        <w:numPr>
          <w:ilvl w:val="0"/>
          <w:numId w:val="3"/>
        </w:numPr>
        <w:spacing w:after="100" w:line="264"/>
      </w:pPr>
      <w:r>
        <w:rPr>
          <w:rFonts w:ascii="Calibri" w:cs="Calibri" w:eastAsia="Calibri" w:hAnsi="Calibri"/>
          <w:color w:val="1A1A1A"/>
          <w:sz w:val="21"/>
          <w:szCs w:val="21"/>
        </w:rPr>
        <w:t xml:space="preserve">Upload your school's logo (PNG, JPEG or WebP, up to 5MB).</w:t>
      </w:r>
    </w:p>
    <w:p>
      <w:pPr>
        <w:pStyle w:val="ListParagraph"/>
        <w:numPr>
          <w:ilvl w:val="0"/>
          <w:numId w:val="3"/>
        </w:numPr>
        <w:spacing w:after="100" w:line="264"/>
      </w:pPr>
      <w:r>
        <w:rPr>
          <w:rFonts w:ascii="Calibri" w:cs="Calibri" w:eastAsia="Calibri" w:hAnsi="Calibri"/>
          <w:color w:val="1A1A1A"/>
          <w:sz w:val="21"/>
          <w:szCs w:val="21"/>
        </w:rPr>
        <w:t xml:space="preserve">Tick the consent confirmation — that your school holds appropriate parental/guardian consent to film and broadcast its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BF1DD" w:color="auto" w:val="clear"/>
            <w:tcMar>
              <w:top w:type="dxa" w:w="100"/>
              <w:left w:type="dxa" w:w="120"/>
              <w:bottom w:type="dxa" w:w="100"/>
              <w:right w:type="dxa" w:w="120"/>
            </w:tcMar>
            <w:vAlign w:val="top"/>
          </w:tcPr>
          <w:p>
            <w:pPr>
              <w:spacing w:after="40"/>
            </w:pPr>
            <w:r>
              <w:rPr>
                <w:rFonts w:ascii="Calibri" w:cs="Calibri" w:eastAsia="Calibri" w:hAnsi="Calibri"/>
                <w:b/>
                <w:bCs/>
                <w:color w:val="8A5A00"/>
                <w:sz w:val="19"/>
                <w:szCs w:val="19"/>
              </w:rPr>
              <w:t xml:space="preserve">Do this first.</w:t>
            </w:r>
          </w:p>
          <w:p>
            <w:pPr>
              <w:spacing w:after="0"/>
            </w:pPr>
            <w:r>
              <w:rPr>
                <w:rFonts w:ascii="Calibri" w:cs="Calibri" w:eastAsia="Calibri" w:hAnsi="Calibri"/>
                <w:color w:val="8A5A00"/>
                <w:sz w:val="19"/>
                <w:szCs w:val="19"/>
              </w:rPr>
              <w:t xml:space="preserve">You cannot create a fixture until consent is confirmed — the website blocks it on purpose. This is a one-time step, not something you'll need to repeat for every match.</w:t>
            </w:r>
          </w:p>
        </w:tc>
      </w:tr>
    </w:tbl>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3.2 Add Your Teams</w:t>
      </w:r>
    </w:p>
    <w:p>
      <w:pPr>
        <w:spacing w:after="40" w:before="160"/>
      </w:pPr>
      <w:r>
        <w:rPr>
          <w:rFonts w:ascii="Calibri" w:cs="Calibri" w:eastAsia="Calibri" w:hAnsi="Calibri"/>
          <w:b/>
          <w:bCs/>
          <w:caps/>
          <w:color w:val="2B5F8C"/>
          <w:sz w:val="17"/>
          <w:szCs w:val="17"/>
        </w:rPr>
        <w:t xml:space="preserve">WEBSITE</w:t>
      </w:r>
    </w:p>
    <w:p>
      <w:pPr>
        <w:pStyle w:val="ListParagraph"/>
        <w:numPr>
          <w:ilvl w:val="0"/>
          <w:numId w:val="4"/>
        </w:numPr>
        <w:spacing w:after="100" w:line="264"/>
      </w:pPr>
      <w:r>
        <w:rPr>
          <w:rFonts w:ascii="Calibri" w:cs="Calibri" w:eastAsia="Calibri" w:hAnsi="Calibri"/>
          <w:color w:val="1A1A1A"/>
          <w:sz w:val="21"/>
          <w:szCs w:val="21"/>
        </w:rPr>
        <w:t xml:space="preserve">Go to Teams in the admin menu.</w:t>
      </w:r>
    </w:p>
    <w:p>
      <w:pPr>
        <w:pStyle w:val="ListParagraph"/>
        <w:numPr>
          <w:ilvl w:val="0"/>
          <w:numId w:val="4"/>
        </w:numPr>
        <w:spacing w:after="100" w:line="264"/>
      </w:pPr>
      <w:r>
        <w:rPr>
          <w:rFonts w:ascii="Calibri" w:cs="Calibri" w:eastAsia="Calibri" w:hAnsi="Calibri"/>
          <w:color w:val="1A1A1A"/>
          <w:sz w:val="21"/>
          <w:szCs w:val="21"/>
        </w:rPr>
        <w:t xml:space="preserve">Click + New Team.</w:t>
      </w:r>
    </w:p>
    <w:p>
      <w:pPr>
        <w:pStyle w:val="ListParagraph"/>
        <w:numPr>
          <w:ilvl w:val="0"/>
          <w:numId w:val="4"/>
        </w:numPr>
        <w:spacing w:after="100" w:line="264"/>
      </w:pPr>
      <w:r>
        <w:rPr>
          <w:rFonts w:ascii="Calibri" w:cs="Calibri" w:eastAsia="Calibri" w:hAnsi="Calibri"/>
          <w:color w:val="1A1A1A"/>
          <w:sz w:val="21"/>
          <w:szCs w:val="21"/>
        </w:rPr>
        <w:t xml:space="preserve">Enter the team's full name, and — optionally — a short name for the scoreboard (e.g. "Rev High 1st" for "Revelation High 1st Team").</w:t>
      </w:r>
    </w:p>
    <w:p>
      <w:pPr>
        <w:pStyle w:val="ListParagraph"/>
        <w:numPr>
          <w:ilvl w:val="0"/>
          <w:numId w:val="4"/>
        </w:numPr>
        <w:spacing w:after="100" w:line="264"/>
      </w:pPr>
      <w:r>
        <w:rPr>
          <w:rFonts w:ascii="Calibri" w:cs="Calibri" w:eastAsia="Calibri" w:hAnsi="Calibri"/>
          <w:color w:val="1A1A1A"/>
          <w:sz w:val="21"/>
          <w:szCs w:val="21"/>
        </w:rPr>
        <w:t xml:space="preserve">Save.</w:t>
      </w:r>
    </w:p>
    <w:p>
      <w:pPr>
        <w:spacing w:after="100" w:line="260"/>
      </w:pPr>
      <w:r>
        <w:rPr>
          <w:rFonts w:ascii="Calibri" w:cs="Calibri" w:eastAsia="Calibri" w:hAnsi="Calibri"/>
          <w:color w:val="5B5B5B"/>
          <w:sz w:val="18"/>
          <w:szCs w:val="18"/>
        </w:rPr>
        <w:t xml:space="preserve">You need at least two teams on file before you can create a fixture.</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3.3 Create a Fixture (Schedule a Match)</w:t>
      </w:r>
    </w:p>
    <w:p>
      <w:pPr>
        <w:spacing w:after="40" w:before="160"/>
      </w:pPr>
      <w:r>
        <w:rPr>
          <w:rFonts w:ascii="Calibri" w:cs="Calibri" w:eastAsia="Calibri" w:hAnsi="Calibri"/>
          <w:b/>
          <w:bCs/>
          <w:caps/>
          <w:color w:val="2B5F8C"/>
          <w:sz w:val="17"/>
          <w:szCs w:val="17"/>
        </w:rPr>
        <w:t xml:space="preserve">WEBSITE</w:t>
      </w:r>
    </w:p>
    <w:p>
      <w:pPr>
        <w:pStyle w:val="ListParagraph"/>
        <w:numPr>
          <w:ilvl w:val="0"/>
          <w:numId w:val="5"/>
        </w:numPr>
        <w:spacing w:after="100" w:line="264"/>
      </w:pPr>
      <w:r>
        <w:rPr>
          <w:rFonts w:ascii="Calibri" w:cs="Calibri" w:eastAsia="Calibri" w:hAnsi="Calibri"/>
          <w:color w:val="1A1A1A"/>
          <w:sz w:val="21"/>
          <w:szCs w:val="21"/>
        </w:rPr>
        <w:t xml:space="preserve">Go to Fixtures in the admin menu and click + New Fixture.</w:t>
      </w:r>
    </w:p>
    <w:p>
      <w:pPr>
        <w:pStyle w:val="ListParagraph"/>
        <w:numPr>
          <w:ilvl w:val="0"/>
          <w:numId w:val="5"/>
        </w:numPr>
        <w:spacing w:after="100" w:line="264"/>
      </w:pPr>
      <w:r>
        <w:rPr>
          <w:rFonts w:ascii="Calibri" w:cs="Calibri" w:eastAsia="Calibri" w:hAnsi="Calibri"/>
          <w:color w:val="1A1A1A"/>
          <w:sz w:val="21"/>
          <w:szCs w:val="21"/>
        </w:rPr>
        <w:t xml:space="preserve">Choose the sport, the home team, the away team, and the kickoff date and time.</w:t>
      </w:r>
    </w:p>
    <w:p>
      <w:pPr>
        <w:pStyle w:val="ListParagraph"/>
        <w:numPr>
          <w:ilvl w:val="0"/>
          <w:numId w:val="5"/>
        </w:numPr>
        <w:spacing w:after="100" w:line="264"/>
      </w:pPr>
      <w:r>
        <w:rPr>
          <w:rFonts w:ascii="Calibri" w:cs="Calibri" w:eastAsia="Calibri" w:hAnsi="Calibri"/>
          <w:color w:val="1A1A1A"/>
          <w:sz w:val="21"/>
          <w:szCs w:val="21"/>
        </w:rPr>
        <w:t xml:space="preserve">Save.</w:t>
      </w:r>
    </w:p>
    <w:p>
      <w:pPr>
        <w:spacing w:after="100" w:line="260"/>
      </w:pPr>
      <w:r>
        <w:rPr>
          <w:rFonts w:ascii="Calibri" w:cs="Calibri" w:eastAsia="Calibri" w:hAnsi="Calibri"/>
          <w:color w:val="5B5B5B"/>
          <w:sz w:val="18"/>
          <w:szCs w:val="18"/>
        </w:rPr>
        <w:t xml:space="preserve">This automatically sets up the YouTube broadcast behind the scenes — the fixture will show "Provisioning…" for a short moment, then "Ready to stream." No further action needed on your side.</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3.4 Set Up Sponsors</w:t>
      </w:r>
    </w:p>
    <w:p>
      <w:pPr>
        <w:spacing w:after="40" w:before="160"/>
      </w:pPr>
      <w:r>
        <w:rPr>
          <w:rFonts w:ascii="Calibri" w:cs="Calibri" w:eastAsia="Calibri" w:hAnsi="Calibri"/>
          <w:b/>
          <w:bCs/>
          <w:caps/>
          <w:color w:val="2B5F8C"/>
          <w:sz w:val="17"/>
          <w:szCs w:val="17"/>
        </w:rPr>
        <w:t xml:space="preserve">WEBSITE</w:t>
      </w:r>
    </w:p>
    <w:p>
      <w:pPr>
        <w:pStyle w:val="ListParagraph"/>
        <w:numPr>
          <w:ilvl w:val="0"/>
          <w:numId w:val="6"/>
        </w:numPr>
        <w:spacing w:after="100" w:line="264"/>
      </w:pPr>
      <w:r>
        <w:rPr>
          <w:rFonts w:ascii="Calibri" w:cs="Calibri" w:eastAsia="Calibri" w:hAnsi="Calibri"/>
          <w:color w:val="1A1A1A"/>
          <w:sz w:val="21"/>
          <w:szCs w:val="21"/>
        </w:rPr>
        <w:t xml:space="preserve">Go to Sponsors in the admin menu and click + New Sponsor to add one (name, tier, position, an optional click-through link, and a logo).</w:t>
      </w:r>
    </w:p>
    <w:p>
      <w:pPr>
        <w:pStyle w:val="ListParagraph"/>
        <w:numPr>
          <w:ilvl w:val="0"/>
          <w:numId w:val="6"/>
        </w:numPr>
        <w:spacing w:after="100" w:line="264"/>
      </w:pPr>
      <w:r>
        <w:rPr>
          <w:rFonts w:ascii="Calibri" w:cs="Calibri" w:eastAsia="Calibri" w:hAnsi="Calibri"/>
          <w:color w:val="1A1A1A"/>
          <w:sz w:val="21"/>
          <w:szCs w:val="21"/>
        </w:rPr>
        <w:t xml:space="preserve">Open the fixture you want to sponsor and use Assign Sponsor to place one of your sponsors on that specific match, in a chosen position.</w:t>
      </w:r>
    </w:p>
    <w:p>
      <w:pPr>
        <w:spacing w:after="100" w:line="260"/>
      </w:pPr>
      <w:r>
        <w:rPr>
          <w:rFonts w:ascii="Calibri" w:cs="Calibri" w:eastAsia="Calibri" w:hAnsi="Calibri"/>
          <w:color w:val="5B5B5B"/>
          <w:sz w:val="18"/>
          <w:szCs w:val="18"/>
        </w:rPr>
        <w:t xml:space="preserve">A sponsor only needs to be created once — after that, assign it to as many fixtures as you like from each fixture's own page.</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3.5 After the Match — Marking It Completed</w:t>
      </w:r>
    </w:p>
    <w:p>
      <w:pPr>
        <w:spacing w:after="40" w:before="160"/>
      </w:pPr>
      <w:r>
        <w:rPr>
          <w:rFonts w:ascii="Calibri" w:cs="Calibri" w:eastAsia="Calibri" w:hAnsi="Calibri"/>
          <w:b/>
          <w:bCs/>
          <w:caps/>
          <w:color w:val="2B5F8C"/>
          <w:sz w:val="17"/>
          <w:szCs w:val="17"/>
        </w:rPr>
        <w:t xml:space="preserve">WEBSITE</w:t>
      </w:r>
    </w:p>
    <w:p>
      <w:pPr>
        <w:spacing w:after="140" w:line="276"/>
      </w:pPr>
      <w:r>
        <w:rPr>
          <w:rFonts w:ascii="Calibri" w:cs="Calibri" w:eastAsia="Calibri" w:hAnsi="Calibri"/>
          <w:color w:val="1A1A1A"/>
          <w:sz w:val="21"/>
          <w:szCs w:val="21"/>
        </w:rPr>
        <w:t xml:space="preserve">Usually this happens automatically — see Section 6 for how confirming "Mark completed" in the app does this for you. If it wasn't confirmed there, or a score needs correcting, do it here:</w:t>
      </w:r>
    </w:p>
    <w:p>
      <w:pPr>
        <w:pStyle w:val="ListParagraph"/>
        <w:numPr>
          <w:ilvl w:val="0"/>
          <w:numId w:val="7"/>
        </w:numPr>
        <w:spacing w:after="100" w:line="264"/>
      </w:pPr>
      <w:r>
        <w:rPr>
          <w:rFonts w:ascii="Calibri" w:cs="Calibri" w:eastAsia="Calibri" w:hAnsi="Calibri"/>
          <w:color w:val="1A1A1A"/>
          <w:sz w:val="21"/>
          <w:szCs w:val="21"/>
        </w:rPr>
        <w:t xml:space="preserve">Open the fixture's page in the admin panel.</w:t>
      </w:r>
    </w:p>
    <w:p>
      <w:pPr>
        <w:pStyle w:val="ListParagraph"/>
        <w:numPr>
          <w:ilvl w:val="0"/>
          <w:numId w:val="7"/>
        </w:numPr>
        <w:spacing w:after="100" w:line="264"/>
      </w:pPr>
      <w:r>
        <w:rPr>
          <w:rFonts w:ascii="Calibri" w:cs="Calibri" w:eastAsia="Calibri" w:hAnsi="Calibri"/>
          <w:color w:val="1A1A1A"/>
          <w:sz w:val="21"/>
          <w:szCs w:val="21"/>
        </w:rPr>
        <w:t xml:space="preserve">Under Match Result, enter the final score (or just confirm completion for a Clean Slate/Event fixture, which has no score).</w:t>
      </w:r>
    </w:p>
    <w:p>
      <w:pPr>
        <w:pStyle w:val="ListParagraph"/>
        <w:numPr>
          <w:ilvl w:val="0"/>
          <w:numId w:val="7"/>
        </w:numPr>
        <w:spacing w:after="100" w:line="264"/>
      </w:pPr>
      <w:r>
        <w:rPr>
          <w:rFonts w:ascii="Calibri" w:cs="Calibri" w:eastAsia="Calibri" w:hAnsi="Calibri"/>
          <w:color w:val="1A1A1A"/>
          <w:sz w:val="21"/>
          <w:szCs w:val="21"/>
        </w:rPr>
        <w:t xml:space="preserve">Save. The match moves to the Completed tab on the public schedule and shows its final score.</w:t>
      </w:r>
    </w:p>
    <w:p>
      <w:pPr>
        <w:spacing w:after="100" w:line="260"/>
      </w:pPr>
      <w:r>
        <w:rPr>
          <w:rFonts w:ascii="Calibri" w:cs="Calibri" w:eastAsia="Calibri" w:hAnsi="Calibri"/>
          <w:color w:val="5B5B5B"/>
          <w:sz w:val="18"/>
          <w:szCs w:val="18"/>
        </w:rPr>
        <w:t xml:space="preserve">This can be re-done at any time if a score needs correcting after the fact.</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3.6 Taking Down a Video (If Ever Needed)</w:t>
      </w:r>
    </w:p>
    <w:p>
      <w:pPr>
        <w:spacing w:after="40" w:before="160"/>
      </w:pPr>
      <w:r>
        <w:rPr>
          <w:rFonts w:ascii="Calibri" w:cs="Calibri" w:eastAsia="Calibri" w:hAnsi="Calibri"/>
          <w:b/>
          <w:bCs/>
          <w:caps/>
          <w:color w:val="2B5F8C"/>
          <w:sz w:val="17"/>
          <w:szCs w:val="17"/>
        </w:rPr>
        <w:t xml:space="preserve">WEBSITE</w:t>
      </w:r>
    </w:p>
    <w:p>
      <w:pPr>
        <w:spacing w:after="140" w:line="276"/>
      </w:pPr>
      <w:r>
        <w:rPr>
          <w:rFonts w:ascii="Calibri" w:cs="Calibri" w:eastAsia="Calibri" w:hAnsi="Calibri"/>
          <w:color w:val="1A1A1A"/>
          <w:sz w:val="21"/>
          <w:szCs w:val="21"/>
        </w:rPr>
        <w:t xml:space="preserve">A fixture's page has a Take down video button. This immediately stops the video from displaying on the Open Door Live website — but the underlying YouTube video is not removed, since match footage is public on YouTube. If a request for a full YouTube takedown ever comes in, contact Open Door Live directly rather than acting alone — see Support.</w:t>
      </w:r>
    </w:p>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4. Match-Day Roles &amp; Logistics</w:t>
      </w:r>
    </w:p>
    <w:p>
      <w:pPr>
        <w:spacing w:after="140" w:line="276"/>
      </w:pPr>
      <w:r>
        <w:rPr>
          <w:rFonts w:ascii="Calibri" w:cs="Calibri" w:eastAsia="Calibri" w:hAnsi="Calibri"/>
          <w:color w:val="1A1A1A"/>
          <w:sz w:val="21"/>
          <w:szCs w:val="21"/>
        </w:rPr>
        <w:t xml:space="preserve">Streaming a match well is as much about arriving prepared as it is about the app itself. This section is general guidance to plan around, not a fixed rulebook — set whatever version of it works for your own staff and schedule.</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4.1 Who's Involved</w:t>
      </w:r>
    </w:p>
    <w:tbl>
      <w:tblPr>
        <w:tblW w:type="dxa" w:w="9026"/>
        <w:tblBorders>
          <w:top w:val="none"/>
          <w:left w:val="none"/>
          <w:bottom w:val="none"/>
          <w:right w:val="none"/>
          <w:insideH w:val="none"/>
          <w:insideV w:val="none"/>
        </w:tblBorders>
      </w:tblPr>
      <w:tblGrid>
        <w:gridCol w:w="3008"/>
        <w:gridCol w:w="3008"/>
        <w:gridCol w:w="3008"/>
      </w:tblGrid>
      <w:tr>
        <w:tc>
          <w:tcPr>
            <w:tcW w:type="dxa" w:w="3008"/>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The Operator</w:t>
            </w:r>
          </w:p>
          <w:p>
            <w:pPr>
              <w:spacing w:after="40" w:line="240"/>
            </w:pPr>
            <w:r>
              <w:rPr>
                <w:rFonts w:ascii="Calibri" w:cs="Calibri" w:eastAsia="Calibri" w:hAnsi="Calibri"/>
                <w:color w:val="5B5B5B"/>
                <w:sz w:val="17"/>
                <w:szCs w:val="17"/>
              </w:rPr>
              <w:t xml:space="preserve">• Runs the phone and app during the match — staff, a trained student under supervision, or an Open Door Live crew member if you've booked coverage.</w:t>
            </w:r>
          </w:p>
        </w:tc>
        <w:tc>
          <w:tcPr>
            <w:tcW w:type="dxa" w:w="3008"/>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Backup operator</w:t>
            </w:r>
          </w:p>
          <w:p>
            <w:pPr>
              <w:spacing w:after="40" w:line="240"/>
            </w:pPr>
            <w:r>
              <w:rPr>
                <w:rFonts w:ascii="Calibri" w:cs="Calibri" w:eastAsia="Calibri" w:hAnsi="Calibri"/>
                <w:color w:val="5B5B5B"/>
                <w:sz w:val="17"/>
                <w:szCs w:val="17"/>
              </w:rPr>
              <w:t xml:space="preserve">• Worth having a second person who knows the basics. Open Door Live issues one login per school — ask for a second if you need one.</w:t>
            </w:r>
          </w:p>
        </w:tc>
        <w:tc>
          <w:tcPr>
            <w:tcW w:type="dxa" w:w="3008"/>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School contact</w:t>
            </w:r>
          </w:p>
          <w:p>
            <w:pPr>
              <w:spacing w:after="40" w:line="240"/>
            </w:pPr>
            <w:r>
              <w:rPr>
                <w:rFonts w:ascii="Calibri" w:cs="Calibri" w:eastAsia="Calibri" w:hAnsi="Calibri"/>
                <w:color w:val="5B5B5B"/>
                <w:sz w:val="17"/>
                <w:szCs w:val="17"/>
              </w:rPr>
              <w:t xml:space="preserve">• Deals with Open Door Live on consent, sponsors, and reports. Doesn't need to be the operator.</w:t>
            </w:r>
          </w:p>
        </w:tc>
      </w:tr>
    </w:tbl>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4.2 – 4.4 The Match-Day Timeline</w:t>
      </w:r>
    </w:p>
    <w:tbl>
      <w:tblPr>
        <w:tblW w:type="dxa" w:w="9026"/>
        <w:tblBorders>
          <w:top w:val="none"/>
          <w:left w:val="none"/>
          <w:bottom w:val="none"/>
          <w:right w:val="none"/>
          <w:insideH w:val="none"/>
          <w:insideV w:val="none"/>
        </w:tblBorders>
      </w:tblPr>
      <w:tblGrid>
        <w:gridCol w:w="3008"/>
        <w:gridCol w:w="3008"/>
        <w:gridCol w:w="3008"/>
      </w:tblGrid>
      <w:tr>
        <w:tc>
          <w:tcPr>
            <w:tcW w:type="dxa" w:w="3008"/>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Before kickoff</w:t>
            </w:r>
          </w:p>
          <w:p>
            <w:pPr>
              <w:spacing w:after="40" w:line="240"/>
            </w:pPr>
            <w:r>
              <w:rPr>
                <w:rFonts w:ascii="Calibri" w:cs="Calibri" w:eastAsia="Calibri" w:hAnsi="Calibri"/>
                <w:color w:val="5B5B5B"/>
                <w:sz w:val="17"/>
                <w:szCs w:val="17"/>
              </w:rPr>
              <w:t xml:space="preserve">• Charge the whole kit the night before.</w:t>
            </w:r>
          </w:p>
          <w:p>
            <w:pPr>
              <w:spacing w:after="40" w:line="240"/>
            </w:pPr>
            <w:r>
              <w:rPr>
                <w:rFonts w:ascii="Calibri" w:cs="Calibri" w:eastAsia="Calibri" w:hAnsi="Calibri"/>
                <w:color w:val="5B5B5B"/>
                <w:sz w:val="17"/>
                <w:szCs w:val="17"/>
              </w:rPr>
              <w:t xml:space="preserve">• Arrive 20–30 min early — setup takes longer than it looks.</w:t>
            </w:r>
          </w:p>
          <w:p>
            <w:pPr>
              <w:spacing w:after="40" w:line="240"/>
            </w:pPr>
            <w:r>
              <w:rPr>
                <w:rFonts w:ascii="Calibri" w:cs="Calibri" w:eastAsia="Calibri" w:hAnsi="Calibri"/>
                <w:color w:val="5B5B5B"/>
                <w:sz w:val="17"/>
                <w:szCs w:val="17"/>
              </w:rPr>
              <w:t xml:space="preserve">• Position the tripod for a clear, elevated view, away from backlight.</w:t>
            </w:r>
          </w:p>
          <w:p>
            <w:pPr>
              <w:spacing w:after="40" w:line="240"/>
            </w:pPr>
            <w:r>
              <w:rPr>
                <w:rFonts w:ascii="Calibri" w:cs="Calibri" w:eastAsia="Calibri" w:hAnsi="Calibri"/>
                <w:color w:val="5B5B5B"/>
                <w:sz w:val="17"/>
                <w:szCs w:val="17"/>
              </w:rPr>
              <w:t xml:space="preserve">• Test the data signal at that exact spot.</w:t>
            </w:r>
          </w:p>
          <w:p>
            <w:pPr>
              <w:spacing w:after="40" w:line="240"/>
            </w:pPr>
            <w:r>
              <w:rPr>
                <w:rFonts w:ascii="Calibri" w:cs="Calibri" w:eastAsia="Calibri" w:hAnsi="Calibri"/>
                <w:color w:val="5B5B5B"/>
                <w:sz w:val="17"/>
                <w:szCs w:val="17"/>
              </w:rPr>
              <w:t xml:space="preserve">• Sign in, load the fixture, frame the shot (Section 5).</w:t>
            </w:r>
          </w:p>
        </w:tc>
        <w:tc>
          <w:tcPr>
            <w:tcW w:type="dxa" w:w="3008"/>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During the match</w:t>
            </w:r>
          </w:p>
          <w:p>
            <w:pPr>
              <w:spacing w:after="40" w:line="240"/>
            </w:pPr>
            <w:r>
              <w:rPr>
                <w:rFonts w:ascii="Calibri" w:cs="Calibri" w:eastAsia="Calibri" w:hAnsi="Calibri"/>
                <w:color w:val="5B5B5B"/>
                <w:sz w:val="17"/>
                <w:szCs w:val="17"/>
              </w:rPr>
              <w:t xml:space="preserve">• Stay with the kit — never leave the phone unattended once live.</w:t>
            </w:r>
          </w:p>
          <w:p>
            <w:pPr>
              <w:spacing w:after="40" w:line="240"/>
            </w:pPr>
            <w:r>
              <w:rPr>
                <w:rFonts w:ascii="Calibri" w:cs="Calibri" w:eastAsia="Calibri" w:hAnsi="Calibri"/>
                <w:color w:val="5B5B5B"/>
                <w:sz w:val="17"/>
                <w:szCs w:val="17"/>
              </w:rPr>
              <w:t xml:space="preserve">• Watch the status chip (Section 6).</w:t>
            </w:r>
          </w:p>
          <w:p>
            <w:pPr>
              <w:spacing w:after="40" w:line="240"/>
            </w:pPr>
            <w:r>
              <w:rPr>
                <w:rFonts w:ascii="Calibri" w:cs="Calibri" w:eastAsia="Calibri" w:hAnsi="Calibri"/>
                <w:color w:val="5B5B5B"/>
                <w:sz w:val="17"/>
                <w:szCs w:val="17"/>
              </w:rPr>
              <w:t xml:space="preserve">• Use Next Period, Mute, and the timer as the match unfolds.</w:t>
            </w:r>
          </w:p>
          <w:p>
            <w:pPr>
              <w:spacing w:after="40" w:line="240"/>
            </w:pPr>
            <w:r>
              <w:rPr>
                <w:rFonts w:ascii="Calibri" w:cs="Calibri" w:eastAsia="Calibri" w:hAnsi="Calibri"/>
                <w:color w:val="5B5B5B"/>
                <w:sz w:val="17"/>
                <w:szCs w:val="17"/>
              </w:rPr>
              <w:t xml:space="preserve">• Something wrong? Don't panic — see Troubleshooting (Section 8).</w:t>
            </w:r>
          </w:p>
        </w:tc>
        <w:tc>
          <w:tcPr>
            <w:tcW w:type="dxa" w:w="3008"/>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After the match</w:t>
            </w:r>
          </w:p>
          <w:p>
            <w:pPr>
              <w:spacing w:after="40" w:line="240"/>
            </w:pPr>
            <w:r>
              <w:rPr>
                <w:rFonts w:ascii="Calibri" w:cs="Calibri" w:eastAsia="Calibri" w:hAnsi="Calibri"/>
                <w:color w:val="5B5B5B"/>
                <w:sz w:val="17"/>
                <w:szCs w:val="17"/>
              </w:rPr>
              <w:t xml:space="preserve">• End the stream and confirm the result (Section 7) while it's fresh.</w:t>
            </w:r>
          </w:p>
          <w:p>
            <w:pPr>
              <w:spacing w:after="40" w:line="240"/>
            </w:pPr>
            <w:r>
              <w:rPr>
                <w:rFonts w:ascii="Calibri" w:cs="Calibri" w:eastAsia="Calibri" w:hAnsi="Calibri"/>
                <w:color w:val="5B5B5B"/>
                <w:sz w:val="17"/>
                <w:szCs w:val="17"/>
              </w:rPr>
              <w:t xml:space="preserve">• Pack the kit away carefully — good care keeps your renewal rate down.</w:t>
            </w:r>
          </w:p>
          <w:p>
            <w:pPr>
              <w:spacing w:after="40" w:line="240"/>
            </w:pPr>
            <w:r>
              <w:rPr>
                <w:rFonts w:ascii="Calibri" w:cs="Calibri" w:eastAsia="Calibri" w:hAnsi="Calibri"/>
                <w:color w:val="5B5B5B"/>
                <w:sz w:val="17"/>
                <w:szCs w:val="17"/>
              </w:rPr>
              <w:t xml:space="preserve">• Recharge everything for next time.</w:t>
            </w:r>
          </w:p>
        </w:tc>
      </w:tr>
    </w:tbl>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4.5 Covering Multiple Events on the Same Day</w:t>
      </w:r>
    </w:p>
    <w:p>
      <w:pPr>
        <w:spacing w:after="140" w:line="276"/>
      </w:pPr>
      <w:r>
        <w:rPr>
          <w:rFonts w:ascii="Calibri" w:cs="Calibri" w:eastAsia="Calibri" w:hAnsi="Calibri"/>
          <w:color w:val="1A1A1A"/>
          <w:sz w:val="21"/>
          <w:szCs w:val="21"/>
        </w:rPr>
        <w:t xml:space="preserve">If two sports or events are happening at the same time, one kit and one operator can't cover both. Extra Kit (a second full streaming kit) or booking Crew for the day / Match Day Pro from Open Door Live are the two ways to cover it — arrange either ahead of time, since crew and kit availability isn't guaranteed on short notice.</w:t>
      </w:r>
    </w:p>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5. The App — Setting Up to Stream</w:t>
      </w:r>
    </w:p>
    <w:p>
      <w:pPr>
        <w:spacing w:after="140" w:line="276"/>
      </w:pPr>
      <w:r>
        <w:rPr>
          <w:rFonts w:ascii="Calibri" w:cs="Calibri" w:eastAsia="Calibri" w:hAnsi="Calibri"/>
          <w:color w:val="1A1A1A"/>
          <w:sz w:val="21"/>
          <w:szCs w:val="21"/>
        </w:rPr>
        <w:t xml:space="preserve">The first time you open the app, grant it camera and microphone permission when asked — the app can't stream without both.</w:t>
      </w:r>
    </w:p>
    <w:p>
      <w:pPr>
        <w:spacing w:after="160" w:before="100"/>
      </w:pPr>
      <w:r>
        <w:drawing>
          <wp:inline distT="0" distB="0" distL="0" distR="0">
            <wp:extent cx="3810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1914525"/>
                    </a:xfrm>
                    <a:prstGeom prst="rect">
                      <a:avLst/>
                    </a:prstGeom>
                  </pic:spPr>
                </pic:pic>
              </a:graphicData>
            </a:graphic>
          </wp:inline>
        </w:drawing>
      </w:r>
    </w:p>
    <w:p>
      <w:pPr>
        <w:pStyle w:val="ListParagraph"/>
        <w:numPr>
          <w:ilvl w:val="0"/>
          <w:numId w:val="8"/>
        </w:numPr>
        <w:spacing w:after="60" w:line="260"/>
      </w:pPr>
      <w:r>
        <w:rPr>
          <w:rFonts w:ascii="Calibri" w:cs="Calibri" w:eastAsia="Calibri" w:hAnsi="Calibri"/>
          <w:b/>
          <w:bCs/>
          <w:color w:val="1A1A1A"/>
          <w:sz w:val="21"/>
          <w:szCs w:val="21"/>
        </w:rPr>
        <w:t xml:space="preserve">Gear icon — </w:t>
      </w:r>
      <w:r>
        <w:rPr>
          <w:rFonts w:ascii="Calibri" w:cs="Calibri" w:eastAsia="Calibri" w:hAnsi="Calibri"/>
          <w:color w:val="1A1A1A"/>
          <w:sz w:val="21"/>
          <w:szCs w:val="21"/>
        </w:rPr>
        <w:t xml:space="preserve">Settings — Stream Setup, Sports, Sponsor Ads, Camera tabs.</w:t>
      </w:r>
    </w:p>
    <w:p>
      <w:pPr>
        <w:pStyle w:val="ListParagraph"/>
        <w:numPr>
          <w:ilvl w:val="0"/>
          <w:numId w:val="8"/>
        </w:numPr>
        <w:spacing w:after="60" w:line="260"/>
      </w:pPr>
      <w:r>
        <w:rPr>
          <w:rFonts w:ascii="Calibri" w:cs="Calibri" w:eastAsia="Calibri" w:hAnsi="Calibri"/>
          <w:b/>
          <w:bCs/>
          <w:color w:val="1A1A1A"/>
          <w:sz w:val="21"/>
          <w:szCs w:val="21"/>
        </w:rPr>
        <w:t xml:space="preserve">Scoreboard icon — </w:t>
      </w:r>
      <w:r>
        <w:rPr>
          <w:rFonts w:ascii="Calibri" w:cs="Calibri" w:eastAsia="Calibri" w:hAnsi="Calibri"/>
          <w:color w:val="1A1A1A"/>
          <w:sz w:val="21"/>
          <w:szCs w:val="21"/>
        </w:rPr>
        <w:t xml:space="preserve">Live control panel — score, timer, GO LIVE / END STREAM.</w:t>
      </w:r>
    </w:p>
    <w:p>
      <w:pPr>
        <w:pStyle w:val="ListParagraph"/>
        <w:numPr>
          <w:ilvl w:val="0"/>
          <w:numId w:val="8"/>
        </w:numPr>
        <w:spacing w:after="60" w:line="260"/>
      </w:pPr>
      <w:r>
        <w:rPr>
          <w:rFonts w:ascii="Calibri" w:cs="Calibri" w:eastAsia="Calibri" w:hAnsi="Calibri"/>
          <w:b/>
          <w:bCs/>
          <w:color w:val="1A1A1A"/>
          <w:sz w:val="21"/>
          <w:szCs w:val="21"/>
        </w:rPr>
        <w:t xml:space="preserve">Left-edge slider — </w:t>
      </w:r>
      <w:r>
        <w:rPr>
          <w:rFonts w:ascii="Calibri" w:cs="Calibri" w:eastAsia="Calibri" w:hAnsi="Calibri"/>
          <w:color w:val="1A1A1A"/>
          <w:sz w:val="21"/>
          <w:szCs w:val="21"/>
        </w:rPr>
        <w:t xml:space="preserve">Zoom, 0.6x–5x, always on screen — snaps to 1.0x.</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5.1 Sign In and Load Your Fixture</w:t>
      </w:r>
    </w:p>
    <w:p>
      <w:pPr>
        <w:spacing w:after="40" w:before="160"/>
      </w:pPr>
      <w:r>
        <w:rPr>
          <w:rFonts w:ascii="Calibri" w:cs="Calibri" w:eastAsia="Calibri" w:hAnsi="Calibri"/>
          <w:b/>
          <w:bCs/>
          <w:caps/>
          <w:color w:val="B4552D"/>
          <w:sz w:val="17"/>
          <w:szCs w:val="17"/>
        </w:rPr>
        <w:t xml:space="preserve">APP</w:t>
      </w:r>
    </w:p>
    <w:p>
      <w:pPr>
        <w:pStyle w:val="ListParagraph"/>
        <w:numPr>
          <w:ilvl w:val="0"/>
          <w:numId w:val="9"/>
        </w:numPr>
        <w:spacing w:after="100" w:line="264"/>
      </w:pPr>
      <w:r>
        <w:rPr>
          <w:rFonts w:ascii="Calibri" w:cs="Calibri" w:eastAsia="Calibri" w:hAnsi="Calibri"/>
          <w:color w:val="1A1A1A"/>
          <w:sz w:val="21"/>
          <w:szCs w:val="21"/>
        </w:rPr>
        <w:t xml:space="preserve">Tap the gear (settings) icon.</w:t>
      </w:r>
    </w:p>
    <w:p>
      <w:pPr>
        <w:pStyle w:val="ListParagraph"/>
        <w:numPr>
          <w:ilvl w:val="0"/>
          <w:numId w:val="9"/>
        </w:numPr>
        <w:spacing w:after="100" w:line="264"/>
      </w:pPr>
      <w:r>
        <w:rPr>
          <w:rFonts w:ascii="Calibri" w:cs="Calibri" w:eastAsia="Calibri" w:hAnsi="Calibri"/>
          <w:color w:val="1A1A1A"/>
          <w:sz w:val="21"/>
          <w:szCs w:val="21"/>
        </w:rPr>
        <w:t xml:space="preserve">On the Stream Setup tab, under CREW SIGN-IN, enter your email and password and tap Sign In.</w:t>
      </w:r>
    </w:p>
    <w:p>
      <w:pPr>
        <w:pStyle w:val="ListParagraph"/>
        <w:numPr>
          <w:ilvl w:val="0"/>
          <w:numId w:val="9"/>
        </w:numPr>
        <w:spacing w:after="100" w:line="264"/>
      </w:pPr>
      <w:r>
        <w:rPr>
          <w:rFonts w:ascii="Calibri" w:cs="Calibri" w:eastAsia="Calibri" w:hAnsi="Calibri"/>
          <w:color w:val="1A1A1A"/>
          <w:sz w:val="21"/>
          <w:szCs w:val="21"/>
        </w:rPr>
        <w:t xml:space="preserve">Choose your fixture from the dropdown list.</w:t>
      </w:r>
    </w:p>
    <w:p>
      <w:pPr>
        <w:pStyle w:val="ListParagraph"/>
        <w:numPr>
          <w:ilvl w:val="0"/>
          <w:numId w:val="9"/>
        </w:numPr>
        <w:spacing w:after="100" w:line="264"/>
      </w:pPr>
      <w:r>
        <w:rPr>
          <w:rFonts w:ascii="Calibri" w:cs="Calibri" w:eastAsia="Calibri" w:hAnsi="Calibri"/>
          <w:color w:val="1A1A1A"/>
          <w:sz w:val="21"/>
          <w:szCs w:val="21"/>
        </w:rPr>
        <w:t xml:space="preserve">Tap Load Fixture.</w:t>
      </w:r>
    </w:p>
    <w:p>
      <w:pPr>
        <w:spacing w:after="100" w:line="260"/>
      </w:pPr>
      <w:r>
        <w:rPr>
          <w:rFonts w:ascii="Calibri" w:cs="Calibri" w:eastAsia="Calibri" w:hAnsi="Calibri"/>
          <w:color w:val="5B5B5B"/>
          <w:sz w:val="18"/>
          <w:szCs w:val="18"/>
        </w:rPr>
        <w:t xml:space="preserve">Load Fixture fills in everything for you: the stream connection details, both team names, the sport, the home team's logo, and any sponsor logos assigned to that fixture. If a sponsor has no logo uploaded yet, that slot is simply left as-is — the stream still works fine.</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5.2 Double-Check Before Kickoff</w:t>
      </w:r>
    </w:p>
    <w:p>
      <w:pPr>
        <w:spacing w:after="40" w:before="160"/>
      </w:pPr>
      <w:r>
        <w:rPr>
          <w:rFonts w:ascii="Calibri" w:cs="Calibri" w:eastAsia="Calibri" w:hAnsi="Calibri"/>
          <w:b/>
          <w:bCs/>
          <w:caps/>
          <w:color w:val="B4552D"/>
          <w:sz w:val="17"/>
          <w:szCs w:val="17"/>
        </w:rPr>
        <w:t xml:space="preserve">APP</w:t>
      </w:r>
    </w:p>
    <w:p>
      <w:pPr>
        <w:pStyle w:val="ListParagraph"/>
        <w:numPr>
          <w:ilvl w:val="0"/>
          <w:numId w:val="8"/>
        </w:numPr>
        <w:spacing w:after="60" w:line="260"/>
      </w:pPr>
      <w:r>
        <w:rPr>
          <w:rFonts w:ascii="Calibri" w:cs="Calibri" w:eastAsia="Calibri" w:hAnsi="Calibri"/>
          <w:color w:val="1A1A1A"/>
          <w:sz w:val="21"/>
          <w:szCs w:val="21"/>
        </w:rPr>
        <w:t xml:space="preserve">Sports tab — confirm the sport and team names are correct. You can edit either by hand if needed.</w:t>
      </w:r>
    </w:p>
    <w:p>
      <w:pPr>
        <w:pStyle w:val="ListParagraph"/>
        <w:numPr>
          <w:ilvl w:val="0"/>
          <w:numId w:val="8"/>
        </w:numPr>
        <w:spacing w:after="60" w:line="260"/>
      </w:pPr>
      <w:r>
        <w:rPr>
          <w:rFonts w:ascii="Calibri" w:cs="Calibri" w:eastAsia="Calibri" w:hAnsi="Calibri"/>
          <w:color w:val="1A1A1A"/>
          <w:sz w:val="21"/>
          <w:szCs w:val="21"/>
        </w:rPr>
        <w:t xml:space="preserve">Sponsor Ads tab — check the four logo slots look right (top-right logo, lower-third headline sponsor, and the two bottom corners). You can pick a different image here at any time.</w:t>
      </w:r>
    </w:p>
    <w:p>
      <w:pPr>
        <w:pStyle w:val="ListParagraph"/>
        <w:numPr>
          <w:ilvl w:val="0"/>
          <w:numId w:val="8"/>
        </w:numPr>
        <w:spacing w:after="60" w:line="260"/>
      </w:pPr>
      <w:r>
        <w:rPr>
          <w:rFonts w:ascii="Calibri" w:cs="Calibri" w:eastAsia="Calibri" w:hAnsi="Calibri"/>
          <w:color w:val="1A1A1A"/>
          <w:sz w:val="21"/>
          <w:szCs w:val="21"/>
        </w:rPr>
        <w:t xml:space="preserve">Camera tab — resolution (720p or 1080p) and stream quality (Data saver, Standard, or High). A change made mid-stream only takes effect the next time the app is opened.</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5.3 Framing Your Shot</w:t>
      </w:r>
    </w:p>
    <w:p>
      <w:pPr>
        <w:spacing w:after="40" w:before="160"/>
      </w:pPr>
      <w:r>
        <w:rPr>
          <w:rFonts w:ascii="Calibri" w:cs="Calibri" w:eastAsia="Calibri" w:hAnsi="Calibri"/>
          <w:b/>
          <w:bCs/>
          <w:caps/>
          <w:color w:val="B4552D"/>
          <w:sz w:val="17"/>
          <w:szCs w:val="17"/>
        </w:rPr>
        <w:t xml:space="preserve">APP</w:t>
      </w:r>
    </w:p>
    <w:p>
      <w:pPr>
        <w:spacing w:after="140" w:line="276"/>
      </w:pPr>
      <w:r>
        <w:rPr>
          <w:rFonts w:ascii="Calibri" w:cs="Calibri" w:eastAsia="Calibri" w:hAnsi="Calibri"/>
          <w:color w:val="1A1A1A"/>
          <w:sz w:val="21"/>
          <w:szCs w:val="21"/>
        </w:rPr>
        <w:t xml:space="preserve">The zoom slider on the left edge of the preview is always available — no need to open a menu. It runs from a wide 0.6x up to 5x, and gently snaps to exactly 1.0x (marked with a small tick) so it's easy to find your way back to the default.</w:t>
      </w:r>
    </w:p>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6. The App — Going Live &amp; Scoring the Match</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6.1 Starting the Stream</w:t>
      </w:r>
    </w:p>
    <w:p>
      <w:pPr>
        <w:spacing w:after="40" w:before="160"/>
      </w:pPr>
      <w:r>
        <w:rPr>
          <w:rFonts w:ascii="Calibri" w:cs="Calibri" w:eastAsia="Calibri" w:hAnsi="Calibri"/>
          <w:b/>
          <w:bCs/>
          <w:caps/>
          <w:color w:val="B4552D"/>
          <w:sz w:val="17"/>
          <w:szCs w:val="17"/>
        </w:rPr>
        <w:t xml:space="preserve">APP</w:t>
      </w:r>
    </w:p>
    <w:p>
      <w:pPr>
        <w:pStyle w:val="ListParagraph"/>
        <w:numPr>
          <w:ilvl w:val="0"/>
          <w:numId w:val="10"/>
        </w:numPr>
        <w:spacing w:after="100" w:line="264"/>
      </w:pPr>
      <w:r>
        <w:rPr>
          <w:rFonts w:ascii="Calibri" w:cs="Calibri" w:eastAsia="Calibri" w:hAnsi="Calibri"/>
          <w:color w:val="1A1A1A"/>
          <w:sz w:val="21"/>
          <w:szCs w:val="21"/>
        </w:rPr>
        <w:t xml:space="preserve">Tap the scoreboard icon to open the live control panel.</w:t>
      </w:r>
    </w:p>
    <w:p>
      <w:pPr>
        <w:pStyle w:val="ListParagraph"/>
        <w:numPr>
          <w:ilvl w:val="0"/>
          <w:numId w:val="10"/>
        </w:numPr>
        <w:spacing w:after="100" w:line="264"/>
      </w:pPr>
      <w:r>
        <w:rPr>
          <w:rFonts w:ascii="Calibri" w:cs="Calibri" w:eastAsia="Calibri" w:hAnsi="Calibri"/>
          <w:color w:val="1A1A1A"/>
          <w:sz w:val="21"/>
          <w:szCs w:val="21"/>
        </w:rPr>
        <w:t xml:space="preserve">Tap GO LIVE.</w:t>
      </w:r>
    </w:p>
    <w:p>
      <w:pPr>
        <w:pStyle w:val="ListParagraph"/>
        <w:numPr>
          <w:ilvl w:val="0"/>
          <w:numId w:val="10"/>
        </w:numPr>
        <w:spacing w:after="100" w:line="264"/>
      </w:pPr>
      <w:r>
        <w:rPr>
          <w:rFonts w:ascii="Calibri" w:cs="Calibri" w:eastAsia="Calibri" w:hAnsi="Calibri"/>
          <w:color w:val="1A1A1A"/>
          <w:sz w:val="21"/>
          <w:szCs w:val="21"/>
        </w:rPr>
        <w:t xml:space="preserve">Watch the status chip: it shows CONNECTING… and then LIVE once the stream is up (this can take up to a minute).</w:t>
      </w:r>
    </w:p>
    <w:p>
      <w:pPr>
        <w:spacing w:after="100" w:line="260"/>
      </w:pPr>
      <w:r>
        <w:rPr>
          <w:rFonts w:ascii="Calibri" w:cs="Calibri" w:eastAsia="Calibri" w:hAnsi="Calibri"/>
          <w:color w:val="5B5B5B"/>
          <w:sz w:val="18"/>
          <w:szCs w:val="18"/>
        </w:rPr>
        <w:t xml:space="preserve">If this fixture was loaded via Crew Sign-In, going live also marks it LIVE on the Open Door Live website automatically — no extra step needed.</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6.2 Scoring — Rugby, Soccer, Netball, Hockey, Tennis</w:t>
      </w:r>
    </w:p>
    <w:p>
      <w:pPr>
        <w:spacing w:after="80" w:before="1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1A1A1A"/>
          <w:sz w:val="20"/>
          <w:szCs w:val="20"/>
        </w:rPr>
        <w:t xml:space="preserve">  Rugby</w:t>
      </w:r>
    </w:p>
    <w:tbl>
      <w:tblPr>
        <w:tblW w:type="dxa" w:w="9026"/>
        <w:tblBorders>
          <w:top w:val="none"/>
          <w:left w:val="none"/>
          <w:bottom w:val="none"/>
          <w:right w:val="none"/>
          <w:insideH w:val="none"/>
          <w:insideV w:val="none"/>
        </w:tblBorders>
      </w:tblPr>
      <w:tblGrid>
        <w:gridCol w:w="1289"/>
        <w:gridCol w:w="1289"/>
        <w:gridCol w:w="1289"/>
        <w:gridCol w:w="1289"/>
        <w:gridCol w:w="1289"/>
        <w:gridCol w:w="1289"/>
        <w:gridCol w:w="1289"/>
      </w:tblGrid>
      <w:tr>
        <w:tc>
          <w:tcPr>
            <w:tcW w:type="dxa" w:w="118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Try +5</w:t>
            </w:r>
          </w:p>
        </w:tc>
        <w:tc>
          <w:tcPr>
            <w:tcW w:type="dxa" w:w="118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Con +2</w:t>
            </w:r>
          </w:p>
        </w:tc>
        <w:tc>
          <w:tcPr>
            <w:tcW w:type="dxa" w:w="118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Pen +3</w:t>
            </w:r>
          </w:p>
        </w:tc>
        <w:tc>
          <w:tcPr>
            <w:tcW w:type="dxa" w:w="1285"/>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Drop +3</w:t>
            </w:r>
          </w:p>
        </w:tc>
        <w:tc>
          <w:tcPr>
            <w:tcW w:type="dxa" w:w="1705"/>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 / − plain</w:t>
            </w:r>
          </w:p>
        </w:tc>
        <w:tc>
          <w:tcPr>
            <w:tcW w:type="dxa" w:w="115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Undo</w:t>
            </w:r>
          </w:p>
        </w:tc>
        <w:tc>
          <w:tcPr>
            <w:tcW w:type="dxa" w:w="115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Swap</w:t>
            </w:r>
          </w:p>
        </w:tc>
      </w:tr>
      <w:tr>
        <w:tc>
          <w:tcPr>
            <w:tcW w:type="dxa" w:w="1705"/>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Next Period</w:t>
            </w:r>
          </w:p>
        </w:tc>
      </w:tr>
    </w:tbl>
    <w:p>
      <w:pPr>
        <w:spacing w:after="80" w:before="1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1A1A1A"/>
          <w:sz w:val="20"/>
          <w:szCs w:val="20"/>
        </w:rPr>
        <w:t xml:space="preserve">  Soccer, Netball, Hockey, Tennis</w:t>
      </w:r>
    </w:p>
    <w:tbl>
      <w:tblPr>
        <w:tblW w:type="dxa" w:w="9026"/>
        <w:tblBorders>
          <w:top w:val="none"/>
          <w:left w:val="none"/>
          <w:bottom w:val="none"/>
          <w:right w:val="none"/>
          <w:insideH w:val="none"/>
          <w:insideV w:val="none"/>
        </w:tblBorders>
      </w:tblPr>
      <w:tblGrid>
        <w:gridCol w:w="2256"/>
        <w:gridCol w:w="2256"/>
        <w:gridCol w:w="2256"/>
        <w:gridCol w:w="2256"/>
      </w:tblGrid>
      <w:tr>
        <w:tc>
          <w:tcPr>
            <w:tcW w:type="dxa" w:w="1705"/>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 / − plain</w:t>
            </w:r>
          </w:p>
        </w:tc>
        <w:tc>
          <w:tcPr>
            <w:tcW w:type="dxa" w:w="115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Undo</w:t>
            </w:r>
          </w:p>
        </w:tc>
        <w:tc>
          <w:tcPr>
            <w:tcW w:type="dxa" w:w="115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Swap</w:t>
            </w:r>
          </w:p>
        </w:tc>
        <w:tc>
          <w:tcPr>
            <w:tcW w:type="dxa" w:w="1705"/>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Next Period</w:t>
            </w:r>
          </w:p>
        </w:tc>
      </w:tr>
    </w:tbl>
    <w:p>
      <w:pPr>
        <w:spacing w:after="100" w:line="260"/>
      </w:pPr>
      <w:r>
        <w:rPr>
          <w:rFonts w:ascii="Calibri" w:cs="Calibri" w:eastAsia="Calibri" w:hAnsi="Calibri"/>
          <w:color w:val="5B5B5B"/>
          <w:sz w:val="18"/>
          <w:szCs w:val="18"/>
        </w:rPr>
        <w:t xml:space="preserve">Next Period moves 1st Half → 2nd Half (or 1st–4th Quarter for netball) — manual, on purpose. Tennis's running score is sets won, not points.</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6.3 Scoring — Cricket</w:t>
      </w:r>
    </w:p>
    <w:p>
      <w:pPr>
        <w:spacing w:after="80" w:before="1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1A1A1A"/>
          <w:sz w:val="20"/>
          <w:szCs w:val="20"/>
        </w:rPr>
        <w:t xml:space="preserve">  Runs, wickets &amp; overs — its own scoreboard</w:t>
      </w:r>
    </w:p>
    <w:tbl>
      <w:tblPr>
        <w:tblW w:type="dxa" w:w="9026"/>
        <w:tblBorders>
          <w:top w:val="none"/>
          <w:left w:val="none"/>
          <w:bottom w:val="none"/>
          <w:right w:val="none"/>
          <w:insideH w:val="none"/>
          <w:insideV w:val="none"/>
        </w:tblBorders>
      </w:tblPr>
      <w:tblGrid>
        <w:gridCol w:w="1289"/>
        <w:gridCol w:w="1289"/>
        <w:gridCol w:w="1289"/>
        <w:gridCol w:w="1289"/>
        <w:gridCol w:w="1289"/>
        <w:gridCol w:w="1289"/>
        <w:gridCol w:w="1289"/>
      </w:tblGrid>
      <w:tr>
        <w:tc>
          <w:tcPr>
            <w:tcW w:type="dxa" w:w="115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0</w:t>
            </w:r>
          </w:p>
        </w:tc>
        <w:tc>
          <w:tcPr>
            <w:tcW w:type="dxa" w:w="115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1</w:t>
            </w:r>
          </w:p>
        </w:tc>
        <w:tc>
          <w:tcPr>
            <w:tcW w:type="dxa" w:w="115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2</w:t>
            </w:r>
          </w:p>
        </w:tc>
        <w:tc>
          <w:tcPr>
            <w:tcW w:type="dxa" w:w="115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3</w:t>
            </w:r>
          </w:p>
        </w:tc>
        <w:tc>
          <w:tcPr>
            <w:tcW w:type="dxa" w:w="115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4</w:t>
            </w:r>
          </w:p>
        </w:tc>
        <w:tc>
          <w:tcPr>
            <w:tcW w:type="dxa" w:w="1150"/>
            <w:shd w:fill="FBEEE7"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B4552D"/>
                <w:sz w:val="17"/>
                <w:szCs w:val="17"/>
              </w:rPr>
              <w:t xml:space="preserve">6</w:t>
            </w:r>
          </w:p>
        </w:tc>
        <w:tc>
          <w:tcPr>
            <w:tcW w:type="dxa" w:w="139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Wd/Nb +1</w:t>
            </w:r>
          </w:p>
        </w:tc>
      </w:tr>
      <w:tr>
        <w:tc>
          <w:tcPr>
            <w:tcW w:type="dxa" w:w="118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Bye +1</w:t>
            </w:r>
          </w:p>
        </w:tc>
        <w:tc>
          <w:tcPr>
            <w:tcW w:type="dxa" w:w="118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WICKET</w:t>
            </w:r>
          </w:p>
        </w:tc>
        <w:tc>
          <w:tcPr>
            <w:tcW w:type="dxa" w:w="1810"/>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Swap Innings</w:t>
            </w:r>
          </w:p>
        </w:tc>
        <w:tc>
          <w:tcPr>
            <w:tcW w:type="dxa" w:w="1915"/>
            <w:shd w:fill="EEF1EC"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5B5B5B"/>
                <w:sz w:val="17"/>
                <w:szCs w:val="17"/>
              </w:rPr>
              <w:t xml:space="preserve">Reset Innings</w:t>
            </w:r>
          </w:p>
        </w:tc>
      </w:tr>
    </w:tbl>
    <w:p>
      <w:pPr>
        <w:spacing w:after="100" w:line="260"/>
      </w:pPr>
      <w:r>
        <w:rPr>
          <w:rFonts w:ascii="Calibri" w:cs="Calibri" w:eastAsia="Calibri" w:hAnsi="Calibri"/>
          <w:color w:val="5B5B5B"/>
          <w:sz w:val="18"/>
          <w:szCs w:val="18"/>
        </w:rPr>
        <w:t xml:space="preserve">Overs advance automatically on legal balls. Wickets cap at 10. Swap Innings shows the target/chase line.</w:t>
      </w:r>
    </w:p>
    <w:p>
      <w:pPr>
        <w:pStyle w:val="Heading2"/>
        <w:spacing w:after="100" w:before="260"/>
      </w:pPr>
      <w:r>
        <w:drawing>
          <wp:inline distT="0" distB="0" distL="0" distR="0">
            <wp:extent cx="180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0975" cy="1809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A1A1A"/>
          <w:sz w:val="22"/>
          <w:szCs w:val="22"/>
        </w:rPr>
        <w:t xml:space="preserve">6.4 – 6.6 Timer, Mute &amp; Reconnecting</w:t>
      </w:r>
    </w:p>
    <w:tbl>
      <w:tblPr>
        <w:tblW w:type="dxa" w:w="9026"/>
        <w:tblBorders>
          <w:top w:val="none"/>
          <w:left w:val="none"/>
          <w:bottom w:val="none"/>
          <w:right w:val="none"/>
          <w:insideH w:val="none"/>
          <w:insideV w:val="none"/>
        </w:tblBorders>
      </w:tblPr>
      <w:tblGrid>
        <w:gridCol w:w="4513"/>
        <w:gridCol w:w="4513"/>
      </w:tblGrid>
      <w:tr>
        <w:tc>
          <w:tcPr>
            <w:tcW w:type="dxa" w:w="4513"/>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The timer</w:t>
            </w:r>
          </w:p>
          <w:p>
            <w:pPr>
              <w:spacing w:after="40" w:line="240"/>
            </w:pPr>
            <w:r>
              <w:rPr>
                <w:rFonts w:ascii="Calibri" w:cs="Calibri" w:eastAsia="Calibri" w:hAnsi="Calibri"/>
                <w:color w:val="5B5B5B"/>
                <w:sz w:val="17"/>
                <w:szCs w:val="17"/>
              </w:rPr>
              <w:t xml:space="preserve">• Start and Pause control the match clock in the live control panel.</w:t>
            </w:r>
          </w:p>
        </w:tc>
        <w:tc>
          <w:tcPr>
            <w:tcW w:type="dxa" w:w="4513"/>
            <w:shd w:fill="F7F8F5" w:color="auto" w:val="clear"/>
            <w:tcMar>
              <w:top w:type="dxa" w:w="100"/>
              <w:left w:type="dxa" w:w="120"/>
              <w:bottom w:type="dxa" w:w="100"/>
              <w:right w:type="dxa" w:w="120"/>
            </w:tcMar>
            <w:vAlign w:val="top"/>
          </w:tcPr>
          <w:p>
            <w:pPr>
              <w:spacing w:after="6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47650" cy="247650"/>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Mute audio</w:t>
            </w:r>
          </w:p>
          <w:p>
            <w:pPr>
              <w:spacing w:after="40" w:line="240"/>
            </w:pPr>
            <w:r>
              <w:rPr>
                <w:rFonts w:ascii="Calibri" w:cs="Calibri" w:eastAsia="Calibri" w:hAnsi="Calibri"/>
                <w:color w:val="5B5B5B"/>
                <w:sz w:val="17"/>
                <w:szCs w:val="17"/>
              </w:rPr>
              <w:t xml:space="preserve">• Cuts sound only — video and connection keep going. Every new stream starts unmuted.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ECDA" w:color="auto" w:val="clear"/>
            <w:tcMar>
              <w:top w:type="dxa" w:w="100"/>
              <w:left w:type="dxa" w:w="120"/>
              <w:bottom w:type="dxa" w:w="100"/>
              <w:right w:type="dxa" w:w="120"/>
            </w:tcMar>
            <w:vAlign w:val="top"/>
          </w:tcPr>
          <w:p>
            <w:pPr>
              <w:spacing w:after="40"/>
            </w:pPr>
            <w:r>
              <w:rPr>
                <w:rFonts w:ascii="Calibri" w:cs="Calibri" w:eastAsia="Calibri" w:hAnsi="Calibri"/>
                <w:b/>
                <w:bCs/>
                <w:color w:val="5F4712"/>
                <w:sz w:val="19"/>
                <w:szCs w:val="19"/>
              </w:rPr>
              <w:t xml:space="preserve">If the connection drops</w:t>
            </w:r>
          </w:p>
          <w:p>
            <w:pPr>
              <w:spacing w:after="0"/>
            </w:pPr>
            <w:r>
              <w:rPr>
                <w:rFonts w:ascii="Calibri" w:cs="Calibri" w:eastAsia="Calibri" w:hAnsi="Calibri"/>
                <w:color w:val="5F4712"/>
                <w:sz w:val="19"/>
                <w:szCs w:val="19"/>
              </w:rPr>
              <w:t xml:space="preserve">The app reconnects on its own — you'll see RECONNECTING… (attempt N). Stay on the stream, don't close the app. Only tap Stop Reconnecting if you genuinely want to end the broadcast.</w:t>
            </w:r>
          </w:p>
        </w:tc>
      </w:tr>
    </w:tbl>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7. Ending the Stream</w:t>
      </w:r>
    </w:p>
    <w:p>
      <w:pPr>
        <w:spacing w:after="40" w:before="160"/>
      </w:pPr>
      <w:r>
        <w:rPr>
          <w:rFonts w:ascii="Calibri" w:cs="Calibri" w:eastAsia="Calibri" w:hAnsi="Calibri"/>
          <w:b/>
          <w:bCs/>
          <w:caps/>
          <w:color w:val="B4552D"/>
          <w:sz w:val="17"/>
          <w:szCs w:val="17"/>
        </w:rPr>
        <w:t xml:space="preserve">APP</w:t>
      </w:r>
    </w:p>
    <w:p>
      <w:pPr>
        <w:pStyle w:val="ListParagraph"/>
        <w:numPr>
          <w:ilvl w:val="0"/>
          <w:numId w:val="11"/>
        </w:numPr>
        <w:spacing w:after="100" w:line="264"/>
      </w:pPr>
      <w:r>
        <w:rPr>
          <w:rFonts w:ascii="Calibri" w:cs="Calibri" w:eastAsia="Calibri" w:hAnsi="Calibri"/>
          <w:color w:val="1A1A1A"/>
          <w:sz w:val="21"/>
          <w:szCs w:val="21"/>
        </w:rPr>
        <w:t xml:space="preserve">Tap END STREAM in the live control panel.</w:t>
      </w:r>
    </w:p>
    <w:p>
      <w:pPr>
        <w:pStyle w:val="ListParagraph"/>
        <w:numPr>
          <w:ilvl w:val="0"/>
          <w:numId w:val="11"/>
        </w:numPr>
        <w:spacing w:after="100" w:line="264"/>
      </w:pPr>
      <w:r>
        <w:rPr>
          <w:rFonts w:ascii="Calibri" w:cs="Calibri" w:eastAsia="Calibri" w:hAnsi="Calibri"/>
          <w:color w:val="1A1A1A"/>
          <w:sz w:val="21"/>
          <w:szCs w:val="21"/>
        </w:rPr>
        <w:t xml:space="preserve">For Rugby, Soccer, Netball, Hockey, or Tennis fixtures loaded via Crew Sign-In: a "Match finished?" dialog pops up showing the final score.</w:t>
      </w:r>
    </w:p>
    <w:p>
      <w:pPr>
        <w:spacing w:after="100" w:line="260"/>
      </w:pPr>
      <w:r>
        <w:rPr>
          <w:rFonts w:ascii="Calibri" w:cs="Calibri" w:eastAsia="Calibri" w:hAnsi="Calibri"/>
          <w:color w:val="5B5B5B"/>
          <w:sz w:val="18"/>
          <w:szCs w:val="18"/>
        </w:rPr>
        <w:t xml:space="preserve">Then, in that dialog:</w:t>
      </w:r>
    </w:p>
    <w:p>
      <w:pPr>
        <w:spacing w:after="160" w:before="100"/>
      </w:pPr>
    </w:p>
    <w:tbl>
      <w:tblPr>
        <w:tblW w:type="dxa" w:w="9026"/>
        <w:tblBorders>
          <w:top w:val="none"/>
          <w:left w:val="none"/>
          <w:bottom w:val="none"/>
          <w:right w:val="none"/>
          <w:insideH w:val="none"/>
          <w:insideV w:val="none"/>
        </w:tblBorders>
      </w:tblPr>
      <w:tblGrid>
        <w:gridCol w:w="4513"/>
        <w:gridCol w:w="4513"/>
      </w:tblGrid>
      <w:tr>
        <w:tc>
          <w:tcPr>
            <w:tcW w:type="dxa" w:w="4513"/>
            <w:shd w:fill="E9F1EC" w:color="auto" w:val="clear"/>
            <w:tcMar>
              <w:top w:type="dxa" w:w="100"/>
              <w:left w:type="dxa" w:w="120"/>
              <w:bottom w:type="dxa" w:w="100"/>
              <w:right w:type="dxa" w:w="120"/>
            </w:tcMar>
            <w:vAlign w:val="top"/>
          </w:tcPr>
          <w:p>
            <w:pPr>
              <w:spacing w:after="4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inline>
              </w:drawing>
            </w:r>
          </w:p>
          <w:p>
            <w:pPr>
              <w:spacing w:after="20"/>
            </w:pPr>
            <w:r>
              <w:rPr>
                <w:rFonts w:ascii="Calibri" w:cs="Calibri" w:eastAsia="Calibri" w:hAnsi="Calibri"/>
                <w:b/>
                <w:bCs/>
                <w:color w:val="0F3229"/>
                <w:sz w:val="19"/>
                <w:szCs w:val="19"/>
              </w:rPr>
              <w:t xml:space="preserve">Mark completed</w:t>
            </w:r>
          </w:p>
          <w:p>
            <w:r>
              <w:rPr>
                <w:rFonts w:ascii="Calibri" w:cs="Calibri" w:eastAsia="Calibri" w:hAnsi="Calibri"/>
                <w:color w:val="0F3229"/>
                <w:sz w:val="17"/>
                <w:szCs w:val="17"/>
              </w:rPr>
              <w:t xml:space="preserve">Finishes the match on the website with that score.</w:t>
            </w:r>
          </w:p>
        </w:tc>
        <w:tc>
          <w:tcPr>
            <w:tcW w:type="dxa" w:w="4513"/>
            <w:shd w:fill="EEF1EC" w:color="auto" w:val="clear"/>
            <w:tcMar>
              <w:top w:type="dxa" w:w="100"/>
              <w:left w:type="dxa" w:w="120"/>
              <w:bottom w:type="dxa" w:w="100"/>
              <w:right w:type="dxa" w:w="120"/>
            </w:tcMar>
            <w:vAlign w:val="top"/>
          </w:tcPr>
          <w:p>
            <w:pPr>
              <w:spacing w:after="4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inline>
              </w:drawing>
            </w:r>
          </w:p>
          <w:p>
            <w:pPr>
              <w:spacing w:after="20"/>
            </w:pPr>
            <w:r>
              <w:rPr>
                <w:rFonts w:ascii="Calibri" w:cs="Calibri" w:eastAsia="Calibri" w:hAnsi="Calibri"/>
                <w:b/>
                <w:bCs/>
                <w:color w:val="1A1A1A"/>
                <w:sz w:val="19"/>
                <w:szCs w:val="19"/>
              </w:rPr>
              <w:t xml:space="preserve">Just stop streaming</w:t>
            </w:r>
          </w:p>
          <w:p>
            <w:r>
              <w:rPr>
                <w:rFonts w:ascii="Calibri" w:cs="Calibri" w:eastAsia="Calibri" w:hAnsi="Calibri"/>
                <w:color w:val="5B5B5B"/>
                <w:sz w:val="17"/>
                <w:szCs w:val="17"/>
              </w:rPr>
              <w:t xml:space="preserve">Match isn't over yet — stream again afterward.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9F1EC" w:color="auto" w:val="clear"/>
            <w:tcMar>
              <w:top w:type="dxa" w:w="100"/>
              <w:left w:type="dxa" w:w="120"/>
              <w:bottom w:type="dxa" w:w="100"/>
              <w:right w:type="dxa" w:w="120"/>
            </w:tcMar>
            <w:vAlign w:val="top"/>
          </w:tcPr>
          <w:p>
            <w:pPr>
              <w:spacing w:after="40"/>
            </w:pPr>
            <w:r>
              <w:rPr>
                <w:rFonts w:ascii="Calibri" w:cs="Calibri" w:eastAsia="Calibri" w:hAnsi="Calibri"/>
                <w:b/>
                <w:bCs/>
                <w:color w:val="1F5C4C"/>
                <w:sz w:val="19"/>
                <w:szCs w:val="19"/>
              </w:rPr>
              <w:t xml:space="preserve">Cricket and Clean Slate/Event.</w:t>
            </w:r>
          </w:p>
          <w:p>
            <w:pPr>
              <w:spacing w:after="0"/>
            </w:pPr>
            <w:r>
              <w:rPr>
                <w:rFonts w:ascii="Calibri" w:cs="Calibri" w:eastAsia="Calibri" w:hAnsi="Calibri"/>
                <w:color w:val="1F5C4C"/>
                <w:sz w:val="19"/>
                <w:szCs w:val="19"/>
              </w:rPr>
              <w:t xml:space="preserve">These don't get the automatic dialog — cricket because only the current innings is tracked, and Clean Slate/Event because there's no score to record. Mark these completed manually from the website afterward (Section 3.5).</w:t>
            </w:r>
          </w:p>
        </w:tc>
      </w:tr>
    </w:tbl>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8. Troubleshooting</w:t>
      </w:r>
    </w:p>
    <w:p>
      <w:pPr>
        <w:spacing w:after="80" w:before="220"/>
      </w:pPr>
      <w:r>
        <w:rPr>
          <w:rFonts w:ascii="Calibri" w:cs="Calibri" w:eastAsia="Calibri" w:hAnsi="Calibri"/>
          <w:b/>
          <w:bCs/>
          <w:caps/>
          <w:color w:val="5B5B5B"/>
          <w:sz w:val="16"/>
          <w:szCs w:val="16"/>
        </w:rPr>
        <w:t xml:space="preserve">Signing in &amp; permissions</w:t>
      </w:r>
    </w:p>
    <w:tbl>
      <w:tblPr>
        <w:tblW w:type="dxa" w:w="9026"/>
        <w:tblBorders>
          <w:top w:val="single" w:color="CFCFCF" w:sz="2"/>
          <w:left w:val="single" w:color="CFCFCF" w:sz="2"/>
          <w:bottom w:val="single" w:color="CFCFCF" w:sz="2"/>
          <w:right w:val="single" w:color="CFCFCF" w:sz="2"/>
          <w:insideH w:val="single" w:color="CFCFCF" w:sz="2"/>
          <w:insideV w:val="single" w:color="CFCFCF" w:sz="2"/>
        </w:tblBorders>
      </w:tblPr>
      <w:tblGrid>
        <w:gridCol w:w="3400"/>
        <w:gridCol w:w="5626"/>
      </w:tblGrid>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The app asks for camera/microphone permission again, or won't open the camera.</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Go to your phone's Settings → Apps → Open Door Live → Permissions, and make sure Camera and Microphone are both allowed.</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"Backend not configured" under Stream Setup.</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Crew Sign-In isn't available on this device. Contact Open Door Live — in the meantime, if you've been given a stream URL and key directly, you can still enter them by hand in the same tab.</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"Sign in failed" when signing in on the app or website.</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Double-check your email and password. If you've forgotten your password, contact Open Door Live to have it reset.</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Can't sign in, need a new invite link.</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Use "Lost an invite, or can't sign in?" on the website, or contact Open Door Live directly.</w:t>
            </w:r>
          </w:p>
        </w:tc>
      </w:tr>
    </w:tbl>
    <w:p>
      <w:pPr>
        <w:spacing w:after="80" w:before="220"/>
      </w:pPr>
      <w:r>
        <w:rPr>
          <w:rFonts w:ascii="Calibri" w:cs="Calibri" w:eastAsia="Calibri" w:hAnsi="Calibri"/>
          <w:b/>
          <w:bCs/>
          <w:caps/>
          <w:color w:val="5B5B5B"/>
          <w:sz w:val="16"/>
          <w:szCs w:val="16"/>
        </w:rPr>
        <w:t xml:space="preserve">Fixtures &amp; sponsors</w:t>
      </w:r>
    </w:p>
    <w:tbl>
      <w:tblPr>
        <w:tblW w:type="dxa" w:w="9026"/>
        <w:tblBorders>
          <w:top w:val="single" w:color="CFCFCF" w:sz="2"/>
          <w:left w:val="single" w:color="CFCFCF" w:sz="2"/>
          <w:bottom w:val="single" w:color="CFCFCF" w:sz="2"/>
          <w:right w:val="single" w:color="CFCFCF" w:sz="2"/>
          <w:insideH w:val="single" w:color="CFCFCF" w:sz="2"/>
          <w:insideV w:val="single" w:color="CFCFCF" w:sz="2"/>
        </w:tblBorders>
      </w:tblPr>
      <w:tblGrid>
        <w:gridCol w:w="3400"/>
        <w:gridCol w:w="5626"/>
      </w:tblGrid>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No fixtures in the Load Fixture dropdown.</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It may not be created yet, or kickoff has passed. Check with whoever manages fixtures, or create it yourself (Section 3.3).</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Load Fixture skipped a sponsor logo.</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That sponsor has no logo uploaded, or wasn't assigned to this fixture. The stream still works — add it manually on Sponsor Ads if needed.</w:t>
            </w:r>
          </w:p>
        </w:tc>
      </w:tr>
    </w:tbl>
    <w:p>
      <w:pPr>
        <w:spacing w:after="80" w:before="220"/>
      </w:pPr>
      <w:r>
        <w:rPr>
          <w:rFonts w:ascii="Calibri" w:cs="Calibri" w:eastAsia="Calibri" w:hAnsi="Calibri"/>
          <w:b/>
          <w:bCs/>
          <w:caps/>
          <w:color w:val="5B5B5B"/>
          <w:sz w:val="16"/>
          <w:szCs w:val="16"/>
        </w:rPr>
        <w:t xml:space="preserve">Connection &amp; status chip</w:t>
      </w:r>
    </w:p>
    <w:tbl>
      <w:tblPr>
        <w:tblW w:type="dxa" w:w="9026"/>
        <w:tblBorders>
          <w:top w:val="single" w:color="CFCFCF" w:sz="2"/>
          <w:left w:val="single" w:color="CFCFCF" w:sz="2"/>
          <w:bottom w:val="single" w:color="CFCFCF" w:sz="2"/>
          <w:right w:val="single" w:color="CFCFCF" w:sz="2"/>
          <w:insideH w:val="single" w:color="CFCFCF" w:sz="2"/>
          <w:insideV w:val="single" w:color="CFCFCF" w:sz="2"/>
        </w:tblBorders>
      </w:tblPr>
      <w:tblGrid>
        <w:gridCol w:w="3400"/>
        <w:gridCol w:w="5626"/>
      </w:tblGrid>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Stuck on CONNECTING… a long time.</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Check your data signal first — up to a minute is normal. Still stuck? Try loading the fixture again, or double-check URL/key if entered by hand.</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RECONNECTING… (attempt N).</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Normal after a signal drop — the app retries on its own. Stay on the stream, don't close the app. See Section 6.6.</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FAILED — won't connect at all.</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Usually a wrong stream key. Loaded via Crew Sign-In? Try loading it again. Entered by hand? Double-check URL and key.</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LIVE badge not showing on the website.</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Best-effort and can lag a little — give it a minute. Never affects the stream itself.</w:t>
            </w:r>
          </w:p>
        </w:tc>
      </w:tr>
    </w:tbl>
    <w:p>
      <w:pPr>
        <w:spacing w:after="80" w:before="220"/>
      </w:pPr>
      <w:r>
        <w:rPr>
          <w:rFonts w:ascii="Calibri" w:cs="Calibri" w:eastAsia="Calibri" w:hAnsi="Calibri"/>
          <w:b/>
          <w:bCs/>
          <w:caps/>
          <w:color w:val="5B5B5B"/>
          <w:sz w:val="16"/>
          <w:szCs w:val="16"/>
        </w:rPr>
        <w:t xml:space="preserve">After the match</w:t>
      </w:r>
    </w:p>
    <w:tbl>
      <w:tblPr>
        <w:tblW w:type="dxa" w:w="9026"/>
        <w:tblBorders>
          <w:top w:val="single" w:color="CFCFCF" w:sz="2"/>
          <w:left w:val="single" w:color="CFCFCF" w:sz="2"/>
          <w:bottom w:val="single" w:color="CFCFCF" w:sz="2"/>
          <w:right w:val="single" w:color="CFCFCF" w:sz="2"/>
          <w:insideH w:val="single" w:color="CFCFCF" w:sz="2"/>
          <w:insideV w:val="single" w:color="CFCFCF" w:sz="2"/>
        </w:tblBorders>
      </w:tblPr>
      <w:tblGrid>
        <w:gridCol w:w="3400"/>
        <w:gridCol w:w="5626"/>
      </w:tblGrid>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Match not moving to the Completed tab.</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Still needs marking completed — confirm "Mark completed" at End Stream (two-team sports), or manually on the website (Section 3.5).</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Final score shown is wrong.</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Go to the fixture's page on the website and re-enter it (Section 3.5) — correctable any time.</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Settings look different on another phone.</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Saved to the device, not your account — each phone remembers its own setup.</w:t>
            </w:r>
          </w:p>
        </w:tc>
      </w:tr>
      <w:tr>
        <w:tc>
          <w:tcPr>
            <w:tcW w:type="dxa" w:w="3400"/>
            <w:shd w:fill="FAFBF9" w:color="auto" w:val="clear"/>
            <w:tcMar>
              <w:top w:type="dxa" w:w="100"/>
              <w:left w:type="dxa" w:w="120"/>
              <w:bottom w:type="dxa" w:w="100"/>
              <w:right w:type="dxa" w:w="120"/>
            </w:tcMar>
            <w:vAlign w:val="top"/>
          </w:tcPr>
          <w:p>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1A1A1A"/>
                <w:sz w:val="18"/>
                <w:szCs w:val="18"/>
              </w:rPr>
              <w:t xml:space="preserve">  A parent can't watch a match.</w:t>
            </w:r>
          </w:p>
        </w:tc>
        <w:tc>
          <w:tcPr>
            <w:tcW w:type="dxa" w:w="5626"/>
            <w:tcMar>
              <w:top w:type="dxa" w:w="100"/>
              <w:left w:type="dxa" w:w="120"/>
              <w:bottom w:type="dxa" w:w="100"/>
              <w:right w:type="dxa" w:w="120"/>
            </w:tcMar>
            <w:vAlign w:val="top"/>
          </w:tcPr>
          <w:p>
            <w:pPr>
              <w:spacing w:line="260"/>
            </w:pPr>
            <w:r>
              <w:rPr>
                <w:rFonts w:ascii="Calibri" w:cs="Calibri" w:eastAsia="Calibri" w:hAnsi="Calibri"/>
                <w:color w:val="1A1A1A"/>
                <w:sz w:val="19"/>
                <w:szCs w:val="19"/>
              </w:rPr>
              <w:t xml:space="preserve">They need a signed-in parent account first. Then "Watch on YouTube" opens the stream directly.</w:t>
            </w:r>
          </w:p>
        </w:tc>
      </w:tr>
    </w:tbl>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9. Quick Reference</w:t>
      </w:r>
    </w:p>
    <w:p>
      <w:pPr>
        <w:spacing w:after="140" w:line="276"/>
      </w:pPr>
      <w:r>
        <w:rPr>
          <w:rFonts w:ascii="Calibri" w:cs="Calibri" w:eastAsia="Calibri" w:hAnsi="Calibri"/>
          <w:color w:val="1A1A1A"/>
          <w:sz w:val="21"/>
          <w:szCs w:val="21"/>
        </w:rPr>
        <w:t xml:space="preserve">The short version, once you've done the full walkthrough once.</w:t>
      </w:r>
    </w:p>
    <w:tbl>
      <w:tblPr>
        <w:tblW w:type="dxa" w:w="9026"/>
        <w:tblBorders>
          <w:top w:val="single" w:color="CFCFCF" w:sz="2"/>
          <w:left w:val="single" w:color="CFCFCF" w:sz="2"/>
          <w:bottom w:val="single" w:color="CFCFCF" w:sz="2"/>
          <w:right w:val="single" w:color="CFCFCF" w:sz="2"/>
          <w:insideH w:val="none"/>
          <w:insideV w:val="single" w:color="CFCFCF" w:sz="2"/>
        </w:tblBorders>
      </w:tblPr>
      <w:tblGrid>
        <w:gridCol w:w="2400"/>
        <w:gridCol w:w="6626"/>
      </w:tblGrid>
      <w:tr>
        <w:tc>
          <w:tcPr>
            <w:tcW w:type="dxa" w:w="2400"/>
            <w:shd w:fill="E9F1EC" w:color="auto" w:val="clear"/>
            <w:tcMar>
              <w:top w:type="dxa" w:w="100"/>
              <w:left w:type="dxa" w:w="120"/>
              <w:bottom w:type="dxa" w:w="100"/>
              <w:right w:type="dxa" w:w="120"/>
            </w:tcMar>
            <w:vAlign w:val="center"/>
          </w:tcPr>
          <w:p>
            <w:r>
              <w:rPr>
                <w:rFonts w:ascii="Calibri" w:cs="Calibri" w:eastAsia="Calibri" w:hAnsi="Calibri"/>
                <w:b/>
                <w:bCs/>
                <w:color w:val="1F5C4C"/>
                <w:sz w:val="16"/>
                <w:szCs w:val="16"/>
              </w:rPr>
              <w:t xml:space="preserve">WEBSITE · ONCE/SEASON</w:t>
            </w:r>
          </w:p>
        </w:tc>
        <w:tc>
          <w:tcPr>
            <w:tcW w:type="dxa" w:w="6626"/>
            <w:tcMar>
              <w:top w:type="dxa" w:w="100"/>
              <w:left w:type="dxa" w:w="120"/>
              <w:bottom w:type="dxa" w:w="100"/>
              <w:right w:type="dxa" w:w="120"/>
            </w:tcMar>
            <w:vAlign w:val="center"/>
          </w:tcPr>
          <w:p>
            <w:r>
              <w:rPr>
                <w:rFonts w:ascii="Calibri" w:cs="Calibri" w:eastAsia="Calibri" w:hAnsi="Calibri"/>
                <w:b/>
                <w:bCs/>
                <w:color w:val="1A1A1A"/>
                <w:sz w:val="18"/>
                <w:szCs w:val="18"/>
              </w:rPr>
              <w:t xml:space="preserve">Log in → Upload logo &amp; confirm consent → Add teams → Create fixtures → Set up sponsors</w:t>
            </w:r>
          </w:p>
        </w:tc>
      </w:tr>
    </w:tbl>
    <w:p>
      <w:pPr>
        <w:spacing w:after="100"/>
      </w:pPr>
    </w:p>
    <w:tbl>
      <w:tblPr>
        <w:tblW w:type="dxa" w:w="9026"/>
        <w:tblBorders>
          <w:top w:val="single" w:color="CFCFCF" w:sz="2"/>
          <w:left w:val="single" w:color="CFCFCF" w:sz="2"/>
          <w:bottom w:val="single" w:color="CFCFCF" w:sz="2"/>
          <w:right w:val="single" w:color="CFCFCF" w:sz="2"/>
          <w:insideH w:val="none"/>
          <w:insideV w:val="single" w:color="CFCFCF" w:sz="2"/>
        </w:tblBorders>
      </w:tblPr>
      <w:tblGrid>
        <w:gridCol w:w="2400"/>
        <w:gridCol w:w="6626"/>
      </w:tblGrid>
      <w:tr>
        <w:tc>
          <w:tcPr>
            <w:tcW w:type="dxa" w:w="2400"/>
            <w:shd w:fill="E9F1EC" w:color="auto" w:val="clear"/>
            <w:tcMar>
              <w:top w:type="dxa" w:w="100"/>
              <w:left w:type="dxa" w:w="120"/>
              <w:bottom w:type="dxa" w:w="100"/>
              <w:right w:type="dxa" w:w="120"/>
            </w:tcMar>
            <w:vAlign w:val="center"/>
          </w:tcPr>
          <w:p>
            <w:r>
              <w:rPr>
                <w:rFonts w:ascii="Calibri" w:cs="Calibri" w:eastAsia="Calibri" w:hAnsi="Calibri"/>
                <w:b/>
                <w:bCs/>
                <w:color w:val="1F5C4C"/>
                <w:sz w:val="16"/>
                <w:szCs w:val="16"/>
              </w:rPr>
              <w:t xml:space="preserve">MATCH-DAY LOGISTICS</w:t>
            </w:r>
          </w:p>
        </w:tc>
        <w:tc>
          <w:tcPr>
            <w:tcW w:type="dxa" w:w="6626"/>
            <w:tcMar>
              <w:top w:type="dxa" w:w="100"/>
              <w:left w:type="dxa" w:w="120"/>
              <w:bottom w:type="dxa" w:w="100"/>
              <w:right w:type="dxa" w:w="120"/>
            </w:tcMar>
            <w:vAlign w:val="center"/>
          </w:tcPr>
          <w:p>
            <w:r>
              <w:rPr>
                <w:rFonts w:ascii="Calibri" w:cs="Calibri" w:eastAsia="Calibri" w:hAnsi="Calibri"/>
                <w:b/>
                <w:bCs/>
                <w:color w:val="1A1A1A"/>
                <w:sz w:val="18"/>
                <w:szCs w:val="18"/>
              </w:rPr>
              <w:t xml:space="preserve">Charge kit → Arrive 20–30 min early → Position &amp; test signal → Sign in &amp; load fixture</w:t>
            </w:r>
          </w:p>
        </w:tc>
      </w:tr>
    </w:tbl>
    <w:p>
      <w:pPr>
        <w:spacing w:after="100"/>
      </w:pPr>
    </w:p>
    <w:tbl>
      <w:tblPr>
        <w:tblW w:type="dxa" w:w="9026"/>
        <w:tblBorders>
          <w:top w:val="single" w:color="CFCFCF" w:sz="2"/>
          <w:left w:val="single" w:color="CFCFCF" w:sz="2"/>
          <w:bottom w:val="single" w:color="CFCFCF" w:sz="2"/>
          <w:right w:val="single" w:color="CFCFCF" w:sz="2"/>
          <w:insideH w:val="none"/>
          <w:insideV w:val="single" w:color="CFCFCF" w:sz="2"/>
        </w:tblBorders>
      </w:tblPr>
      <w:tblGrid>
        <w:gridCol w:w="2400"/>
        <w:gridCol w:w="6626"/>
      </w:tblGrid>
      <w:tr>
        <w:tc>
          <w:tcPr>
            <w:tcW w:type="dxa" w:w="2400"/>
            <w:shd w:fill="E9F1EC" w:color="auto" w:val="clear"/>
            <w:tcMar>
              <w:top w:type="dxa" w:w="100"/>
              <w:left w:type="dxa" w:w="120"/>
              <w:bottom w:type="dxa" w:w="100"/>
              <w:right w:type="dxa" w:w="120"/>
            </w:tcMar>
            <w:vAlign w:val="center"/>
          </w:tcPr>
          <w:p>
            <w:r>
              <w:rPr>
                <w:rFonts w:ascii="Calibri" w:cs="Calibri" w:eastAsia="Calibri" w:hAnsi="Calibri"/>
                <w:b/>
                <w:bCs/>
                <w:color w:val="1F5C4C"/>
                <w:sz w:val="16"/>
                <w:szCs w:val="16"/>
              </w:rPr>
              <w:t xml:space="preserve">APP · EVERY MATCH</w:t>
            </w:r>
          </w:p>
        </w:tc>
        <w:tc>
          <w:tcPr>
            <w:tcW w:type="dxa" w:w="6626"/>
            <w:tcMar>
              <w:top w:type="dxa" w:w="100"/>
              <w:left w:type="dxa" w:w="120"/>
              <w:bottom w:type="dxa" w:w="100"/>
              <w:right w:type="dxa" w:w="120"/>
            </w:tcMar>
            <w:vAlign w:val="center"/>
          </w:tcPr>
          <w:p>
            <w:r>
              <w:rPr>
                <w:rFonts w:ascii="Calibri" w:cs="Calibri" w:eastAsia="Calibri" w:hAnsi="Calibri"/>
                <w:b/>
                <w:bCs/>
                <w:color w:val="1A1A1A"/>
                <w:sz w:val="18"/>
                <w:szCs w:val="18"/>
              </w:rPr>
              <w:t xml:space="preserve">Gear icon → Sign in → Choose fixture → Load Fixture → Check tabs → GO LIVE</w:t>
            </w:r>
          </w:p>
        </w:tc>
      </w:tr>
    </w:tbl>
    <w:p>
      <w:pPr>
        <w:spacing w:after="100"/>
      </w:pPr>
    </w:p>
    <w:tbl>
      <w:tblPr>
        <w:tblW w:type="dxa" w:w="9026"/>
        <w:tblBorders>
          <w:top w:val="single" w:color="CFCFCF" w:sz="2"/>
          <w:left w:val="single" w:color="CFCFCF" w:sz="2"/>
          <w:bottom w:val="single" w:color="CFCFCF" w:sz="2"/>
          <w:right w:val="single" w:color="CFCFCF" w:sz="2"/>
          <w:insideH w:val="none"/>
          <w:insideV w:val="single" w:color="CFCFCF" w:sz="2"/>
        </w:tblBorders>
      </w:tblPr>
      <w:tblGrid>
        <w:gridCol w:w="2400"/>
        <w:gridCol w:w="6626"/>
      </w:tblGrid>
      <w:tr>
        <w:tc>
          <w:tcPr>
            <w:tcW w:type="dxa" w:w="2400"/>
            <w:shd w:fill="E9F1EC" w:color="auto" w:val="clear"/>
            <w:tcMar>
              <w:top w:type="dxa" w:w="100"/>
              <w:left w:type="dxa" w:w="120"/>
              <w:bottom w:type="dxa" w:w="100"/>
              <w:right w:type="dxa" w:w="120"/>
            </w:tcMar>
            <w:vAlign w:val="center"/>
          </w:tcPr>
          <w:p>
            <w:r>
              <w:rPr>
                <w:rFonts w:ascii="Calibri" w:cs="Calibri" w:eastAsia="Calibri" w:hAnsi="Calibri"/>
                <w:b/>
                <w:bCs/>
                <w:color w:val="1F5C4C"/>
                <w:sz w:val="16"/>
                <w:szCs w:val="16"/>
              </w:rPr>
              <w:t xml:space="preserve">END OF MATCH</w:t>
            </w:r>
          </w:p>
        </w:tc>
        <w:tc>
          <w:tcPr>
            <w:tcW w:type="dxa" w:w="6626"/>
            <w:tcMar>
              <w:top w:type="dxa" w:w="100"/>
              <w:left w:type="dxa" w:w="120"/>
              <w:bottom w:type="dxa" w:w="100"/>
              <w:right w:type="dxa" w:w="120"/>
            </w:tcMar>
            <w:vAlign w:val="center"/>
          </w:tcPr>
          <w:p>
            <w:r>
              <w:rPr>
                <w:rFonts w:ascii="Calibri" w:cs="Calibri" w:eastAsia="Calibri" w:hAnsi="Calibri"/>
                <w:b/>
                <w:bCs/>
                <w:color w:val="1A1A1A"/>
                <w:sz w:val="18"/>
                <w:szCs w:val="18"/>
              </w:rPr>
              <w:t xml:space="preserve">END STREAM → Mark completed — score already on screen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9F1EC" w:color="auto" w:val="clear"/>
            <w:tcMar>
              <w:top w:type="dxa" w:w="100"/>
              <w:left w:type="dxa" w:w="120"/>
              <w:bottom w:type="dxa" w:w="100"/>
              <w:right w:type="dxa" w:w="120"/>
            </w:tcMar>
            <w:vAlign w:val="top"/>
          </w:tcPr>
          <w:p>
            <w:pPr>
              <w:spacing w:after="40"/>
            </w:pPr>
            <w:r>
              <w:rPr>
                <w:rFonts w:ascii="Calibri" w:cs="Calibri" w:eastAsia="Calibri" w:hAnsi="Calibri"/>
                <w:b/>
                <w:bCs/>
                <w:color w:val="1F5C4C"/>
                <w:sz w:val="19"/>
                <w:szCs w:val="19"/>
              </w:rPr>
              <w:t xml:space="preserve">Something wrong?</w:t>
            </w:r>
          </w:p>
          <w:p>
            <w:pPr>
              <w:spacing w:after="0"/>
            </w:pPr>
            <w:r>
              <w:rPr>
                <w:rFonts w:ascii="Calibri" w:cs="Calibri" w:eastAsia="Calibri" w:hAnsi="Calibri"/>
                <w:color w:val="1F5C4C"/>
                <w:sz w:val="19"/>
                <w:szCs w:val="19"/>
              </w:rPr>
              <w:t xml:space="preserve">See Section 8 (Troubleshooting), or contact Open Door Live — Section 10.</w:t>
            </w:r>
          </w:p>
        </w:tc>
      </w:tr>
    </w:tbl>
    <w:p>
      <w:pPr>
        <w:pStyle w:val="Heading1"/>
        <w:pBdr>
          <w:bottom w:val="single" w:color="1F5C4C" w:sz="6" w:space="4"/>
        </w:pBdr>
        <w:spacing w:after="180" w:before="420"/>
      </w:pPr>
      <w:r>
        <w:drawing>
          <wp:inline distT="0" distB="0" distL="0" distR="0">
            <wp:extent cx="257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7175" cy="257175"/>
                    </a:xfrm>
                    <a:prstGeom prst="rect">
                      <a:avLst/>
                    </a:prstGeom>
                  </pic:spPr>
                </pic:pic>
              </a:graphicData>
            </a:graphic>
          </wp:inline>
        </w:drawing>
      </w:r>
      <w:r>
        <w:rPr>
          <w:rFonts w:ascii="Calibri" w:cs="Calibri" w:eastAsia="Calibri" w:hAnsi="Calibri"/>
        </w:rPr>
        <w:t xml:space="preserve">  </w:t>
      </w:r>
      <w:r>
        <w:rPr>
          <w:rFonts w:ascii="Calibri" w:cs="Calibri" w:eastAsia="Calibri" w:hAnsi="Calibri"/>
          <w:b/>
          <w:bCs/>
          <w:color w:val="1F5C4C"/>
          <w:sz w:val="27"/>
          <w:szCs w:val="27"/>
        </w:rPr>
        <w:t xml:space="preserve">10. Support</w:t>
      </w:r>
    </w:p>
    <w:p>
      <w:pPr>
        <w:spacing w:after="140" w:line="276"/>
      </w:pPr>
      <w:r>
        <w:rPr>
          <w:rFonts w:ascii="Calibri" w:cs="Calibri" w:eastAsia="Calibri" w:hAnsi="Calibri"/>
          <w:color w:val="1A1A1A"/>
          <w:sz w:val="21"/>
          <w:szCs w:val="21"/>
        </w:rPr>
        <w:t xml:space="preserve">Questions, hiccups, or anything Section 8 didn't sort out — reach Open Door Live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F3229" w:color="auto" w:val="clear"/>
            <w:tcMar>
              <w:top w:type="dxa" w:w="100"/>
              <w:left w:type="dxa" w:w="120"/>
              <w:bottom w:type="dxa" w:w="100"/>
              <w:right w:type="dxa" w:w="120"/>
            </w:tcMar>
            <w:vAlign w:val="top"/>
          </w:tcPr>
          <w:p>
            <w:pPr>
              <w:spacing w:after="20" w:before="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2400" cy="152400"/>
                          </a:xfrm>
                          <a:prstGeom prst="rect">
                            <a:avLst/>
                          </a:prstGeom>
                        </pic:spPr>
                      </pic:pic>
                    </a:graphicData>
                  </a:graphic>
                </wp:inline>
              </w:drawing>
            </w:r>
            <w:r>
              <w:rPr>
                <w:rFonts w:ascii="Calibri" w:cs="Calibri" w:eastAsia="Calibri" w:hAnsi="Calibri"/>
                <w:b/>
                <w:bCs/>
                <w:color w:val="BFD3CB"/>
                <w:sz w:val="15"/>
                <w:szCs w:val="15"/>
              </w:rPr>
              <w:t xml:space="preserve">  PHONE</w:t>
            </w:r>
          </w:p>
          <w:p>
            <w:r>
              <w:rPr>
                <w:rFonts w:ascii="Calibri" w:cs="Calibri" w:eastAsia="Calibri" w:hAnsi="Calibri"/>
                <w:b/>
                <w:bCs/>
                <w:color w:val="FFFFFF"/>
                <w:sz w:val="21"/>
                <w:szCs w:val="21"/>
              </w:rPr>
              <w:t xml:space="preserve">073 475 7971</w:t>
            </w:r>
          </w:p>
          <w:p>
            <w:pPr>
              <w:spacing w:after="20" w:before="16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2400" cy="152400"/>
                          </a:xfrm>
                          <a:prstGeom prst="rect">
                            <a:avLst/>
                          </a:prstGeom>
                        </pic:spPr>
                      </pic:pic>
                    </a:graphicData>
                  </a:graphic>
                </wp:inline>
              </w:drawing>
            </w:r>
            <w:r>
              <w:rPr>
                <w:rFonts w:ascii="Calibri" w:cs="Calibri" w:eastAsia="Calibri" w:hAnsi="Calibri"/>
                <w:b/>
                <w:bCs/>
                <w:color w:val="BFD3CB"/>
                <w:sz w:val="15"/>
                <w:szCs w:val="15"/>
              </w:rPr>
              <w:t xml:space="preserve">  EMAIL</w:t>
            </w:r>
          </w:p>
          <w:p>
            <w:r>
              <w:rPr>
                <w:rFonts w:ascii="Calibri" w:cs="Calibri" w:eastAsia="Calibri" w:hAnsi="Calibri"/>
                <w:b/>
                <w:bCs/>
                <w:color w:val="FFFFFF"/>
                <w:sz w:val="21"/>
                <w:szCs w:val="21"/>
              </w:rPr>
              <w:t xml:space="preserve">softleyjd@gmail.com</w:t>
            </w:r>
          </w:p>
          <w:p>
            <w:pPr>
              <w:spacing w:after="20" w:before="16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2400" cy="152400"/>
                          </a:xfrm>
                          <a:prstGeom prst="rect">
                            <a:avLst/>
                          </a:prstGeom>
                        </pic:spPr>
                      </pic:pic>
                    </a:graphicData>
                  </a:graphic>
                </wp:inline>
              </w:drawing>
            </w:r>
            <w:r>
              <w:rPr>
                <w:rFonts w:ascii="Calibri" w:cs="Calibri" w:eastAsia="Calibri" w:hAnsi="Calibri"/>
                <w:b/>
                <w:bCs/>
                <w:color w:val="BFD3CB"/>
                <w:sz w:val="15"/>
                <w:szCs w:val="15"/>
              </w:rPr>
              <w:t xml:space="preserve">  HOURS</w:t>
            </w:r>
          </w:p>
          <w:p>
            <w:r>
              <w:rPr>
                <w:rFonts w:ascii="Calibri" w:cs="Calibri" w:eastAsia="Calibri" w:hAnsi="Calibri"/>
                <w:b/>
                <w:bCs/>
                <w:color w:val="FFFFFF"/>
                <w:sz w:val="21"/>
                <w:szCs w:val="21"/>
              </w:rPr>
              <w:t xml:space="preserve">No fixed hours — reachable most times, and especially around the times your school is actually streaming. For anything happening right now, call rather than email.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520" w:hanging="340"/>
      </w:pPr>
    </w:lvl>
  </w:abstractNum>
  <w:abstractNum w:abstractNumId="4" w15:restartNumberingAfterBreak="0">
    <w:multiLevelType w:val="hybridMultilevel"/>
    <w:lvl w:ilvl="0" w15:tentative="1">
      <w:start w:val="1"/>
      <w:numFmt w:val="decimal"/>
      <w:lvlText w:val="%1."/>
      <w:lvlJc w:val="left"/>
      <w:pPr>
        <w:ind w:left="520" w:hanging="340"/>
      </w:pPr>
    </w:lvl>
  </w:abstractNum>
  <w:abstractNum w:abstractNumId="5" w15:restartNumberingAfterBreak="0">
    <w:multiLevelType w:val="hybridMultilevel"/>
    <w:lvl w:ilvl="0" w15:tentative="1">
      <w:start w:val="1"/>
      <w:numFmt w:val="decimal"/>
      <w:lvlText w:val="%1."/>
      <w:lvlJc w:val="left"/>
      <w:pPr>
        <w:ind w:left="520" w:hanging="340"/>
      </w:pPr>
    </w:lvl>
  </w:abstractNum>
  <w:abstractNum w:abstractNumId="6" w15:restartNumberingAfterBreak="0">
    <w:multiLevelType w:val="hybridMultilevel"/>
    <w:lvl w:ilvl="0" w15:tentative="1">
      <w:start w:val="1"/>
      <w:numFmt w:val="decimal"/>
      <w:lvlText w:val="%1."/>
      <w:lvlJc w:val="left"/>
      <w:pPr>
        <w:ind w:left="520" w:hanging="340"/>
      </w:pPr>
    </w:lvl>
  </w:abstractNum>
  <w:abstractNum w:abstractNumId="7" w15:restartNumberingAfterBreak="0">
    <w:multiLevelType w:val="hybridMultilevel"/>
    <w:lvl w:ilvl="0" w15:tentative="1">
      <w:start w:val="1"/>
      <w:numFmt w:val="decimal"/>
      <w:lvlText w:val="%1."/>
      <w:lvlJc w:val="left"/>
      <w:pPr>
        <w:ind w:left="520" w:hanging="340"/>
      </w:pPr>
    </w:lvl>
  </w:abstractNum>
  <w:abstractNum w:abstractNumId="8" w15:restartNumberingAfterBreak="0">
    <w:multiLevelType w:val="hybridMultilevel"/>
    <w:lvl w:ilvl="0" w15:tentative="1">
      <w:start w:val="1"/>
      <w:numFmt w:val="decimal"/>
      <w:lvlText w:val="%1."/>
      <w:lvlJc w:val="left"/>
      <w:pPr>
        <w:ind w:left="520" w:hanging="340"/>
      </w:pPr>
    </w:lvl>
  </w:abstractNum>
  <w:abstractNum w:abstractNumId="9" w15:restartNumberingAfterBreak="0">
    <w:multiLevelType w:val="hybridMultilevel"/>
    <w:lvl w:ilvl="0" w15:tentative="1">
      <w:start w:val="1"/>
      <w:numFmt w:val="decimal"/>
      <w:lvlText w:val="%1."/>
      <w:lvlJc w:val="left"/>
      <w:pPr>
        <w:ind w:left="520" w:hanging="340"/>
      </w:pPr>
    </w:lvl>
  </w:abstractNum>
  <w:abstractNum w:abstractNumId="10" w15:restartNumberingAfterBreak="0">
    <w:multiLevelType w:val="hybridMultilevel"/>
    <w:lvl w:ilvl="0" w15:tentative="1">
      <w:start w:val="1"/>
      <w:numFmt w:val="decimal"/>
      <w:lvlText w:val="%1."/>
      <w:lvlJc w:val="left"/>
      <w:pPr>
        <w:ind w:left="520" w:hanging="340"/>
      </w:pPr>
    </w:lvl>
  </w:abstractNum>
  <w:abstractNum w:abstractNumId="11"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9788e9605ae62a5e28fd48008abb9bc0eebfd2.png"/><Relationship Id="rId8" Type="http://schemas.openxmlformats.org/officeDocument/2006/relationships/image" Target="media/34f8e58df16adf2a051fcb6a4df159f44cfcd4de.png"/><Relationship Id="rId9" Type="http://schemas.openxmlformats.org/officeDocument/2006/relationships/image" Target="media/4fb5e97b116429d357b118baf481af1224fd7383.png"/><Relationship Id="rId10" Type="http://schemas.openxmlformats.org/officeDocument/2006/relationships/image" Target="media/378df0918194995ee1b51897c426be43e3cff0d8.png"/><Relationship Id="rId11" Type="http://schemas.openxmlformats.org/officeDocument/2006/relationships/image" Target="media/f6220017fa7efce3317f1bae926303f39713c944.png"/><Relationship Id="rId12" Type="http://schemas.openxmlformats.org/officeDocument/2006/relationships/image" Target="media/650a72bc38a5de4787457efdb705599975870585.png"/><Relationship Id="rId13" Type="http://schemas.openxmlformats.org/officeDocument/2006/relationships/image" Target="media/2b573797a9cc9c9065936ec9e7ca50321be4258b.png"/><Relationship Id="rId14" Type="http://schemas.openxmlformats.org/officeDocument/2006/relationships/image" Target="media/b32bcab25d6c893feeb2ab6fcade8dc2c875c0c6.png"/><Relationship Id="rId15" Type="http://schemas.openxmlformats.org/officeDocument/2006/relationships/image" Target="media/830e85b0b9bcaabdd8d09dc25e48879d2ca436ca.png"/><Relationship Id="rId16" Type="http://schemas.openxmlformats.org/officeDocument/2006/relationships/image" Target="media/a8c24d7f59dae212bd475691791dbaf383943d03.png"/><Relationship Id="rId17" Type="http://schemas.openxmlformats.org/officeDocument/2006/relationships/image" Target="media/32cfe32c03ba6a7d01cc4771c02a417ab0aeb283.png"/><Relationship Id="rId18" Type="http://schemas.openxmlformats.org/officeDocument/2006/relationships/image" Target="media/66d362c2fc49fa1dbb7a832031cf5d61381f86c6.png"/><Relationship Id="rId19" Type="http://schemas.openxmlformats.org/officeDocument/2006/relationships/image" Target="media/17744ae91c697ff822a8a12b54446751f8954f17.png"/><Relationship Id="rId20" Type="http://schemas.openxmlformats.org/officeDocument/2006/relationships/image" Target="media/1b6ce20614182647b35cf659931145e0405b266e.png"/><Relationship Id="rId21" Type="http://schemas.openxmlformats.org/officeDocument/2006/relationships/image" Target="media/3ba426ff694f33bce4461793e3f45561383ad91c.png"/><Relationship Id="rId22" Type="http://schemas.openxmlformats.org/officeDocument/2006/relationships/image" Target="media/9d8dd5e7fcd8788896b9b43461a92a94a93d09af.png"/><Relationship Id="rId23" Type="http://schemas.openxmlformats.org/officeDocument/2006/relationships/image" Target="media/ecdd94266b93e14b2ed40e1fc3da75bc21549404.png"/><Relationship Id="rId24" Type="http://schemas.openxmlformats.org/officeDocument/2006/relationships/image" Target="media/c17fa45235d59a77c4acdf3a7ac5f7dd2087be20.png"/><Relationship Id="rId25" Type="http://schemas.openxmlformats.org/officeDocument/2006/relationships/image" Target="media/b05f3215cf059abbbe5d97212345b4f3933bdee3.png"/><Relationship Id="rId26" Type="http://schemas.openxmlformats.org/officeDocument/2006/relationships/image" Target="media/b74ab1d2b2671e5be292e88ce6b6cf500e2c5cf3.png"/><Relationship Id="rId27" Type="http://schemas.openxmlformats.org/officeDocument/2006/relationships/image" Target="media/3b4642226fb209a62648433a1889dff0b0d847ea.png"/><Relationship Id="rId28" Type="http://schemas.openxmlformats.org/officeDocument/2006/relationships/image" Target="media/eb0011cced04510a246470e7abc53eb751f53ce2.png"/><Relationship Id="rId29" Type="http://schemas.openxmlformats.org/officeDocument/2006/relationships/image" Target="media/9801b2f5e4d00c5279cada8a18cb8c843252828a.png"/><Relationship Id="rId30" Type="http://schemas.openxmlformats.org/officeDocument/2006/relationships/image" Target="media/6f1a7f2be22b1efeeaed5cbab3e40027865592d4.png"/><Relationship Id="rId31" Type="http://schemas.openxmlformats.org/officeDocument/2006/relationships/image" Target="media/33296a8941fef1bc34e8ac1ae022430851e7855d.png"/><Relationship Id="rId32" Type="http://schemas.openxmlformats.org/officeDocument/2006/relationships/image" Target="media/66359d5dac0ef363011ab35eef5911e7be7f7cef.png"/><Relationship Id="rId33" Type="http://schemas.openxmlformats.org/officeDocument/2006/relationships/image" Target="media/82db722c41e06961bd681f13b482c4a1332adfe3.png"/><Relationship Id="rId34" Type="http://schemas.openxmlformats.org/officeDocument/2006/relationships/image" Target="media/494cd90c4e9494941792248f3dc7a330b1ffd7f2.png"/><Relationship Id="rId35" Type="http://schemas.openxmlformats.org/officeDocument/2006/relationships/image" Target="media/e3ea0b5992f7ac531b40a49fd05c7c4f62d7c791.png"/><Relationship Id="rId36" Type="http://schemas.openxmlformats.org/officeDocument/2006/relationships/image" Target="media/a4714ae7628cf1f87a13fc408741bab91183a4e3.png"/><Relationship Id="rId37" Type="http://schemas.openxmlformats.org/officeDocument/2006/relationships/image" Target="media/5eacafe575076b53273ca335df45fef15183baaf.png"/><Relationship Id="rId38" Type="http://schemas.openxmlformats.org/officeDocument/2006/relationships/image" Target="media/aabca1cb9e483a7d3b4d8931023897c11e57fd6c.png"/><Relationship Id="rId39" Type="http://schemas.openxmlformats.org/officeDocument/2006/relationships/image" Target="media/4190a7d31d4a796eef5434b584e039b44f169850.png"/><Relationship Id="rId40" Type="http://schemas.openxmlformats.org/officeDocument/2006/relationships/image" Target="media/71e6bbcc28a3a5930e528a4ae24f182b1e86e340.png"/><Relationship Id="rId41" Type="http://schemas.openxmlformats.org/officeDocument/2006/relationships/image" Target="media/697d8640cb300c5a9bd029a42e478937e1362878.png"/><Relationship Id="rId42" Type="http://schemas.openxmlformats.org/officeDocument/2006/relationships/image" Target="media/84d92a570770dc8f48161b1293cc504f53022e31.png"/><Relationship Id="rId43" Type="http://schemas.openxmlformats.org/officeDocument/2006/relationships/image" Target="media/0c30e11280cdf2773f7a32b3da1a1a45eecd55d0.png"/><Relationship Id="rId44" Type="http://schemas.openxmlformats.org/officeDocument/2006/relationships/image" Target="media/c998c7c909c9521c6b8ea5bb9991029fbdca6921.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2026-09-03T21:42:21.785Z</dcterms:created>
  <dcterms:modified xsi:type="dcterms:W3CDTF">2026-09-03T21:42:21.786Z</dcterms:modified>
</cp:coreProperties>
</file>

<file path=docProps/custom.xml><?xml version="1.0" encoding="utf-8"?>
<Properties xmlns="http://schemas.openxmlformats.org/officeDocument/2006/custom-properties" xmlns:vt="http://schemas.openxmlformats.org/officeDocument/2006/docPropsVTypes"/>
</file>