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MAPA_DE_NAVEGAO_DE_TELAS_ARQUITETURA_DE__1" w:id="1"/>
      <w:r>
        <w:rPr>
          <w:color w:val="000000"/>
          <w:sz w:val="32"/>
          <w:szCs w:val="32"/>
          <w:rtl w:val="false"/>
        </w:rPr>
        <w:t xml:space="preserve">MAPA DE NAVEGAÇÃO DE TELAS (ARQUITETURA DE INFORMAÇÃO)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Aplicativo:</w:t>
      </w:r>
      <w:r>
        <w:rPr>
          <w:color w:val="000000"/>
          <w:sz w:val="24"/>
          <w:szCs w:val="24"/>
          <w:rtl w:val="false"/>
        </w:rPr>
        <w:t xml:space="preserve"> Turismo Acessível UTP
</w:t>
      </w:r>
      <w:r>
        <w:rPr>
          <w:b/>
          <w:bCs/>
          <w:color w:val="000000"/>
          <w:sz w:val="24"/>
          <w:szCs w:val="24"/>
          <w:rtl w:val="false"/>
        </w:rPr>
        <w:t xml:space="preserve">Equipe:</w:t>
      </w:r>
      <w:r>
        <w:rPr>
          <w:color w:val="000000"/>
          <w:sz w:val="24"/>
          <w:szCs w:val="24"/>
          <w:rtl w:val="false"/>
        </w:rPr>
        <w:t xml:space="preserve"> Eduarda Horning Bzunek, João Gualberto Boissa Netto, João Vitor da Mota Mattos, José Otávio Chacorowski Raimundo, Yasmin dos Santos Pereira.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mapa abaixo descreve a hierarquia e o fluxo de telas do aplicativo, evidenciando as funcionalidades e caminhos de interface.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TELA INICIAL / HOME (Mapa Interativo)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├──&gt; (Botão Flutuante) [ PAINEL DE ACESSIBILIDADE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Alto Contraste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Leitor de Tela (TTS)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Alternar Fonte para Dislexia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├─ Aumentar Tamanho da Fonte (A+)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└─ Filtros de Daltonismo (Protanopia, Deuteranopia, Tritanopia)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├──&gt; (Botão TopBar) [ SOBRE A EQUIPE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└─ Lista de Integrantes e Descrição do Projeto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├──&gt; (Navegação Inferior) [ RANKING GERAL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      └─ Lista de locais ordenados por Selo de Acessibilidade (Platina, Ouro, Prata, Bronze)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└──&gt; (Clique em um Local no Mapa) [ DETALHES DO LOCAL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├──&gt; Visão Geral (Foto, Nome, Endereço, Selo Atual)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├──&gt; Checklist de Acessibilidade (Portas, Rampas, Sanitários, Sinalização Tátil)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└──&gt; (Botão "Avaliar") [ FORMULÁRIO DE AVALIAÇÃO 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1: Informações de Contato / Dados do Usuário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2: Medidas Físicas (Largura de porta,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├─ Passo 3: Avaliação Qualitativa (Notas)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└─ Passo 4: Envio e Confirmação de Sucesso -&gt; Retorna para Home</w:t>
      </w:r>
    </w:p>
    <w:p>
      <w:pPr>
        <w:pStyle w:val="2"/>
        <w:pStyle w:val="Heading2"/>
        <w:bidi w:val="false"/>
        <w:spacing w:after="120" w:before="240"/>
      </w:pPr>
      <w:bookmarkStart w:name="_Toc_Fluxo_Principal_de_Tarefa_Happy_Path_2" w:id="1"/>
      <w:r>
        <w:rPr>
          <w:color w:val="000000"/>
          <w:sz w:val="28"/>
          <w:szCs w:val="28"/>
          <w:rtl w:val="false"/>
        </w:rPr>
        <w:t xml:space="preserve">Fluxo Principal de Tarefa (Happy Path)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abre o app e cai na </w:t>
      </w:r>
      <w:r>
        <w:rPr>
          <w:b/>
          <w:bCs/>
          <w:color w:val="000000"/>
          <w:sz w:val="24"/>
          <w:szCs w:val="24"/>
          <w:rtl w:val="false"/>
        </w:rPr>
        <w:t xml:space="preserve">Tela Inicial (Mapa)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pode abrir o </w:t>
      </w:r>
      <w:r>
        <w:rPr>
          <w:b/>
          <w:bCs/>
          <w:color w:val="000000"/>
          <w:sz w:val="24"/>
          <w:szCs w:val="24"/>
          <w:rtl w:val="false"/>
        </w:rPr>
        <w:t xml:space="preserve">Painel de Acessibilidade</w:t>
      </w:r>
      <w:r>
        <w:rPr>
          <w:color w:val="000000"/>
          <w:sz w:val="24"/>
          <w:szCs w:val="24"/>
          <w:rtl w:val="false"/>
        </w:rPr>
        <w:t xml:space="preserve"> a qualquer momento para ajustar a interface às suas necessidades visuais ou cognitivas.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usuário seleciona um ponto turístico (ex: Jardim Botânico) e é levado para a tela de </w:t>
      </w:r>
      <w:r>
        <w:rPr>
          <w:b/>
          <w:bCs/>
          <w:color w:val="000000"/>
          <w:sz w:val="24"/>
          <w:szCs w:val="24"/>
          <w:rtl w:val="false"/>
        </w:rPr>
        <w:t xml:space="preserve">Detalhes do Local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Lá, clica em "Avaliar local" e preenche o </w:t>
      </w:r>
      <w:r>
        <w:rPr>
          <w:b/>
          <w:bCs/>
          <w:color w:val="000000"/>
          <w:sz w:val="24"/>
          <w:szCs w:val="24"/>
          <w:rtl w:val="false"/>
        </w:rPr>
        <w:t xml:space="preserve">Formulário de Avaliação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Ao concluir, os dados alimentam a aba de </w:t>
      </w:r>
      <w:r>
        <w:rPr>
          <w:b/>
          <w:bCs/>
          <w:color w:val="000000"/>
          <w:sz w:val="24"/>
          <w:szCs w:val="24"/>
          <w:rtl w:val="false"/>
        </w:rPr>
        <w:t xml:space="preserve">Ranking Geral</w:t>
      </w:r>
      <w:r>
        <w:rPr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2026-06-22T18:21:35.978Z</dcterms:created>
  <dcterms:modified xsi:type="dcterms:W3CDTF">2026-06-22T18:21:35.979Z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