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395" w:rsidRDefault="002C47E3" w:rsidP="002C47E3">
      <w:pPr>
        <w:pStyle w:val="Titel"/>
      </w:pPr>
      <w:r>
        <w:t>Vor – und Nachbearbeitungsübungen</w:t>
      </w:r>
    </w:p>
    <w:p w:rsidR="002C47E3" w:rsidRDefault="007D337F" w:rsidP="007D337F">
      <w:pPr>
        <w:pStyle w:val="berschrift1"/>
      </w:pPr>
      <w:r>
        <w:t>SW01</w:t>
      </w:r>
    </w:p>
    <w:p w:rsidR="0061677D" w:rsidRDefault="0061677D" w:rsidP="0061677D">
      <w:r>
        <w:t xml:space="preserve">Das Ziel der Informationssicherheit ist die Sicherheit vorhanden Informationen. Diese Sicherheit wird durch Risiken bedroht. Ein Risiko wird wie folgt berechnet: </w:t>
      </w:r>
      <w:proofErr w:type="spellStart"/>
      <w:r>
        <w:t>Eintretenshäufigkeit</w:t>
      </w:r>
      <w:proofErr w:type="spellEnd"/>
      <w:r>
        <w:t xml:space="preserve"> x Schadenhöhe. Zur Mitigation (Behandlung von Risiken) werden Massnahmen benötigt, um das Restrisiko zu senken und möglichst klein zu halten. </w:t>
      </w:r>
    </w:p>
    <w:p w:rsidR="0061677D" w:rsidRDefault="0061677D" w:rsidP="0061677D">
      <w:r>
        <w:t xml:space="preserve">Es </w:t>
      </w:r>
      <w:proofErr w:type="gramStart"/>
      <w:r>
        <w:t>Gibt</w:t>
      </w:r>
      <w:proofErr w:type="gramEnd"/>
      <w:r>
        <w:t xml:space="preserve"> folgende </w:t>
      </w:r>
      <w:proofErr w:type="spellStart"/>
      <w:r>
        <w:t>Mitigationsmöglichkeiten</w:t>
      </w:r>
      <w:proofErr w:type="spellEnd"/>
      <w:r>
        <w:t>:</w:t>
      </w:r>
    </w:p>
    <w:p w:rsidR="0061677D" w:rsidRDefault="0061677D" w:rsidP="0061677D">
      <w:pPr>
        <w:pStyle w:val="Listenabsatz"/>
        <w:numPr>
          <w:ilvl w:val="0"/>
          <w:numId w:val="2"/>
        </w:numPr>
      </w:pPr>
      <w:r>
        <w:t>Risiko eliminieren</w:t>
      </w:r>
    </w:p>
    <w:p w:rsidR="0061677D" w:rsidRDefault="0061677D" w:rsidP="0061677D">
      <w:pPr>
        <w:pStyle w:val="Listenabsatz"/>
        <w:numPr>
          <w:ilvl w:val="0"/>
          <w:numId w:val="2"/>
        </w:numPr>
      </w:pPr>
      <w:r>
        <w:t>Risiko reduzieren</w:t>
      </w:r>
    </w:p>
    <w:p w:rsidR="0061677D" w:rsidRDefault="0061677D" w:rsidP="0061677D">
      <w:pPr>
        <w:pStyle w:val="Listenabsatz"/>
        <w:numPr>
          <w:ilvl w:val="0"/>
          <w:numId w:val="2"/>
        </w:numPr>
      </w:pPr>
      <w:r>
        <w:t>Risiko transferieren</w:t>
      </w:r>
    </w:p>
    <w:p w:rsidR="0061677D" w:rsidRPr="0061677D" w:rsidRDefault="0061677D" w:rsidP="0061677D">
      <w:pPr>
        <w:pStyle w:val="Listenabsatz"/>
        <w:numPr>
          <w:ilvl w:val="0"/>
          <w:numId w:val="2"/>
        </w:numPr>
      </w:pPr>
      <w:r>
        <w:t>Risiko akzeptieren</w:t>
      </w:r>
    </w:p>
    <w:p w:rsidR="007D337F" w:rsidRDefault="007D337F" w:rsidP="007D337F">
      <w:r w:rsidRPr="007D337F">
        <w:rPr>
          <w:noProof/>
        </w:rPr>
        <w:drawing>
          <wp:inline distT="0" distB="0" distL="0" distR="0" wp14:anchorId="4598073C" wp14:editId="4F9C7EA3">
            <wp:extent cx="2676899" cy="714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6899" cy="714475"/>
                    </a:xfrm>
                    <a:prstGeom prst="rect">
                      <a:avLst/>
                    </a:prstGeom>
                  </pic:spPr>
                </pic:pic>
              </a:graphicData>
            </a:graphic>
          </wp:inline>
        </w:drawing>
      </w:r>
    </w:p>
    <w:p w:rsidR="007D337F" w:rsidRDefault="007D337F" w:rsidP="007D337F">
      <w:r>
        <w:t>Die 4 Schutzziele mit jeweils einem Beispiel:</w:t>
      </w:r>
    </w:p>
    <w:p w:rsidR="007D337F" w:rsidRDefault="007D337F" w:rsidP="007D337F">
      <w:r w:rsidRPr="007D337F">
        <w:rPr>
          <w:noProof/>
        </w:rPr>
        <w:drawing>
          <wp:inline distT="0" distB="0" distL="0" distR="0" wp14:anchorId="7FFEBEA8" wp14:editId="4C66216F">
            <wp:extent cx="5760720" cy="11087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08710"/>
                    </a:xfrm>
                    <a:prstGeom prst="rect">
                      <a:avLst/>
                    </a:prstGeom>
                  </pic:spPr>
                </pic:pic>
              </a:graphicData>
            </a:graphic>
          </wp:inline>
        </w:drawing>
      </w:r>
    </w:p>
    <w:p w:rsidR="001D58AB" w:rsidRPr="007D337F" w:rsidRDefault="001D58AB" w:rsidP="007D337F">
      <w:r>
        <w:t>Die 4 Schutzziele mit den jeweiligen Entdeckungszeiträumen.</w:t>
      </w:r>
    </w:p>
    <w:p w:rsidR="002C47E3" w:rsidRDefault="001D58AB">
      <w:r w:rsidRPr="001D58AB">
        <w:rPr>
          <w:noProof/>
        </w:rPr>
        <w:drawing>
          <wp:inline distT="0" distB="0" distL="0" distR="0" wp14:anchorId="67E0ECCC" wp14:editId="1EB9BAED">
            <wp:extent cx="4420217" cy="857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0217" cy="857370"/>
                    </a:xfrm>
                    <a:prstGeom prst="rect">
                      <a:avLst/>
                    </a:prstGeom>
                  </pic:spPr>
                </pic:pic>
              </a:graphicData>
            </a:graphic>
          </wp:inline>
        </w:drawing>
      </w:r>
    </w:p>
    <w:p w:rsidR="001D58AB" w:rsidRDefault="004427F2">
      <w:r>
        <w:t>Die Massnahmen zur Erhöhung der Informationssicherheit müssen immer in drei Bereichen eingeführt werden. Nämlich in folgenden:</w:t>
      </w:r>
    </w:p>
    <w:p w:rsidR="004427F2" w:rsidRDefault="004427F2" w:rsidP="004427F2">
      <w:pPr>
        <w:pStyle w:val="Listenabsatz"/>
        <w:numPr>
          <w:ilvl w:val="0"/>
          <w:numId w:val="1"/>
        </w:numPr>
      </w:pPr>
      <w:r>
        <w:t>Menschen</w:t>
      </w:r>
    </w:p>
    <w:p w:rsidR="004427F2" w:rsidRDefault="004427F2" w:rsidP="004427F2">
      <w:pPr>
        <w:pStyle w:val="Listenabsatz"/>
        <w:numPr>
          <w:ilvl w:val="0"/>
          <w:numId w:val="1"/>
        </w:numPr>
      </w:pPr>
      <w:r>
        <w:t>Prozesse</w:t>
      </w:r>
    </w:p>
    <w:p w:rsidR="009A6CFB" w:rsidRDefault="004427F2" w:rsidP="009A6CFB">
      <w:pPr>
        <w:pStyle w:val="Listenabsatz"/>
        <w:numPr>
          <w:ilvl w:val="0"/>
          <w:numId w:val="1"/>
        </w:numPr>
      </w:pPr>
      <w:r>
        <w:t>Technik</w:t>
      </w:r>
    </w:p>
    <w:p w:rsidR="00446B6A" w:rsidRDefault="00446B6A" w:rsidP="00446B6A">
      <w:pPr>
        <w:pStyle w:val="berschrift1"/>
      </w:pPr>
      <w:r>
        <w:t>SW02</w:t>
      </w:r>
    </w:p>
    <w:p w:rsidR="00446B6A" w:rsidRDefault="00475B22" w:rsidP="00446B6A">
      <w:r>
        <w:t>Hashwerte und ihre Zeichen:</w:t>
      </w:r>
    </w:p>
    <w:p w:rsidR="00475B22" w:rsidRDefault="00475B22" w:rsidP="00446B6A">
      <w:r>
        <w:t>Der MD5-Hash ist 32 Zeichen lang. DER SHA1- Hash ist 40 und der SHA-512-Hash ist 128 Zeichen lang.</w:t>
      </w:r>
    </w:p>
    <w:p w:rsidR="009A6CFB" w:rsidRDefault="009A6CFB" w:rsidP="009A6CFB">
      <w:pPr>
        <w:pStyle w:val="berschrift2"/>
      </w:pPr>
      <w:r>
        <w:lastRenderedPageBreak/>
        <w:t>Hexadezimalsystem</w:t>
      </w:r>
    </w:p>
    <w:p w:rsidR="009A6CFB" w:rsidRDefault="009A6CFB" w:rsidP="009A6CFB">
      <w:r w:rsidRPr="009A6CFB">
        <w:rPr>
          <w:noProof/>
        </w:rPr>
        <w:drawing>
          <wp:inline distT="0" distB="0" distL="0" distR="0" wp14:anchorId="729DF467" wp14:editId="7B28FD6C">
            <wp:extent cx="5760720" cy="303466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34665"/>
                    </a:xfrm>
                    <a:prstGeom prst="rect">
                      <a:avLst/>
                    </a:prstGeom>
                  </pic:spPr>
                </pic:pic>
              </a:graphicData>
            </a:graphic>
          </wp:inline>
        </w:drawing>
      </w:r>
    </w:p>
    <w:p w:rsidR="008E00FF" w:rsidRDefault="008E00FF" w:rsidP="008E00FF">
      <w:pPr>
        <w:pStyle w:val="berschrift2"/>
      </w:pPr>
      <w:r>
        <w:t>Modulo</w:t>
      </w:r>
    </w:p>
    <w:p w:rsidR="008E00FF" w:rsidRDefault="008E00FF" w:rsidP="008E00FF">
      <w:r>
        <w:t xml:space="preserve">Beim Addieren </w:t>
      </w:r>
      <w:proofErr w:type="spellStart"/>
      <w:r>
        <w:t>modulo</w:t>
      </w:r>
      <w:proofErr w:type="spellEnd"/>
      <w:r>
        <w:t xml:space="preserve"> 26 werden jeweils Zahlen addiert, das Resultat ist aber immer der Rest, wenn die Summe durch 26 geteilt wird.</w:t>
      </w:r>
    </w:p>
    <w:p w:rsidR="008E00FF" w:rsidRDefault="008E00FF" w:rsidP="008E00FF">
      <w:r>
        <w:t>Z.B.</w:t>
      </w:r>
    </w:p>
    <w:p w:rsidR="008E00FF" w:rsidRDefault="008E00FF" w:rsidP="008E00FF">
      <w:pPr>
        <w:pStyle w:val="Listenabsatz"/>
        <w:numPr>
          <w:ilvl w:val="0"/>
          <w:numId w:val="6"/>
        </w:numPr>
      </w:pPr>
      <w:r>
        <w:t>25 + 1 = 26 ≡ 0 (</w:t>
      </w:r>
      <w:proofErr w:type="spellStart"/>
      <w:r>
        <w:t>mod</w:t>
      </w:r>
      <w:proofErr w:type="spellEnd"/>
      <w:r>
        <w:t xml:space="preserve"> 26)</w:t>
      </w:r>
    </w:p>
    <w:p w:rsidR="008E00FF" w:rsidRDefault="008E00FF" w:rsidP="008E00FF">
      <w:pPr>
        <w:pStyle w:val="Listenabsatz"/>
        <w:numPr>
          <w:ilvl w:val="0"/>
          <w:numId w:val="6"/>
        </w:numPr>
      </w:pPr>
      <w:r>
        <w:t>13 + 17 = 30 ≡ 4 (</w:t>
      </w:r>
      <w:proofErr w:type="spellStart"/>
      <w:r>
        <w:t>mod</w:t>
      </w:r>
      <w:proofErr w:type="spellEnd"/>
      <w:r>
        <w:t xml:space="preserve"> 26)</w:t>
      </w:r>
    </w:p>
    <w:p w:rsidR="008E00FF" w:rsidRDefault="008E00FF" w:rsidP="008E00FF">
      <w:pPr>
        <w:pStyle w:val="Listenabsatz"/>
        <w:numPr>
          <w:ilvl w:val="0"/>
          <w:numId w:val="6"/>
        </w:numPr>
      </w:pPr>
      <w:r>
        <w:t>3 + 4 = 7 ≡ 7 (</w:t>
      </w:r>
      <w:proofErr w:type="spellStart"/>
      <w:r>
        <w:t>mod</w:t>
      </w:r>
      <w:proofErr w:type="spellEnd"/>
      <w:r>
        <w:t xml:space="preserve"> 26)</w:t>
      </w:r>
    </w:p>
    <w:p w:rsidR="008E00FF" w:rsidRPr="008E00FF" w:rsidRDefault="008E00FF" w:rsidP="008E00FF">
      <w:pPr>
        <w:pStyle w:val="Listenabsatz"/>
        <w:numPr>
          <w:ilvl w:val="0"/>
          <w:numId w:val="6"/>
        </w:numPr>
      </w:pPr>
      <w:r>
        <w:t xml:space="preserve">15 + 17 </w:t>
      </w:r>
      <w:proofErr w:type="spellStart"/>
      <w:r>
        <w:t>modulo</w:t>
      </w:r>
      <w:proofErr w:type="spellEnd"/>
      <w:r>
        <w:t xml:space="preserve"> 26 = 6</w:t>
      </w:r>
    </w:p>
    <w:p w:rsidR="00023826" w:rsidRDefault="00023826" w:rsidP="00023826">
      <w:pPr>
        <w:pStyle w:val="berschrift1"/>
      </w:pPr>
      <w:r>
        <w:t>SW03</w:t>
      </w:r>
    </w:p>
    <w:p w:rsidR="00023826" w:rsidRDefault="003E5F3E" w:rsidP="00023826">
      <w:r>
        <w:t>Beispiel Aufgabe:</w:t>
      </w:r>
    </w:p>
    <w:p w:rsidR="003E5F3E" w:rsidRDefault="003E5F3E" w:rsidP="003E5F3E">
      <w:r>
        <w:t>Alice und Bob machen das Diffie-Hellman-Protokoll um einen gemeinsamen Schlüssel zu vereinbaren:</w:t>
      </w:r>
    </w:p>
    <w:p w:rsidR="003E5F3E" w:rsidRDefault="003E5F3E" w:rsidP="003E5F3E">
      <w:r>
        <w:t>Alice wählte n=2833 und g=641 und a=13 zufällig. Sie rechnet A=</w:t>
      </w:r>
      <w:proofErr w:type="spellStart"/>
      <w:r>
        <w:t>ga</w:t>
      </w:r>
      <w:proofErr w:type="spellEnd"/>
      <w:r>
        <w:t xml:space="preserve">=1150 </w:t>
      </w:r>
      <w:proofErr w:type="spellStart"/>
      <w:r>
        <w:t>mod</w:t>
      </w:r>
      <w:proofErr w:type="spellEnd"/>
      <w:r>
        <w:t xml:space="preserve"> 2833.</w:t>
      </w:r>
    </w:p>
    <w:p w:rsidR="003E5F3E" w:rsidRDefault="003E5F3E" w:rsidP="003E5F3E">
      <w:r>
        <w:t>Sie schickt n, g und A an Bob.</w:t>
      </w:r>
    </w:p>
    <w:p w:rsidR="003E5F3E" w:rsidRDefault="003E5F3E" w:rsidP="003E5F3E">
      <w:r>
        <w:t xml:space="preserve">Bob wählt b=20 zufällig und schickt B=g20=23 </w:t>
      </w:r>
      <w:proofErr w:type="spellStart"/>
      <w:r>
        <w:t>mod</w:t>
      </w:r>
      <w:proofErr w:type="spellEnd"/>
      <w:r>
        <w:t xml:space="preserve"> 2833 an Alice.</w:t>
      </w:r>
    </w:p>
    <w:p w:rsidR="003E5F3E" w:rsidRDefault="003E5F3E" w:rsidP="003E5F3E">
      <w:r>
        <w:t>Was ist der gemeinsame Schlüssel?</w:t>
      </w:r>
    </w:p>
    <w:p w:rsidR="003E5F3E" w:rsidRDefault="003E5F3E" w:rsidP="003E5F3E">
      <w:pPr>
        <w:pStyle w:val="Listenabsatz"/>
        <w:numPr>
          <w:ilvl w:val="0"/>
          <w:numId w:val="3"/>
        </w:numPr>
      </w:pPr>
      <w:r>
        <w:t>Der Wert ist 482</w:t>
      </w:r>
    </w:p>
    <w:p w:rsidR="000B0705" w:rsidRDefault="000B0705" w:rsidP="000B0705">
      <w:r>
        <w:t xml:space="preserve">Gemäss </w:t>
      </w:r>
      <w:r w:rsidRPr="000B0705">
        <w:t xml:space="preserve">BSI - Bundesamt für Sicherheit in der Informationstechnik </w:t>
      </w:r>
      <w:r>
        <w:t xml:space="preserve">soll die Schlüssellänge </w:t>
      </w:r>
      <w:r w:rsidRPr="000B0705">
        <w:t xml:space="preserve">für RSA (Factoring </w:t>
      </w:r>
      <w:proofErr w:type="spellStart"/>
      <w:r w:rsidRPr="000B0705">
        <w:t>Modulus</w:t>
      </w:r>
      <w:proofErr w:type="spellEnd"/>
      <w:r w:rsidRPr="000B0705">
        <w:t xml:space="preserve">) </w:t>
      </w:r>
      <w:r>
        <w:t xml:space="preserve">in den Jahren 20182020 mind.  </w:t>
      </w:r>
      <w:r w:rsidRPr="000B0705">
        <w:rPr>
          <w:b/>
        </w:rPr>
        <w:t>2000</w:t>
      </w:r>
      <w:r>
        <w:t xml:space="preserve"> sein.</w:t>
      </w:r>
    </w:p>
    <w:p w:rsidR="00320359" w:rsidRPr="00320359" w:rsidRDefault="00F575B8" w:rsidP="00320359">
      <w:pPr>
        <w:pStyle w:val="berschrift1"/>
      </w:pPr>
      <w:r>
        <w:t>SW04</w:t>
      </w:r>
    </w:p>
    <w:p w:rsidR="00F575B8" w:rsidRDefault="00F464AA" w:rsidP="00F575B8">
      <w:r>
        <w:t>In einem X.509-Zertifikat</w:t>
      </w:r>
      <w:r w:rsidR="001C6C72">
        <w:t xml:space="preserve"> (Standard </w:t>
      </w:r>
      <w:proofErr w:type="gramStart"/>
      <w:r w:rsidR="001C6C72">
        <w:t>zum  Erstellen</w:t>
      </w:r>
      <w:proofErr w:type="gramEnd"/>
      <w:r w:rsidR="001C6C72">
        <w:t xml:space="preserve"> digitaler Zertifikate)</w:t>
      </w:r>
      <w:r>
        <w:t xml:space="preserve"> sind folgende Anhaben enthalten:</w:t>
      </w:r>
    </w:p>
    <w:p w:rsidR="00F464AA" w:rsidRDefault="00F464AA" w:rsidP="00F464AA">
      <w:pPr>
        <w:pStyle w:val="Listenabsatz"/>
        <w:numPr>
          <w:ilvl w:val="0"/>
          <w:numId w:val="1"/>
        </w:numPr>
      </w:pPr>
      <w:r>
        <w:t>Angaben zum Zertifikatsinhaber</w:t>
      </w:r>
    </w:p>
    <w:p w:rsidR="00F464AA" w:rsidRDefault="00F464AA" w:rsidP="00F464AA">
      <w:pPr>
        <w:pStyle w:val="Listenabsatz"/>
        <w:numPr>
          <w:ilvl w:val="0"/>
          <w:numId w:val="1"/>
        </w:numPr>
      </w:pPr>
      <w:r>
        <w:lastRenderedPageBreak/>
        <w:t>Gültigkeitsdauer</w:t>
      </w:r>
    </w:p>
    <w:p w:rsidR="00F464AA" w:rsidRDefault="00F464AA" w:rsidP="00F464AA">
      <w:pPr>
        <w:pStyle w:val="Listenabsatz"/>
        <w:numPr>
          <w:ilvl w:val="0"/>
          <w:numId w:val="1"/>
        </w:numPr>
      </w:pPr>
      <w:r>
        <w:t>Öffentlicher Schlüssel</w:t>
      </w:r>
    </w:p>
    <w:p w:rsidR="00F464AA" w:rsidRDefault="00F464AA" w:rsidP="00F464AA">
      <w:pPr>
        <w:pStyle w:val="Listenabsatz"/>
        <w:numPr>
          <w:ilvl w:val="0"/>
          <w:numId w:val="1"/>
        </w:numPr>
      </w:pPr>
      <w:r>
        <w:t>Angaben zum Aussteller</w:t>
      </w:r>
    </w:p>
    <w:p w:rsidR="00F464AA" w:rsidRDefault="00F464AA" w:rsidP="00F464AA">
      <w:pPr>
        <w:pStyle w:val="Listenabsatz"/>
        <w:numPr>
          <w:ilvl w:val="0"/>
          <w:numId w:val="1"/>
        </w:numPr>
      </w:pPr>
      <w:r>
        <w:t>Signatur des Austellers</w:t>
      </w:r>
    </w:p>
    <w:p w:rsidR="00CE5C7F" w:rsidRDefault="00CE5C7F" w:rsidP="00CE5C7F">
      <w:pPr>
        <w:pStyle w:val="berschrift2"/>
      </w:pPr>
      <w:r>
        <w:t xml:space="preserve">Zertifikatspfad von </w:t>
      </w:r>
      <w:proofErr w:type="spellStart"/>
      <w:r>
        <w:t>derHSLU</w:t>
      </w:r>
      <w:proofErr w:type="spellEnd"/>
      <w:r>
        <w:t xml:space="preserve"> Webseite</w:t>
      </w:r>
    </w:p>
    <w:p w:rsidR="00CE5C7F" w:rsidRDefault="00CE5C7F" w:rsidP="00CE5C7F">
      <w:r w:rsidRPr="00CE5C7F">
        <w:rPr>
          <w:noProof/>
        </w:rPr>
        <w:drawing>
          <wp:inline distT="0" distB="0" distL="0" distR="0" wp14:anchorId="0F59D455" wp14:editId="57D199B1">
            <wp:extent cx="2705478" cy="2086266"/>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478" cy="2086266"/>
                    </a:xfrm>
                    <a:prstGeom prst="rect">
                      <a:avLst/>
                    </a:prstGeom>
                  </pic:spPr>
                </pic:pic>
              </a:graphicData>
            </a:graphic>
          </wp:inline>
        </w:drawing>
      </w:r>
    </w:p>
    <w:p w:rsidR="00320359" w:rsidRPr="00CD2E47" w:rsidRDefault="00320359" w:rsidP="00320359">
      <w:pPr>
        <w:pStyle w:val="berschrift2"/>
      </w:pPr>
      <w:r w:rsidRPr="00CD2E47">
        <w:t>Public Key Kryptographie</w:t>
      </w:r>
    </w:p>
    <w:p w:rsidR="007E19DF" w:rsidRDefault="007E19DF" w:rsidP="007E19DF">
      <w:r>
        <w:t xml:space="preserve">Bob hat sich ein (Public Key, Private </w:t>
      </w:r>
      <w:proofErr w:type="gramStart"/>
      <w:r>
        <w:t>Key)-</w:t>
      </w:r>
      <w:proofErr w:type="gramEnd"/>
      <w:r>
        <w:t xml:space="preserve">Paar erstellt. Als er letztes Mal Alice getroffen hat, hat er ihr seinen Public Key gegeben und Alice hat ihn bei sich gespeichert. </w:t>
      </w:r>
    </w:p>
    <w:p w:rsidR="007E19DF" w:rsidRDefault="007E19DF" w:rsidP="007E19DF">
      <w:r>
        <w:t xml:space="preserve">Später hat sich Alice auch ein (Public Key, Private </w:t>
      </w:r>
      <w:proofErr w:type="gramStart"/>
      <w:r>
        <w:t>Key)-</w:t>
      </w:r>
      <w:proofErr w:type="gramEnd"/>
      <w:r>
        <w:t xml:space="preserve">Paar erstellt. Seitdem hat sie aber Bob nicht mehr getroffen und konnte ihm deshalb ihren Public Key noch nicht geben. </w:t>
      </w:r>
    </w:p>
    <w:p w:rsidR="00320359" w:rsidRDefault="007E19DF" w:rsidP="007E19DF">
      <w:r>
        <w:t>Die beiden möchten trotzdem miteinander kommunizieren.</w:t>
      </w:r>
    </w:p>
    <w:p w:rsidR="007E19DF" w:rsidRDefault="007E19DF" w:rsidP="007E19DF">
      <w:pPr>
        <w:pStyle w:val="Listenabsatz"/>
        <w:numPr>
          <w:ilvl w:val="0"/>
          <w:numId w:val="7"/>
        </w:numPr>
      </w:pPr>
      <w:r>
        <w:t>Alice kann Bob eine verschlüsselte Nachricht schicken, welche dieser entschlüsseln kann.</w:t>
      </w:r>
    </w:p>
    <w:p w:rsidR="007E19DF" w:rsidRDefault="007E19DF" w:rsidP="007E19DF">
      <w:pPr>
        <w:pStyle w:val="Listenabsatz"/>
        <w:numPr>
          <w:ilvl w:val="0"/>
          <w:numId w:val="7"/>
        </w:numPr>
      </w:pPr>
      <w:r>
        <w:t>Alice kann Bob eine signierte Nachricht senden, welche dieser lesen kann.</w:t>
      </w:r>
    </w:p>
    <w:p w:rsidR="007E19DF" w:rsidRDefault="007E19DF" w:rsidP="007E19DF">
      <w:pPr>
        <w:pStyle w:val="Listenabsatz"/>
        <w:numPr>
          <w:ilvl w:val="0"/>
          <w:numId w:val="7"/>
        </w:numPr>
      </w:pPr>
      <w:r>
        <w:t>Alice kann Bob eine verschlüsselte und signierte Nachricht schicken, welche dieser lesen kann.</w:t>
      </w:r>
    </w:p>
    <w:p w:rsidR="007E19DF" w:rsidRDefault="007E19DF" w:rsidP="007E19DF">
      <w:pPr>
        <w:pStyle w:val="Listenabsatz"/>
        <w:numPr>
          <w:ilvl w:val="0"/>
          <w:numId w:val="7"/>
        </w:numPr>
      </w:pPr>
      <w:r w:rsidRPr="007E19DF">
        <w:t>Bob kann Alice eine signierte Nachricht senden, welche diese lesen kann.</w:t>
      </w:r>
    </w:p>
    <w:p w:rsidR="007E19DF" w:rsidRPr="007E19DF" w:rsidRDefault="007E19DF" w:rsidP="007E19DF">
      <w:pPr>
        <w:pStyle w:val="Listenabsatz"/>
        <w:numPr>
          <w:ilvl w:val="0"/>
          <w:numId w:val="7"/>
        </w:numPr>
      </w:pPr>
      <w:r w:rsidRPr="007E19DF">
        <w:t>Alice kann prüfen, dass die signierte Nachricht von Bob signiert wurde.</w:t>
      </w:r>
    </w:p>
    <w:p w:rsidR="003E473E" w:rsidRPr="007E19DF" w:rsidRDefault="003E473E" w:rsidP="003E473E">
      <w:pPr>
        <w:pStyle w:val="berschrift1"/>
      </w:pPr>
      <w:r w:rsidRPr="007E19DF">
        <w:t>SW05</w:t>
      </w:r>
    </w:p>
    <w:p w:rsidR="003E473E" w:rsidRDefault="007E19DF" w:rsidP="003E473E">
      <w:r w:rsidRPr="007E19DF">
        <w:t>Was passt z</w:t>
      </w:r>
      <w:r>
        <w:t>u welchen Protokollen:</w:t>
      </w:r>
    </w:p>
    <w:p w:rsidR="007E19DF" w:rsidRDefault="007E19DF" w:rsidP="003E473E">
      <w:r w:rsidRPr="007E19DF">
        <w:rPr>
          <w:noProof/>
        </w:rPr>
        <w:drawing>
          <wp:inline distT="0" distB="0" distL="0" distR="0" wp14:anchorId="5054ADF4" wp14:editId="5A7015CC">
            <wp:extent cx="5760720" cy="1252855"/>
            <wp:effectExtent l="0" t="0" r="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252855"/>
                    </a:xfrm>
                    <a:prstGeom prst="rect">
                      <a:avLst/>
                    </a:prstGeom>
                  </pic:spPr>
                </pic:pic>
              </a:graphicData>
            </a:graphic>
          </wp:inline>
        </w:drawing>
      </w:r>
    </w:p>
    <w:p w:rsidR="007E19DF" w:rsidRDefault="007E19DF" w:rsidP="007E19DF">
      <w:r>
        <w:t>Der TCP/IP-Protokollstapel wird normalerweise in 4 Schichten, Netzzugang, Internet, Transport und Anwendung, unterteilt.</w:t>
      </w:r>
    </w:p>
    <w:p w:rsidR="007E19DF" w:rsidRDefault="007E19DF" w:rsidP="007E19DF">
      <w:r>
        <w:t>Hier die Zuordnung folgender Protokolle zu den TCP/IP-Protokollstapel:</w:t>
      </w:r>
    </w:p>
    <w:p w:rsidR="007E19DF" w:rsidRPr="007E19DF" w:rsidRDefault="007E19DF" w:rsidP="007E19DF">
      <w:r w:rsidRPr="007E19DF">
        <w:rPr>
          <w:noProof/>
        </w:rPr>
        <w:lastRenderedPageBreak/>
        <w:drawing>
          <wp:inline distT="0" distB="0" distL="0" distR="0" wp14:anchorId="77692593" wp14:editId="267BE76B">
            <wp:extent cx="3105583" cy="21529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583" cy="2152950"/>
                    </a:xfrm>
                    <a:prstGeom prst="rect">
                      <a:avLst/>
                    </a:prstGeom>
                  </pic:spPr>
                </pic:pic>
              </a:graphicData>
            </a:graphic>
          </wp:inline>
        </w:drawing>
      </w:r>
    </w:p>
    <w:p w:rsidR="00856D2B" w:rsidRPr="006847CE" w:rsidRDefault="00856D2B" w:rsidP="00856D2B">
      <w:pPr>
        <w:pStyle w:val="berschrift1"/>
        <w:rPr>
          <w:lang w:val="fr-CH"/>
        </w:rPr>
      </w:pPr>
      <w:r w:rsidRPr="006847CE">
        <w:rPr>
          <w:lang w:val="fr-CH"/>
        </w:rPr>
        <w:t>SW06</w:t>
      </w:r>
    </w:p>
    <w:p w:rsidR="00856D2B" w:rsidRDefault="006847CE" w:rsidP="006847CE">
      <w:pPr>
        <w:pStyle w:val="berschrift2"/>
        <w:rPr>
          <w:lang w:val="fr-CH"/>
        </w:rPr>
      </w:pPr>
      <w:proofErr w:type="gramStart"/>
      <w:r w:rsidRPr="006847CE">
        <w:rPr>
          <w:lang w:val="fr-CH"/>
        </w:rPr>
        <w:t>http</w:t>
      </w:r>
      <w:proofErr w:type="gramEnd"/>
      <w:r w:rsidRPr="006847CE">
        <w:rPr>
          <w:lang w:val="fr-CH"/>
        </w:rPr>
        <w:t xml:space="preserve"> </w:t>
      </w:r>
      <w:proofErr w:type="spellStart"/>
      <w:r w:rsidRPr="006847CE">
        <w:rPr>
          <w:lang w:val="fr-CH"/>
        </w:rPr>
        <w:t>Request</w:t>
      </w:r>
      <w:proofErr w:type="spellEnd"/>
      <w:r w:rsidRPr="006847CE">
        <w:rPr>
          <w:lang w:val="fr-CH"/>
        </w:rPr>
        <w:t xml:space="preserve"> </w:t>
      </w:r>
      <w:proofErr w:type="spellStart"/>
      <w:r w:rsidRPr="006847CE">
        <w:rPr>
          <w:lang w:val="fr-CH"/>
        </w:rPr>
        <w:t>und</w:t>
      </w:r>
      <w:proofErr w:type="spellEnd"/>
      <w:r w:rsidRPr="006847CE">
        <w:rPr>
          <w:lang w:val="fr-CH"/>
        </w:rPr>
        <w:t xml:space="preserve"> </w:t>
      </w:r>
      <w:proofErr w:type="spellStart"/>
      <w:r w:rsidRPr="006847CE">
        <w:rPr>
          <w:lang w:val="fr-CH"/>
        </w:rPr>
        <w:t>Respo</w:t>
      </w:r>
      <w:r>
        <w:rPr>
          <w:lang w:val="fr-CH"/>
        </w:rPr>
        <w:t>nse</w:t>
      </w:r>
      <w:proofErr w:type="spellEnd"/>
    </w:p>
    <w:p w:rsidR="006847CE" w:rsidRDefault="006847CE" w:rsidP="006847CE">
      <w:r w:rsidRPr="006847CE">
        <w:t xml:space="preserve">HTTP besteht aus </w:t>
      </w:r>
      <w:proofErr w:type="spellStart"/>
      <w:r w:rsidRPr="006847CE">
        <w:t>Requests</w:t>
      </w:r>
      <w:proofErr w:type="spellEnd"/>
      <w:r w:rsidRPr="006847CE">
        <w:t xml:space="preserve"> und Responses</w:t>
      </w:r>
      <w:r>
        <w:t>.</w:t>
      </w:r>
    </w:p>
    <w:p w:rsidR="006847CE" w:rsidRDefault="006847CE" w:rsidP="006847CE">
      <w:r w:rsidRPr="006847CE">
        <w:rPr>
          <w:noProof/>
        </w:rPr>
        <w:drawing>
          <wp:inline distT="0" distB="0" distL="0" distR="0" wp14:anchorId="3CA83170" wp14:editId="0CD2DDD7">
            <wp:extent cx="3839111" cy="2333951"/>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2333951"/>
                    </a:xfrm>
                    <a:prstGeom prst="rect">
                      <a:avLst/>
                    </a:prstGeom>
                  </pic:spPr>
                </pic:pic>
              </a:graphicData>
            </a:graphic>
          </wp:inline>
        </w:drawing>
      </w:r>
    </w:p>
    <w:p w:rsidR="006847CE" w:rsidRDefault="006847CE" w:rsidP="006847CE">
      <w:pPr>
        <w:pStyle w:val="berschrift2"/>
      </w:pPr>
      <w:r>
        <w:t>http Request Methoden</w:t>
      </w:r>
    </w:p>
    <w:p w:rsidR="006847CE" w:rsidRDefault="006847CE" w:rsidP="006847CE">
      <w:pPr>
        <w:pStyle w:val="Listenabsatz"/>
        <w:numPr>
          <w:ilvl w:val="0"/>
          <w:numId w:val="7"/>
        </w:numPr>
      </w:pPr>
      <w:r>
        <w:t>GET</w:t>
      </w:r>
    </w:p>
    <w:p w:rsidR="006847CE" w:rsidRDefault="006847CE" w:rsidP="006847CE">
      <w:pPr>
        <w:pStyle w:val="Listenabsatz"/>
        <w:numPr>
          <w:ilvl w:val="0"/>
          <w:numId w:val="7"/>
        </w:numPr>
      </w:pPr>
      <w:r>
        <w:t>POST</w:t>
      </w:r>
    </w:p>
    <w:p w:rsidR="006847CE" w:rsidRDefault="006847CE" w:rsidP="006847CE">
      <w:pPr>
        <w:pStyle w:val="Listenabsatz"/>
        <w:numPr>
          <w:ilvl w:val="0"/>
          <w:numId w:val="7"/>
        </w:numPr>
      </w:pPr>
      <w:r>
        <w:t>PUT</w:t>
      </w:r>
    </w:p>
    <w:p w:rsidR="006847CE" w:rsidRDefault="006847CE" w:rsidP="006847CE">
      <w:pPr>
        <w:pStyle w:val="Listenabsatz"/>
        <w:numPr>
          <w:ilvl w:val="0"/>
          <w:numId w:val="7"/>
        </w:numPr>
      </w:pPr>
      <w:r>
        <w:t>HEAD</w:t>
      </w:r>
    </w:p>
    <w:p w:rsidR="006847CE" w:rsidRDefault="006847CE" w:rsidP="006847CE">
      <w:pPr>
        <w:pStyle w:val="Listenabsatz"/>
        <w:numPr>
          <w:ilvl w:val="0"/>
          <w:numId w:val="7"/>
        </w:numPr>
      </w:pPr>
      <w:r>
        <w:t>PATCH</w:t>
      </w:r>
    </w:p>
    <w:p w:rsidR="006847CE" w:rsidRDefault="006847CE" w:rsidP="006847CE">
      <w:pPr>
        <w:pStyle w:val="Listenabsatz"/>
        <w:numPr>
          <w:ilvl w:val="0"/>
          <w:numId w:val="7"/>
        </w:numPr>
      </w:pPr>
      <w:r>
        <w:t>OPTIONS</w:t>
      </w:r>
    </w:p>
    <w:p w:rsidR="006847CE" w:rsidRDefault="006847CE" w:rsidP="006847CE">
      <w:pPr>
        <w:pStyle w:val="Listenabsatz"/>
        <w:numPr>
          <w:ilvl w:val="0"/>
          <w:numId w:val="7"/>
        </w:numPr>
      </w:pPr>
      <w:r>
        <w:t>DELETE</w:t>
      </w:r>
    </w:p>
    <w:p w:rsidR="006847CE" w:rsidRDefault="009D4E2C" w:rsidP="006847CE">
      <w:r w:rsidRPr="009D4E2C">
        <w:rPr>
          <w:noProof/>
        </w:rPr>
        <w:drawing>
          <wp:inline distT="0" distB="0" distL="0" distR="0" wp14:anchorId="0EF6B49F" wp14:editId="026A9337">
            <wp:extent cx="3915321" cy="1324160"/>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5321" cy="1324160"/>
                    </a:xfrm>
                    <a:prstGeom prst="rect">
                      <a:avLst/>
                    </a:prstGeom>
                  </pic:spPr>
                </pic:pic>
              </a:graphicData>
            </a:graphic>
          </wp:inline>
        </w:drawing>
      </w:r>
    </w:p>
    <w:p w:rsidR="009D4E2C" w:rsidRPr="006847CE" w:rsidRDefault="009D4E2C" w:rsidP="006847CE"/>
    <w:p w:rsidR="00070EAF" w:rsidRPr="00CD2E47" w:rsidRDefault="00070EAF" w:rsidP="00070EAF">
      <w:pPr>
        <w:pStyle w:val="berschrift1"/>
      </w:pPr>
      <w:r w:rsidRPr="00CD2E47">
        <w:lastRenderedPageBreak/>
        <w:t>SW07</w:t>
      </w:r>
    </w:p>
    <w:p w:rsidR="00070EAF" w:rsidRDefault="00070EAF" w:rsidP="00070EAF">
      <w:r>
        <w:t>Hier die Zuordnung des ISO Standards zu deren Inhalten:</w:t>
      </w:r>
    </w:p>
    <w:p w:rsidR="00070EAF" w:rsidRDefault="00070EAF" w:rsidP="00070EAF">
      <w:r w:rsidRPr="00070EAF">
        <w:rPr>
          <w:noProof/>
        </w:rPr>
        <w:drawing>
          <wp:inline distT="0" distB="0" distL="0" distR="0" wp14:anchorId="5200A274" wp14:editId="41F6580E">
            <wp:extent cx="2943636" cy="1267002"/>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636" cy="1267002"/>
                    </a:xfrm>
                    <a:prstGeom prst="rect">
                      <a:avLst/>
                    </a:prstGeom>
                  </pic:spPr>
                </pic:pic>
              </a:graphicData>
            </a:graphic>
          </wp:inline>
        </w:drawing>
      </w:r>
    </w:p>
    <w:p w:rsidR="00CD2E47" w:rsidRDefault="00CD2E47" w:rsidP="00070EAF">
      <w:r>
        <w:rPr>
          <w:noProof/>
        </w:rPr>
        <w:drawing>
          <wp:inline distT="0" distB="0" distL="0" distR="0">
            <wp:extent cx="4229100" cy="1762125"/>
            <wp:effectExtent l="0" t="0" r="0" b="9525"/>
            <wp:docPr id="10" name="Grafik 10" descr="cid:image003.jpg@01D5C541.D4497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jpg@01D5C541.D4497E3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229100" cy="1762125"/>
                    </a:xfrm>
                    <a:prstGeom prst="rect">
                      <a:avLst/>
                    </a:prstGeom>
                    <a:noFill/>
                    <a:ln>
                      <a:noFill/>
                    </a:ln>
                  </pic:spPr>
                </pic:pic>
              </a:graphicData>
            </a:graphic>
          </wp:inline>
        </w:drawing>
      </w:r>
      <w:bookmarkStart w:id="0" w:name="_GoBack"/>
      <w:bookmarkEnd w:id="0"/>
    </w:p>
    <w:p w:rsidR="00070EAF" w:rsidRDefault="00070EAF" w:rsidP="00070EAF">
      <w:r>
        <w:t>Hier die Zuordnung der ISO Standards zu den passenden BSI-Standards:</w:t>
      </w:r>
    </w:p>
    <w:p w:rsidR="00070EAF" w:rsidRDefault="00070EAF" w:rsidP="00070EAF">
      <w:r w:rsidRPr="00070EAF">
        <w:rPr>
          <w:noProof/>
        </w:rPr>
        <w:drawing>
          <wp:inline distT="0" distB="0" distL="0" distR="0" wp14:anchorId="0715CDA5" wp14:editId="1EEAA49C">
            <wp:extent cx="2438740" cy="68589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740" cy="685896"/>
                    </a:xfrm>
                    <a:prstGeom prst="rect">
                      <a:avLst/>
                    </a:prstGeom>
                  </pic:spPr>
                </pic:pic>
              </a:graphicData>
            </a:graphic>
          </wp:inline>
        </w:drawing>
      </w:r>
    </w:p>
    <w:p w:rsidR="00CD2E47" w:rsidRDefault="00CD2E47" w:rsidP="00070EAF">
      <w:r>
        <w:rPr>
          <w:noProof/>
        </w:rPr>
        <w:drawing>
          <wp:inline distT="0" distB="0" distL="0" distR="0">
            <wp:extent cx="3829050" cy="1228725"/>
            <wp:effectExtent l="0" t="0" r="0" b="9525"/>
            <wp:docPr id="9" name="Grafik 9" descr="cid:image002.jpg@01D5C541.D4497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5C541.D4497E3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829050" cy="1228725"/>
                    </a:xfrm>
                    <a:prstGeom prst="rect">
                      <a:avLst/>
                    </a:prstGeom>
                    <a:noFill/>
                    <a:ln>
                      <a:noFill/>
                    </a:ln>
                  </pic:spPr>
                </pic:pic>
              </a:graphicData>
            </a:graphic>
          </wp:inline>
        </w:drawing>
      </w:r>
    </w:p>
    <w:p w:rsidR="00070EAF" w:rsidRDefault="00070EAF" w:rsidP="00070EAF">
      <w:pPr>
        <w:pStyle w:val="berschrift2"/>
      </w:pPr>
      <w:r>
        <w:t xml:space="preserve">NIST </w:t>
      </w:r>
      <w:proofErr w:type="spellStart"/>
      <w:r>
        <w:t>Cyber</w:t>
      </w:r>
      <w:proofErr w:type="spellEnd"/>
      <w:r>
        <w:t xml:space="preserve"> Security Framework</w:t>
      </w:r>
    </w:p>
    <w:p w:rsidR="00070EAF" w:rsidRDefault="00070EAF" w:rsidP="00070EAF">
      <w:r w:rsidRPr="00070EAF">
        <w:t xml:space="preserve">Die bisherigen Standards decken die NIST </w:t>
      </w:r>
      <w:proofErr w:type="spellStart"/>
      <w:proofErr w:type="gramStart"/>
      <w:r w:rsidRPr="00070EAF">
        <w:t>Functions</w:t>
      </w:r>
      <w:proofErr w:type="spellEnd"/>
      <w:r w:rsidRPr="00070EAF">
        <w:t xml:space="preserve">  </w:t>
      </w:r>
      <w:proofErr w:type="spellStart"/>
      <w:r w:rsidRPr="00070EAF">
        <w:t>Identify</w:t>
      </w:r>
      <w:proofErr w:type="spellEnd"/>
      <w:proofErr w:type="gramEnd"/>
      <w:r w:rsidRPr="00070EAF">
        <w:t xml:space="preserve"> und  </w:t>
      </w:r>
      <w:proofErr w:type="spellStart"/>
      <w:r w:rsidRPr="00070EAF">
        <w:t>Protect</w:t>
      </w:r>
      <w:proofErr w:type="spellEnd"/>
      <w:r w:rsidRPr="00070EAF">
        <w:t xml:space="preserve"> ab. NIST setzt einen grossen Fokus </w:t>
      </w:r>
      <w:proofErr w:type="gramStart"/>
      <w:r w:rsidRPr="00070EAF">
        <w:t xml:space="preserve">auf  </w:t>
      </w:r>
      <w:proofErr w:type="spellStart"/>
      <w:r w:rsidRPr="00070EAF">
        <w:t>Detect</w:t>
      </w:r>
      <w:proofErr w:type="spellEnd"/>
      <w:proofErr w:type="gramEnd"/>
      <w:r w:rsidRPr="00070EAF">
        <w:t xml:space="preserve"> ,  </w:t>
      </w:r>
      <w:proofErr w:type="spellStart"/>
      <w:r w:rsidRPr="00070EAF">
        <w:t>Respond</w:t>
      </w:r>
      <w:proofErr w:type="spellEnd"/>
      <w:r w:rsidRPr="00070EAF">
        <w:t xml:space="preserve"> und  </w:t>
      </w:r>
      <w:proofErr w:type="spellStart"/>
      <w:r w:rsidRPr="00070EAF">
        <w:t>Recover</w:t>
      </w:r>
      <w:proofErr w:type="spellEnd"/>
      <w:r>
        <w:t>.</w:t>
      </w:r>
    </w:p>
    <w:p w:rsidR="00CD2E47" w:rsidRDefault="00CD2E47" w:rsidP="00070EAF">
      <w:r>
        <w:rPr>
          <w:noProof/>
        </w:rPr>
        <w:drawing>
          <wp:inline distT="0" distB="0" distL="0" distR="0">
            <wp:extent cx="2686050" cy="1323975"/>
            <wp:effectExtent l="0" t="0" r="0" b="9525"/>
            <wp:docPr id="8" name="Grafik 8" descr="cid:image001.jpg@01D5C541.D4497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5C541.D4497E3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686050" cy="1323975"/>
                    </a:xfrm>
                    <a:prstGeom prst="rect">
                      <a:avLst/>
                    </a:prstGeom>
                    <a:noFill/>
                    <a:ln>
                      <a:noFill/>
                    </a:ln>
                  </pic:spPr>
                </pic:pic>
              </a:graphicData>
            </a:graphic>
          </wp:inline>
        </w:drawing>
      </w:r>
    </w:p>
    <w:p w:rsidR="00070EAF" w:rsidRDefault="00FF6C68" w:rsidP="00FF6C68">
      <w:pPr>
        <w:pStyle w:val="berschrift2"/>
      </w:pPr>
      <w:r>
        <w:t>ISMIS</w:t>
      </w:r>
    </w:p>
    <w:p w:rsidR="00FF6C68" w:rsidRDefault="004873B7" w:rsidP="00FF6C68">
      <w:r w:rsidRPr="004873B7">
        <w:t xml:space="preserve">Ein ISMS nach ISO 27001 ist ein Plan Do Check Act </w:t>
      </w:r>
      <w:r>
        <w:t>(PDCA)</w:t>
      </w:r>
      <w:r w:rsidRPr="004873B7">
        <w:t xml:space="preserve"> Prozess, der die professionelle Einführung und Betrieb der Informationssicherheit einer Unternehmung unterstützen soll. Dieser Prozess wird </w:t>
      </w:r>
      <w:r w:rsidRPr="004873B7">
        <w:lastRenderedPageBreak/>
        <w:t xml:space="preserve">regelmässig, in der Regel jährlich oder bei signifikanten Veränderungen </w:t>
      </w:r>
      <w:r>
        <w:t>/</w:t>
      </w:r>
      <w:r w:rsidRPr="004873B7">
        <w:t xml:space="preserve"> neuen Risiken </w:t>
      </w:r>
      <w:r>
        <w:t>/</w:t>
      </w:r>
      <w:r w:rsidRPr="004873B7">
        <w:t xml:space="preserve"> Übernahmen durchgeführt. Das </w:t>
      </w:r>
      <w:r>
        <w:t>wichtigste</w:t>
      </w:r>
      <w:r w:rsidRPr="004873B7">
        <w:t xml:space="preserve"> Element der Sicherstellung der Qualität ist </w:t>
      </w:r>
      <w:r>
        <w:t xml:space="preserve">die </w:t>
      </w:r>
      <w:r w:rsidRPr="004873B7">
        <w:t>Überwachung</w:t>
      </w:r>
      <w:r>
        <w:t xml:space="preserve"> / Messung</w:t>
      </w:r>
      <w:r w:rsidRPr="004873B7">
        <w:t>, auch im Rahmen von Audits und entsprechende Korrekturen.</w:t>
      </w:r>
    </w:p>
    <w:p w:rsidR="000251EB" w:rsidRDefault="000251EB" w:rsidP="000251EB">
      <w:pPr>
        <w:pStyle w:val="berschrift1"/>
      </w:pPr>
      <w:r>
        <w:t>SW08</w:t>
      </w:r>
    </w:p>
    <w:p w:rsidR="009D4E2C" w:rsidRPr="009D4E2C" w:rsidRDefault="009D4E2C" w:rsidP="009D4E2C">
      <w:r w:rsidRPr="009D4E2C">
        <w:t>Eine Risiko-Analyse ist ein wichtiges Element des Risiko-Managements. Es gibt quantitative und qualitative Analysen. Bei letzterer wird das Risiko als Multiplikation der</w:t>
      </w:r>
      <w:r>
        <w:t xml:space="preserve"> </w:t>
      </w:r>
      <w:proofErr w:type="spellStart"/>
      <w:r w:rsidRPr="009D4E2C">
        <w:t>Eintretenshäufigkeit</w:t>
      </w:r>
      <w:proofErr w:type="spellEnd"/>
      <w:r w:rsidRPr="009D4E2C">
        <w:t xml:space="preserve"> und der Schadens-Höhe eingeschätzt. Zur Vereinfachung werden keine absoluten Werte verwendet, sondern Häufigkeits- und Schadens- Kategorien gebildet.</w:t>
      </w:r>
    </w:p>
    <w:p w:rsidR="000251EB" w:rsidRDefault="00E91D50" w:rsidP="000251EB">
      <w:r w:rsidRPr="00E91D50">
        <w:t>Das Risiko-</w:t>
      </w:r>
      <w:r w:rsidR="00405F15" w:rsidRPr="00E91D50">
        <w:t>Management</w:t>
      </w:r>
      <w:r w:rsidRPr="00E91D50">
        <w:t xml:space="preserve"> wird mittels ISO  27005 und / oder BSI  200-3 durchgeführt. Das Ziel ist, das Risiko durch geeignete Massnahmen zu </w:t>
      </w:r>
      <w:proofErr w:type="spellStart"/>
      <w:r w:rsidRPr="00E91D50">
        <w:t>mitigieren</w:t>
      </w:r>
      <w:proofErr w:type="spellEnd"/>
      <w:r w:rsidRPr="00E91D50">
        <w:t xml:space="preserve"> und das Gesamt-Risiko zu minimieren oder verkleinern oder reduzieren. Das Risiko wird aus der </w:t>
      </w:r>
      <w:proofErr w:type="spellStart"/>
      <w:r w:rsidRPr="00E91D50">
        <w:t>Eintretenshäufigkeit</w:t>
      </w:r>
      <w:proofErr w:type="spellEnd"/>
      <w:r w:rsidRPr="00E91D50">
        <w:t xml:space="preserve"> oder Häufigkeit multipliziert mit der Schadenshöhe berechnet.</w:t>
      </w:r>
    </w:p>
    <w:p w:rsidR="00E91D50" w:rsidRDefault="00405F15" w:rsidP="000251EB">
      <w:r>
        <w:t>Der Risiko Management Prozess wird gemäss Standard wie folgt durchgeführt:</w:t>
      </w:r>
    </w:p>
    <w:p w:rsidR="00405F15" w:rsidRDefault="00405F15" w:rsidP="00405F15">
      <w:pPr>
        <w:pStyle w:val="Listenabsatz"/>
        <w:numPr>
          <w:ilvl w:val="0"/>
          <w:numId w:val="1"/>
        </w:numPr>
      </w:pPr>
      <w:proofErr w:type="spellStart"/>
      <w:r>
        <w:t>Context</w:t>
      </w:r>
      <w:proofErr w:type="spellEnd"/>
      <w:r>
        <w:t xml:space="preserve"> Establishment</w:t>
      </w:r>
    </w:p>
    <w:p w:rsidR="00405F15" w:rsidRDefault="00405F15" w:rsidP="00405F15">
      <w:pPr>
        <w:pStyle w:val="Listenabsatz"/>
        <w:numPr>
          <w:ilvl w:val="0"/>
          <w:numId w:val="1"/>
        </w:numPr>
      </w:pPr>
      <w:r>
        <w:t xml:space="preserve">Risk </w:t>
      </w:r>
      <w:proofErr w:type="spellStart"/>
      <w:r>
        <w:t>Identification</w:t>
      </w:r>
      <w:proofErr w:type="spellEnd"/>
    </w:p>
    <w:p w:rsidR="00405F15" w:rsidRDefault="00405F15" w:rsidP="00405F15">
      <w:pPr>
        <w:pStyle w:val="Listenabsatz"/>
        <w:numPr>
          <w:ilvl w:val="0"/>
          <w:numId w:val="1"/>
        </w:numPr>
      </w:pPr>
      <w:r>
        <w:t xml:space="preserve">Risk </w:t>
      </w:r>
      <w:proofErr w:type="spellStart"/>
      <w:r>
        <w:t>Estimation</w:t>
      </w:r>
      <w:proofErr w:type="spellEnd"/>
    </w:p>
    <w:p w:rsidR="00405F15" w:rsidRDefault="00405F15" w:rsidP="00405F15">
      <w:pPr>
        <w:pStyle w:val="Listenabsatz"/>
        <w:numPr>
          <w:ilvl w:val="0"/>
          <w:numId w:val="1"/>
        </w:numPr>
      </w:pPr>
      <w:r>
        <w:t>Risk Evaluation</w:t>
      </w:r>
    </w:p>
    <w:p w:rsidR="00405F15" w:rsidRDefault="00405F15" w:rsidP="00405F15">
      <w:pPr>
        <w:pStyle w:val="Listenabsatz"/>
        <w:numPr>
          <w:ilvl w:val="0"/>
          <w:numId w:val="1"/>
        </w:numPr>
      </w:pPr>
      <w:r>
        <w:t>Risk Treatment</w:t>
      </w:r>
    </w:p>
    <w:p w:rsidR="00405F15" w:rsidRDefault="00405F15" w:rsidP="00405F15">
      <w:pPr>
        <w:pStyle w:val="Listenabsatz"/>
        <w:numPr>
          <w:ilvl w:val="0"/>
          <w:numId w:val="1"/>
        </w:numPr>
      </w:pPr>
      <w:r>
        <w:t>Risk Acceptance</w:t>
      </w:r>
    </w:p>
    <w:p w:rsidR="00405F15" w:rsidRDefault="00990150" w:rsidP="00405F15">
      <w:r>
        <w:t>Der IT-Grundschutz hilft, die wichtigsten Massnahmen zu ergreifen. Er garantiert aber keine ausreichende Sicherheit.</w:t>
      </w:r>
      <w:r w:rsidR="00A356BF">
        <w:t xml:space="preserve"> Dieser sollte</w:t>
      </w:r>
      <w:r w:rsidR="00344AD7">
        <w:t xml:space="preserve"> (muss aber nicht)</w:t>
      </w:r>
      <w:r w:rsidR="00A356BF">
        <w:t xml:space="preserve"> immer eingeführt werden, da man damit </w:t>
      </w:r>
      <w:proofErr w:type="gramStart"/>
      <w:r w:rsidR="00A356BF">
        <w:t>einen gute Basis</w:t>
      </w:r>
      <w:proofErr w:type="gramEnd"/>
      <w:r w:rsidR="00A356BF">
        <w:t xml:space="preserve"> für Sicherheit erhält. </w:t>
      </w:r>
    </w:p>
    <w:p w:rsidR="003300A1" w:rsidRDefault="003300A1" w:rsidP="00405F15">
      <w:r>
        <w:t>IT-Grundschutz nach BSI-2</w:t>
      </w:r>
    </w:p>
    <w:p w:rsidR="003300A1" w:rsidRDefault="003300A1" w:rsidP="00405F15">
      <w:r w:rsidRPr="003300A1">
        <w:rPr>
          <w:noProof/>
        </w:rPr>
        <w:drawing>
          <wp:inline distT="0" distB="0" distL="0" distR="0" wp14:anchorId="36AF8D2B" wp14:editId="649AE813">
            <wp:extent cx="5760720" cy="58039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80390"/>
                    </a:xfrm>
                    <a:prstGeom prst="rect">
                      <a:avLst/>
                    </a:prstGeom>
                  </pic:spPr>
                </pic:pic>
              </a:graphicData>
            </a:graphic>
          </wp:inline>
        </w:drawing>
      </w:r>
    </w:p>
    <w:p w:rsidR="003300A1" w:rsidRDefault="003300A1" w:rsidP="00405F15"/>
    <w:p w:rsidR="00DB4A1B" w:rsidRDefault="00DB4A1B" w:rsidP="00DB4A1B">
      <w:pPr>
        <w:pStyle w:val="berschrift1"/>
      </w:pPr>
      <w:r>
        <w:t>SW09</w:t>
      </w:r>
    </w:p>
    <w:p w:rsidR="00DB4A1B" w:rsidRDefault="00DB4A1B" w:rsidP="00DB4A1B">
      <w:r>
        <w:t>Zu den Vorteilen der kombinierten Risiko-Analyse gehören:</w:t>
      </w:r>
    </w:p>
    <w:p w:rsidR="00DB4A1B" w:rsidRDefault="00DB4A1B" w:rsidP="00DB4A1B">
      <w:pPr>
        <w:pStyle w:val="Listenabsatz"/>
        <w:numPr>
          <w:ilvl w:val="0"/>
          <w:numId w:val="1"/>
        </w:numPr>
      </w:pPr>
      <w:r>
        <w:t>geringere Gesamt- Kosten</w:t>
      </w:r>
    </w:p>
    <w:p w:rsidR="00DB4A1B" w:rsidRDefault="00DB4A1B" w:rsidP="00DB4A1B">
      <w:pPr>
        <w:pStyle w:val="Listenabsatz"/>
        <w:numPr>
          <w:ilvl w:val="0"/>
          <w:numId w:val="1"/>
        </w:numPr>
      </w:pPr>
      <w:proofErr w:type="spellStart"/>
      <w:r>
        <w:t>grossteils</w:t>
      </w:r>
      <w:proofErr w:type="spellEnd"/>
      <w:r>
        <w:t xml:space="preserve"> durch den Grundschutz gewährleistete Sicherheit / Abdeckung</w:t>
      </w:r>
    </w:p>
    <w:p w:rsidR="00DB4A1B" w:rsidRDefault="00DB4A1B" w:rsidP="00DB4A1B">
      <w:pPr>
        <w:pStyle w:val="Listenabsatz"/>
        <w:numPr>
          <w:ilvl w:val="0"/>
          <w:numId w:val="1"/>
        </w:numPr>
      </w:pPr>
      <w:r>
        <w:t>weitgehende Vollständigkeit durch die ergänzende Risiko-Analyse</w:t>
      </w:r>
    </w:p>
    <w:p w:rsidR="00DB4A1B" w:rsidRDefault="00DB4A1B" w:rsidP="00DB4A1B">
      <w:pPr>
        <w:pStyle w:val="Listenabsatz"/>
        <w:numPr>
          <w:ilvl w:val="0"/>
          <w:numId w:val="1"/>
        </w:numPr>
      </w:pPr>
      <w:r>
        <w:t>ca.  80 % Erfüllung bereits durch den Grundschutz (Pareto-Regel)</w:t>
      </w:r>
    </w:p>
    <w:p w:rsidR="00DB4A1B" w:rsidRDefault="00DB4A1B" w:rsidP="00DB4A1B">
      <w:pPr>
        <w:pStyle w:val="Listenabsatz"/>
        <w:numPr>
          <w:ilvl w:val="0"/>
          <w:numId w:val="1"/>
        </w:numPr>
      </w:pPr>
      <w:r>
        <w:t>bewährte Kombination der Standards ISO  27005 und BSI  200-2 und 200-3</w:t>
      </w:r>
    </w:p>
    <w:p w:rsidR="00DB4A1B" w:rsidRDefault="00B077E8" w:rsidP="00DB4A1B">
      <w:r w:rsidRPr="00B077E8">
        <w:t xml:space="preserve">Awareness hat zum Ziel, den Faktor Mensch gebührend in einer holistischen Sicht der Informations-Sicherheit zu würdigen, weil die anderen beiden Säulen Technik und Prozess Aspekte keine ausreichende Sicherheit bieten. Wichtig für grosse Nachhaltigkeit ist, eine grundsätzliche Schulung der Mitarbeitenden mit regelmässigen Kampagnen, begleitet von flankierenden </w:t>
      </w:r>
      <w:proofErr w:type="gramStart"/>
      <w:r w:rsidRPr="00B077E8">
        <w:t>Massnahmen ,</w:t>
      </w:r>
      <w:proofErr w:type="gramEnd"/>
      <w:r w:rsidRPr="00B077E8">
        <w:t xml:space="preserve"> zu kombinieren.</w:t>
      </w:r>
    </w:p>
    <w:p w:rsidR="00CB2E18" w:rsidRDefault="00AA2F57" w:rsidP="00DB4A1B">
      <w:r>
        <w:t>Ein sichere</w:t>
      </w:r>
      <w:r w:rsidR="00D46D52">
        <w:t>s</w:t>
      </w:r>
      <w:r>
        <w:t xml:space="preserve"> Passwort sollte möglichst kompliziert sein, aber am wichtigsten ist, dass die Länge genügend lang ist.</w:t>
      </w:r>
    </w:p>
    <w:p w:rsidR="00D46D52" w:rsidRDefault="00D46D52" w:rsidP="00D46D52">
      <w:pPr>
        <w:pStyle w:val="berschrift1"/>
      </w:pPr>
      <w:r>
        <w:lastRenderedPageBreak/>
        <w:t>SW10</w:t>
      </w:r>
    </w:p>
    <w:p w:rsidR="00E664E9" w:rsidRPr="00E664E9" w:rsidRDefault="007301A5" w:rsidP="00E664E9">
      <w:pPr>
        <w:pStyle w:val="berschrift2"/>
      </w:pPr>
      <w:r>
        <w:t xml:space="preserve">Vergleich </w:t>
      </w:r>
      <w:r w:rsidR="00E664E9">
        <w:t>Authentisierungsmethoden</w:t>
      </w:r>
    </w:p>
    <w:p w:rsidR="00D46D52" w:rsidRDefault="0063501F" w:rsidP="00D46D52">
      <w:r w:rsidRPr="0063501F">
        <w:rPr>
          <w:noProof/>
        </w:rPr>
        <w:drawing>
          <wp:inline distT="0" distB="0" distL="0" distR="0" wp14:anchorId="1D15E0A5" wp14:editId="14FAB0FB">
            <wp:extent cx="6216278" cy="2149522"/>
            <wp:effectExtent l="0" t="0" r="0" b="317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43409" cy="2158904"/>
                    </a:xfrm>
                    <a:prstGeom prst="rect">
                      <a:avLst/>
                    </a:prstGeom>
                  </pic:spPr>
                </pic:pic>
              </a:graphicData>
            </a:graphic>
          </wp:inline>
        </w:drawing>
      </w:r>
    </w:p>
    <w:p w:rsidR="0063501F" w:rsidRDefault="0063501F" w:rsidP="00D46D52">
      <w:r w:rsidRPr="0063501F">
        <w:rPr>
          <w:noProof/>
        </w:rPr>
        <w:drawing>
          <wp:inline distT="0" distB="0" distL="0" distR="0" wp14:anchorId="2A96598B" wp14:editId="2DA31EF1">
            <wp:extent cx="5760720" cy="72707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727075"/>
                    </a:xfrm>
                    <a:prstGeom prst="rect">
                      <a:avLst/>
                    </a:prstGeom>
                  </pic:spPr>
                </pic:pic>
              </a:graphicData>
            </a:graphic>
          </wp:inline>
        </w:drawing>
      </w:r>
    </w:p>
    <w:p w:rsidR="007301A5" w:rsidRPr="007301A5" w:rsidRDefault="007301A5" w:rsidP="007301A5">
      <w:pPr>
        <w:pStyle w:val="berschrift3"/>
        <w:rPr>
          <w:rFonts w:eastAsia="Times New Roman"/>
          <w:lang w:eastAsia="de-CH"/>
        </w:rPr>
      </w:pPr>
      <w:r w:rsidRPr="007301A5">
        <w:rPr>
          <w:rFonts w:eastAsia="Times New Roman"/>
          <w:lang w:eastAsia="de-CH"/>
        </w:rPr>
        <w:t>Challenge-Response-Verfahren mit Secret Key Kryptographie</w:t>
      </w:r>
    </w:p>
    <w:p w:rsidR="0063501F" w:rsidRDefault="002D7777" w:rsidP="002D7777">
      <w:pPr>
        <w:pStyle w:val="Listenabsatz"/>
        <w:numPr>
          <w:ilvl w:val="0"/>
          <w:numId w:val="8"/>
        </w:numPr>
      </w:pPr>
      <w:r>
        <w:t>Bob schickt an Alice eine Challenge.</w:t>
      </w:r>
    </w:p>
    <w:p w:rsidR="002D7777" w:rsidRDefault="002D7777" w:rsidP="002D7777">
      <w:pPr>
        <w:pStyle w:val="Listenabsatz"/>
        <w:numPr>
          <w:ilvl w:val="0"/>
          <w:numId w:val="8"/>
        </w:numPr>
      </w:pPr>
      <w:r>
        <w:t>Alice berechnet die Response.</w:t>
      </w:r>
    </w:p>
    <w:p w:rsidR="002D7777" w:rsidRDefault="002D7777" w:rsidP="002D7777">
      <w:pPr>
        <w:pStyle w:val="Listenabsatz"/>
        <w:numPr>
          <w:ilvl w:val="0"/>
          <w:numId w:val="8"/>
        </w:numPr>
      </w:pPr>
      <w:r>
        <w:t>Die Response wird als Hash (</w:t>
      </w:r>
      <w:proofErr w:type="spellStart"/>
      <w:r>
        <w:t>segret</w:t>
      </w:r>
      <w:proofErr w:type="spellEnd"/>
      <w:r>
        <w:t xml:space="preserve"> II </w:t>
      </w:r>
      <w:proofErr w:type="spellStart"/>
      <w:r>
        <w:t>challenge</w:t>
      </w:r>
      <w:proofErr w:type="spellEnd"/>
      <w:r>
        <w:t>) berechnet.</w:t>
      </w:r>
    </w:p>
    <w:p w:rsidR="002D7777" w:rsidRDefault="002D7777" w:rsidP="002D7777">
      <w:pPr>
        <w:pStyle w:val="Listenabsatz"/>
        <w:numPr>
          <w:ilvl w:val="0"/>
          <w:numId w:val="8"/>
        </w:numPr>
      </w:pPr>
      <w:r>
        <w:t>Bob prüft die Response</w:t>
      </w:r>
    </w:p>
    <w:p w:rsidR="00FC63FD" w:rsidRDefault="00FC63FD" w:rsidP="00FC63FD">
      <w:pPr>
        <w:pStyle w:val="berschrift3"/>
        <w:rPr>
          <w:shd w:val="clear" w:color="auto" w:fill="FFFFFF"/>
        </w:rPr>
      </w:pPr>
      <w:r>
        <w:rPr>
          <w:shd w:val="clear" w:color="auto" w:fill="FFFFFF"/>
        </w:rPr>
        <w:t>Authentisierung mit Public-Key-Kryptographie</w:t>
      </w:r>
    </w:p>
    <w:p w:rsidR="001A0D19" w:rsidRPr="001A0D19" w:rsidRDefault="001A0D19" w:rsidP="001A0D19">
      <w:r w:rsidRPr="001A0D19">
        <w:t>Alice (Client) möchte sich gegenüber Bob (Server) in einem Challenge-Response-Verfahren mit Public-Key-Kryptographie authentisieren.</w:t>
      </w:r>
    </w:p>
    <w:p w:rsidR="00FC63FD" w:rsidRDefault="001A0D19" w:rsidP="001A0D19">
      <w:pPr>
        <w:pStyle w:val="Listenabsatz"/>
        <w:numPr>
          <w:ilvl w:val="0"/>
          <w:numId w:val="1"/>
        </w:numPr>
      </w:pPr>
      <w:r>
        <w:t xml:space="preserve">Bob benötigt </w:t>
      </w:r>
      <w:proofErr w:type="spellStart"/>
      <w:r>
        <w:t>Alice’s</w:t>
      </w:r>
      <w:proofErr w:type="spellEnd"/>
      <w:r>
        <w:t xml:space="preserve"> Public Key</w:t>
      </w:r>
    </w:p>
    <w:p w:rsidR="001A0D19" w:rsidRDefault="001A0D19" w:rsidP="001A0D19">
      <w:pPr>
        <w:pStyle w:val="Listenabsatz"/>
        <w:numPr>
          <w:ilvl w:val="0"/>
          <w:numId w:val="1"/>
        </w:numPr>
      </w:pPr>
      <w:r>
        <w:t xml:space="preserve">Um die Response zu generieren wird </w:t>
      </w:r>
      <w:proofErr w:type="spellStart"/>
      <w:r>
        <w:t>Alice’s</w:t>
      </w:r>
      <w:proofErr w:type="spellEnd"/>
      <w:r>
        <w:t xml:space="preserve"> Private Key verwendet</w:t>
      </w:r>
    </w:p>
    <w:p w:rsidR="001A0D19" w:rsidRPr="00FC63FD" w:rsidRDefault="001A0D19" w:rsidP="001A0D19"/>
    <w:p w:rsidR="00E769DF" w:rsidRDefault="00E769DF" w:rsidP="00E769DF">
      <w:pPr>
        <w:pStyle w:val="berschrift1"/>
      </w:pPr>
      <w:r>
        <w:t>SW11</w:t>
      </w:r>
    </w:p>
    <w:p w:rsidR="00E769DF" w:rsidRDefault="00145824" w:rsidP="00E769DF">
      <w:r w:rsidRPr="00145824">
        <w:t xml:space="preserve">Bei einem Zero-Knowledge Proof </w:t>
      </w:r>
      <w:proofErr w:type="spellStart"/>
      <w:r w:rsidRPr="00145824">
        <w:t>of</w:t>
      </w:r>
      <w:proofErr w:type="spellEnd"/>
      <w:r w:rsidRPr="00145824">
        <w:t xml:space="preserve"> Knowledge geht es darum, dass ein </w:t>
      </w:r>
      <w:proofErr w:type="spellStart"/>
      <w:r w:rsidRPr="00145824">
        <w:t>Prover</w:t>
      </w:r>
      <w:proofErr w:type="spellEnd"/>
      <w:r w:rsidRPr="00145824">
        <w:t xml:space="preserve"> einen </w:t>
      </w:r>
      <w:proofErr w:type="spellStart"/>
      <w:r w:rsidRPr="00145824">
        <w:t>Verifier</w:t>
      </w:r>
      <w:proofErr w:type="spellEnd"/>
      <w:r w:rsidRPr="00145824">
        <w:t xml:space="preserve"> überzeugen möchte, dass sie einen bestimmten Wert x kennen, ohne irgendwelche Information über den Wert x preiszugeben.</w:t>
      </w:r>
    </w:p>
    <w:p w:rsidR="00941CC9" w:rsidRDefault="00941CC9" w:rsidP="00E769DF">
      <w:r>
        <w:t>Das Dating Problem entspricht der sicheren verteilten Berechnung der AND Funktion.</w:t>
      </w:r>
    </w:p>
    <w:p w:rsidR="00941CC9" w:rsidRPr="00941CC9" w:rsidRDefault="00941CC9" w:rsidP="00E769DF">
      <w:r w:rsidRPr="00941CC9">
        <w:t>Digital Cash birg neben d</w:t>
      </w:r>
      <w:r>
        <w:t xml:space="preserve">er Fälschungssicherheit, das Problem der Anonymität und Double </w:t>
      </w:r>
      <w:proofErr w:type="spellStart"/>
      <w:r>
        <w:t>spending</w:t>
      </w:r>
      <w:proofErr w:type="spellEnd"/>
      <w:r>
        <w:t>.</w:t>
      </w:r>
    </w:p>
    <w:p w:rsidR="00941CC9" w:rsidRDefault="00941CC9" w:rsidP="00E769DF">
      <w:r>
        <w:t>Zuordnung der digitalen Cashs zu deren passenden Eigenschaften:</w:t>
      </w:r>
    </w:p>
    <w:p w:rsidR="00941CC9" w:rsidRDefault="00941CC9" w:rsidP="00E769DF">
      <w:r w:rsidRPr="00941CC9">
        <w:rPr>
          <w:noProof/>
        </w:rPr>
        <w:lastRenderedPageBreak/>
        <w:drawing>
          <wp:inline distT="0" distB="0" distL="0" distR="0" wp14:anchorId="0F8A6C8B" wp14:editId="16C5C635">
            <wp:extent cx="4039164" cy="1762371"/>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9164" cy="1762371"/>
                    </a:xfrm>
                    <a:prstGeom prst="rect">
                      <a:avLst/>
                    </a:prstGeom>
                  </pic:spPr>
                </pic:pic>
              </a:graphicData>
            </a:graphic>
          </wp:inline>
        </w:drawing>
      </w:r>
    </w:p>
    <w:p w:rsidR="00941CC9" w:rsidRPr="00941CC9" w:rsidRDefault="00941CC9" w:rsidP="00E769DF"/>
    <w:p w:rsidR="00EE6746" w:rsidRPr="00941CC9" w:rsidRDefault="00EE6746" w:rsidP="00EE6746">
      <w:pPr>
        <w:pStyle w:val="berschrift1"/>
      </w:pPr>
      <w:r w:rsidRPr="00941CC9">
        <w:t>SW12</w:t>
      </w:r>
    </w:p>
    <w:p w:rsidR="00EE6746" w:rsidRDefault="006D66E8" w:rsidP="006D66E8">
      <w:pPr>
        <w:pStyle w:val="berschrift2"/>
      </w:pPr>
      <w:r>
        <w:t>Angriffe</w:t>
      </w:r>
    </w:p>
    <w:p w:rsidR="00214D86" w:rsidRDefault="00A131DB" w:rsidP="00214D86">
      <w:r w:rsidRPr="00A131DB">
        <w:t xml:space="preserve">Sie sind Betreiber einer Webanwendung und schauen sich die </w:t>
      </w:r>
      <w:proofErr w:type="spellStart"/>
      <w:r w:rsidRPr="00A131DB">
        <w:t>Requests</w:t>
      </w:r>
      <w:proofErr w:type="spellEnd"/>
      <w:r w:rsidRPr="00A131DB">
        <w:t xml:space="preserve"> an, welche auf Ihrem Server eingehen. Dabei sehen Sie, dass ein Benutzer beim Login anstelle eines gültigen Benutzernamens folgenden String eingegeben hat:</w:t>
      </w:r>
    </w:p>
    <w:p w:rsidR="00A131DB" w:rsidRPr="00A131DB" w:rsidRDefault="00A131DB" w:rsidP="00A131DB">
      <w:pPr>
        <w:pStyle w:val="Listenabsatz"/>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de-CH"/>
        </w:rPr>
      </w:pPr>
      <w:r w:rsidRPr="00A131DB">
        <w:rPr>
          <w:rFonts w:ascii="Consolas" w:eastAsia="Times New Roman" w:hAnsi="Consolas" w:cs="Courier New"/>
          <w:color w:val="333333"/>
          <w:sz w:val="21"/>
          <w:szCs w:val="21"/>
          <w:lang w:eastAsia="de-CH"/>
        </w:rPr>
        <w:t xml:space="preserve">x'; DROP TABLE </w:t>
      </w:r>
      <w:proofErr w:type="spellStart"/>
      <w:r w:rsidRPr="00A131DB">
        <w:rPr>
          <w:rFonts w:ascii="Consolas" w:eastAsia="Times New Roman" w:hAnsi="Consolas" w:cs="Courier New"/>
          <w:color w:val="333333"/>
          <w:sz w:val="21"/>
          <w:szCs w:val="21"/>
          <w:lang w:eastAsia="de-CH"/>
        </w:rPr>
        <w:t>members</w:t>
      </w:r>
      <w:proofErr w:type="spellEnd"/>
      <w:r w:rsidRPr="00A131DB">
        <w:rPr>
          <w:rFonts w:ascii="Consolas" w:eastAsia="Times New Roman" w:hAnsi="Consolas" w:cs="Courier New"/>
          <w:color w:val="333333"/>
          <w:sz w:val="21"/>
          <w:szCs w:val="21"/>
          <w:lang w:eastAsia="de-CH"/>
        </w:rPr>
        <w:t>; --</w:t>
      </w:r>
    </w:p>
    <w:p w:rsidR="00A131DB" w:rsidRDefault="00A131DB" w:rsidP="00A131DB">
      <w:r w:rsidRPr="00A131DB">
        <w:t>Vermutlich versucht dieser Benutzer gerade</w:t>
      </w:r>
      <w:r>
        <w:t xml:space="preserve"> einen SQL-</w:t>
      </w:r>
      <w:proofErr w:type="spellStart"/>
      <w:r>
        <w:t>Injection</w:t>
      </w:r>
      <w:proofErr w:type="spellEnd"/>
      <w:r>
        <w:t>-Angriff</w:t>
      </w:r>
    </w:p>
    <w:p w:rsidR="00A131DB" w:rsidRDefault="00A131DB" w:rsidP="00A131DB"/>
    <w:p w:rsidR="000B05CB" w:rsidRDefault="000B05CB" w:rsidP="00A131DB"/>
    <w:p w:rsidR="000B05CB" w:rsidRDefault="000B05CB" w:rsidP="00A131DB"/>
    <w:p w:rsidR="000B05CB" w:rsidRDefault="000B05CB" w:rsidP="00A131DB"/>
    <w:p w:rsidR="000B05CB" w:rsidRDefault="000B05CB" w:rsidP="00A131DB"/>
    <w:p w:rsidR="000B05CB" w:rsidRDefault="000B05CB" w:rsidP="00A131DB"/>
    <w:p w:rsidR="000B05CB" w:rsidRPr="000B05CB" w:rsidRDefault="000B05CB" w:rsidP="000B05CB">
      <w:r w:rsidRPr="000B05CB">
        <w:t xml:space="preserve">Sie sind Betreiber einer Webanwendung und schauen sich die </w:t>
      </w:r>
      <w:proofErr w:type="spellStart"/>
      <w:r w:rsidRPr="000B05CB">
        <w:t>Requests</w:t>
      </w:r>
      <w:proofErr w:type="spellEnd"/>
      <w:r w:rsidRPr="000B05CB">
        <w:t xml:space="preserve"> an, welche auf Ihrem Server eingehen. Dabei sehen Sie, dass ein Benutzer in einem Kommentarfeld folgenden String eingegeben hat: </w:t>
      </w:r>
    </w:p>
    <w:p w:rsidR="000B05CB" w:rsidRPr="00CD2E47" w:rsidRDefault="000B05CB" w:rsidP="000B05CB">
      <w:pPr>
        <w:pStyle w:val="HTMLVorformatier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r w:rsidRPr="00CD2E47">
        <w:rPr>
          <w:rFonts w:ascii="Consolas" w:hAnsi="Consolas"/>
          <w:color w:val="333333"/>
          <w:sz w:val="21"/>
          <w:szCs w:val="21"/>
        </w:rPr>
        <w:t>&lt;SCRIPT type="</w:t>
      </w:r>
      <w:proofErr w:type="spellStart"/>
      <w:r w:rsidRPr="00CD2E47">
        <w:rPr>
          <w:rFonts w:ascii="Consolas" w:hAnsi="Consolas"/>
          <w:color w:val="333333"/>
          <w:sz w:val="21"/>
          <w:szCs w:val="21"/>
        </w:rPr>
        <w:t>text</w:t>
      </w:r>
      <w:proofErr w:type="spellEnd"/>
      <w:r w:rsidRPr="00CD2E47">
        <w:rPr>
          <w:rFonts w:ascii="Consolas" w:hAnsi="Consolas"/>
          <w:color w:val="333333"/>
          <w:sz w:val="21"/>
          <w:szCs w:val="21"/>
        </w:rPr>
        <w:t>/</w:t>
      </w:r>
      <w:proofErr w:type="spellStart"/>
      <w:r w:rsidRPr="00CD2E47">
        <w:rPr>
          <w:rFonts w:ascii="Consolas" w:hAnsi="Consolas"/>
          <w:color w:val="333333"/>
          <w:sz w:val="21"/>
          <w:szCs w:val="21"/>
        </w:rPr>
        <w:t>javascript</w:t>
      </w:r>
      <w:proofErr w:type="spellEnd"/>
      <w:r w:rsidRPr="00CD2E47">
        <w:rPr>
          <w:rFonts w:ascii="Consolas" w:hAnsi="Consolas"/>
          <w:color w:val="333333"/>
          <w:sz w:val="21"/>
          <w:szCs w:val="21"/>
        </w:rPr>
        <w:t>"&gt;</w:t>
      </w:r>
    </w:p>
    <w:p w:rsidR="000B05CB" w:rsidRPr="00CD2E47" w:rsidRDefault="000B05CB" w:rsidP="000B05CB">
      <w:pPr>
        <w:pStyle w:val="HTMLVorformatier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proofErr w:type="spellStart"/>
      <w:r w:rsidRPr="00CD2E47">
        <w:rPr>
          <w:rFonts w:ascii="Consolas" w:hAnsi="Consolas"/>
          <w:color w:val="333333"/>
          <w:sz w:val="21"/>
          <w:szCs w:val="21"/>
        </w:rPr>
        <w:t>var</w:t>
      </w:r>
      <w:proofErr w:type="spellEnd"/>
      <w:r w:rsidRPr="00CD2E47">
        <w:rPr>
          <w:rFonts w:ascii="Consolas" w:hAnsi="Consolas"/>
          <w:color w:val="333333"/>
          <w:sz w:val="21"/>
          <w:szCs w:val="21"/>
        </w:rPr>
        <w:t xml:space="preserve"> </w:t>
      </w:r>
      <w:proofErr w:type="spellStart"/>
      <w:r w:rsidRPr="00CD2E47">
        <w:rPr>
          <w:rFonts w:ascii="Consolas" w:hAnsi="Consolas"/>
          <w:color w:val="333333"/>
          <w:sz w:val="21"/>
          <w:szCs w:val="21"/>
        </w:rPr>
        <w:t>adr</w:t>
      </w:r>
      <w:proofErr w:type="spellEnd"/>
      <w:r w:rsidRPr="00CD2E47">
        <w:rPr>
          <w:rFonts w:ascii="Consolas" w:hAnsi="Consolas"/>
          <w:color w:val="333333"/>
          <w:sz w:val="21"/>
          <w:szCs w:val="21"/>
        </w:rPr>
        <w:t xml:space="preserve"> = '../</w:t>
      </w:r>
      <w:proofErr w:type="spellStart"/>
      <w:r w:rsidRPr="00CD2E47">
        <w:rPr>
          <w:rFonts w:ascii="Consolas" w:hAnsi="Consolas"/>
          <w:color w:val="333333"/>
          <w:sz w:val="21"/>
          <w:szCs w:val="21"/>
        </w:rPr>
        <w:t>evil.php?cakemonster</w:t>
      </w:r>
      <w:proofErr w:type="spellEnd"/>
      <w:r w:rsidRPr="00CD2E47">
        <w:rPr>
          <w:rFonts w:ascii="Consolas" w:hAnsi="Consolas"/>
          <w:color w:val="333333"/>
          <w:sz w:val="21"/>
          <w:szCs w:val="21"/>
        </w:rPr>
        <w:t xml:space="preserve">=' + </w:t>
      </w:r>
      <w:proofErr w:type="spellStart"/>
      <w:r w:rsidRPr="00CD2E47">
        <w:rPr>
          <w:rFonts w:ascii="Consolas" w:hAnsi="Consolas"/>
          <w:color w:val="333333"/>
          <w:sz w:val="21"/>
          <w:szCs w:val="21"/>
        </w:rPr>
        <w:t>escape</w:t>
      </w:r>
      <w:proofErr w:type="spellEnd"/>
      <w:r w:rsidRPr="00CD2E47">
        <w:rPr>
          <w:rFonts w:ascii="Consolas" w:hAnsi="Consolas"/>
          <w:color w:val="333333"/>
          <w:sz w:val="21"/>
          <w:szCs w:val="21"/>
        </w:rPr>
        <w:t>(</w:t>
      </w:r>
      <w:proofErr w:type="spellStart"/>
      <w:proofErr w:type="gramStart"/>
      <w:r w:rsidRPr="00CD2E47">
        <w:rPr>
          <w:rFonts w:ascii="Consolas" w:hAnsi="Consolas"/>
          <w:color w:val="333333"/>
          <w:sz w:val="21"/>
          <w:szCs w:val="21"/>
        </w:rPr>
        <w:t>document.cookie</w:t>
      </w:r>
      <w:proofErr w:type="spellEnd"/>
      <w:proofErr w:type="gramEnd"/>
      <w:r w:rsidRPr="00CD2E47">
        <w:rPr>
          <w:rFonts w:ascii="Consolas" w:hAnsi="Consolas"/>
          <w:color w:val="333333"/>
          <w:sz w:val="21"/>
          <w:szCs w:val="21"/>
        </w:rPr>
        <w:t>);</w:t>
      </w:r>
    </w:p>
    <w:p w:rsidR="000B05CB" w:rsidRDefault="000B05CB" w:rsidP="000B05CB">
      <w:pPr>
        <w:pStyle w:val="HTMLVorformatier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1"/>
          <w:szCs w:val="21"/>
        </w:rPr>
      </w:pPr>
      <w:r>
        <w:rPr>
          <w:rFonts w:ascii="Consolas" w:hAnsi="Consolas"/>
          <w:color w:val="333333"/>
          <w:sz w:val="21"/>
          <w:szCs w:val="21"/>
        </w:rPr>
        <w:t>&lt;/SCRIPT&gt;</w:t>
      </w:r>
    </w:p>
    <w:p w:rsidR="00A131DB" w:rsidRPr="00214D86" w:rsidRDefault="000B05CB" w:rsidP="000B05CB">
      <w:r w:rsidRPr="000B05CB">
        <w:t>Vermutlich versucht dieser Benutzer gerade</w:t>
      </w:r>
      <w:r>
        <w:t xml:space="preserve"> einen Cross-Site-Scripting-Angriff</w:t>
      </w:r>
    </w:p>
    <w:p w:rsidR="00EE6746" w:rsidRPr="00EE6746" w:rsidRDefault="00EE6746" w:rsidP="00EE6746">
      <w:pPr>
        <w:pStyle w:val="berschrift1"/>
      </w:pPr>
      <w:r>
        <w:t>SW13</w:t>
      </w:r>
    </w:p>
    <w:p w:rsidR="00AA2F57" w:rsidRDefault="00512281" w:rsidP="00DB4A1B">
      <w:r>
        <w:t>Gegen welche Angriffe schützt URL-</w:t>
      </w:r>
      <w:proofErr w:type="spellStart"/>
      <w:r>
        <w:t>encryption</w:t>
      </w:r>
      <w:proofErr w:type="spellEnd"/>
      <w:r>
        <w:t xml:space="preserve"> und welche Einstellungen sind nötig, damit URL-</w:t>
      </w:r>
      <w:proofErr w:type="spellStart"/>
      <w:r>
        <w:t>encryption</w:t>
      </w:r>
      <w:proofErr w:type="spellEnd"/>
      <w:r>
        <w:t xml:space="preserve"> gegen diese Angriffe schützt:</w:t>
      </w:r>
    </w:p>
    <w:p w:rsidR="00512281" w:rsidRDefault="00512281" w:rsidP="00512281">
      <w:pPr>
        <w:pStyle w:val="Listenabsatz"/>
        <w:numPr>
          <w:ilvl w:val="0"/>
          <w:numId w:val="5"/>
        </w:numPr>
      </w:pPr>
      <w:proofErr w:type="spellStart"/>
      <w:r>
        <w:t>Forceful</w:t>
      </w:r>
      <w:proofErr w:type="spellEnd"/>
      <w:r>
        <w:t xml:space="preserve"> </w:t>
      </w:r>
      <w:proofErr w:type="spellStart"/>
      <w:r>
        <w:t>browser</w:t>
      </w:r>
      <w:proofErr w:type="spellEnd"/>
      <w:r>
        <w:t xml:space="preserve"> (Benutzer versucht durch direktes Aufrufen einer URL auf Seiten oder zu gelangen, welche eigentlich nicht (öffentlich) zugänglich sein sollten).</w:t>
      </w:r>
    </w:p>
    <w:p w:rsidR="00512281" w:rsidRDefault="00512281" w:rsidP="00512281">
      <w:pPr>
        <w:pStyle w:val="Listenabsatz"/>
        <w:numPr>
          <w:ilvl w:val="0"/>
          <w:numId w:val="5"/>
        </w:numPr>
      </w:pPr>
      <w:r>
        <w:lastRenderedPageBreak/>
        <w:t xml:space="preserve">Information </w:t>
      </w:r>
      <w:proofErr w:type="spellStart"/>
      <w:r>
        <w:t>Hiding</w:t>
      </w:r>
      <w:proofErr w:type="spellEnd"/>
      <w:r>
        <w:t xml:space="preserve"> (Benutzer sieht nicht, welche </w:t>
      </w:r>
      <w:proofErr w:type="spellStart"/>
      <w:r>
        <w:t>Directories</w:t>
      </w:r>
      <w:proofErr w:type="spellEnd"/>
      <w:r>
        <w:t xml:space="preserve"> und </w:t>
      </w:r>
      <w:proofErr w:type="spellStart"/>
      <w:r>
        <w:t>Resourcen</w:t>
      </w:r>
      <w:proofErr w:type="spellEnd"/>
      <w:r>
        <w:t xml:space="preserve"> auf dem Webserver existieren)</w:t>
      </w:r>
    </w:p>
    <w:p w:rsidR="00512281" w:rsidRPr="00512281" w:rsidRDefault="00512281" w:rsidP="00512281">
      <w:pPr>
        <w:pStyle w:val="Listenabsatz"/>
        <w:numPr>
          <w:ilvl w:val="0"/>
          <w:numId w:val="5"/>
        </w:numPr>
        <w:rPr>
          <w:lang w:val="fr-CH"/>
        </w:rPr>
      </w:pPr>
      <w:r w:rsidRPr="00512281">
        <w:rPr>
          <w:lang w:val="fr-CH"/>
        </w:rPr>
        <w:t xml:space="preserve">Injection </w:t>
      </w:r>
      <w:proofErr w:type="spellStart"/>
      <w:r w:rsidRPr="00512281">
        <w:rPr>
          <w:lang w:val="fr-CH"/>
        </w:rPr>
        <w:t>im</w:t>
      </w:r>
      <w:proofErr w:type="spellEnd"/>
      <w:r w:rsidRPr="00512281">
        <w:rPr>
          <w:lang w:val="fr-CH"/>
        </w:rPr>
        <w:t xml:space="preserve"> URL-</w:t>
      </w:r>
      <w:proofErr w:type="spellStart"/>
      <w:r w:rsidRPr="00512281">
        <w:rPr>
          <w:lang w:val="fr-CH"/>
        </w:rPr>
        <w:t>Parameter</w:t>
      </w:r>
      <w:proofErr w:type="spellEnd"/>
      <w:r w:rsidRPr="00512281">
        <w:rPr>
          <w:lang w:val="fr-CH"/>
        </w:rPr>
        <w:t xml:space="preserve"> (</w:t>
      </w:r>
      <w:proofErr w:type="spellStart"/>
      <w:r w:rsidRPr="00512281">
        <w:rPr>
          <w:lang w:val="fr-CH"/>
        </w:rPr>
        <w:t>z.B</w:t>
      </w:r>
      <w:proofErr w:type="spellEnd"/>
      <w:r w:rsidRPr="00512281">
        <w:rPr>
          <w:lang w:val="fr-CH"/>
        </w:rPr>
        <w:t>. SQL-injection)</w:t>
      </w:r>
    </w:p>
    <w:p w:rsidR="00512281" w:rsidRDefault="00512281" w:rsidP="00512281">
      <w:pPr>
        <w:pStyle w:val="Listenabsatz"/>
        <w:numPr>
          <w:ilvl w:val="0"/>
          <w:numId w:val="5"/>
        </w:numPr>
      </w:pPr>
      <w:r>
        <w:t xml:space="preserve">Cross-Site Request </w:t>
      </w:r>
      <w:proofErr w:type="spellStart"/>
      <w:r>
        <w:t>Forgery</w:t>
      </w:r>
      <w:proofErr w:type="spellEnd"/>
    </w:p>
    <w:p w:rsidR="00134C1F" w:rsidRDefault="00134C1F" w:rsidP="00134C1F">
      <w:pPr>
        <w:pStyle w:val="berschrift2"/>
      </w:pPr>
      <w:r>
        <w:t>Gatter</w:t>
      </w:r>
    </w:p>
    <w:p w:rsidR="00134C1F" w:rsidRPr="00134C1F" w:rsidRDefault="00134C1F" w:rsidP="00134C1F">
      <w:r w:rsidRPr="00134C1F">
        <w:rPr>
          <w:noProof/>
        </w:rPr>
        <w:drawing>
          <wp:inline distT="0" distB="0" distL="0" distR="0" wp14:anchorId="5C8EFA89" wp14:editId="2B453BEF">
            <wp:extent cx="2819794" cy="469648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9794" cy="4696480"/>
                    </a:xfrm>
                    <a:prstGeom prst="rect">
                      <a:avLst/>
                    </a:prstGeom>
                  </pic:spPr>
                </pic:pic>
              </a:graphicData>
            </a:graphic>
          </wp:inline>
        </w:drawing>
      </w:r>
    </w:p>
    <w:p w:rsidR="00405F15" w:rsidRPr="000251EB" w:rsidRDefault="00405F15" w:rsidP="000251EB"/>
    <w:p w:rsidR="00070EAF" w:rsidRPr="00070EAF" w:rsidRDefault="00070EAF" w:rsidP="00070EAF"/>
    <w:p w:rsidR="00F464AA" w:rsidRPr="00F575B8" w:rsidRDefault="00F464AA" w:rsidP="00F464AA"/>
    <w:p w:rsidR="000B0705" w:rsidRPr="00023826" w:rsidRDefault="000B0705" w:rsidP="000B0705"/>
    <w:p w:rsidR="004427F2" w:rsidRDefault="004427F2" w:rsidP="004427F2"/>
    <w:sectPr w:rsidR="004427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E2C38"/>
    <w:multiLevelType w:val="hybridMultilevel"/>
    <w:tmpl w:val="3C40CE56"/>
    <w:lvl w:ilvl="0" w:tplc="BD3662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E736D2"/>
    <w:multiLevelType w:val="hybridMultilevel"/>
    <w:tmpl w:val="9390A306"/>
    <w:lvl w:ilvl="0" w:tplc="BD3662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00E47DC"/>
    <w:multiLevelType w:val="hybridMultilevel"/>
    <w:tmpl w:val="E0CA2ECA"/>
    <w:lvl w:ilvl="0" w:tplc="BD3662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6406B18"/>
    <w:multiLevelType w:val="hybridMultilevel"/>
    <w:tmpl w:val="6BF4F670"/>
    <w:lvl w:ilvl="0" w:tplc="BD3662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DD575C"/>
    <w:multiLevelType w:val="hybridMultilevel"/>
    <w:tmpl w:val="750E3C52"/>
    <w:lvl w:ilvl="0" w:tplc="DBE80D4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5652D41"/>
    <w:multiLevelType w:val="hybridMultilevel"/>
    <w:tmpl w:val="884A18F8"/>
    <w:lvl w:ilvl="0" w:tplc="BD3662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1D25F33"/>
    <w:multiLevelType w:val="hybridMultilevel"/>
    <w:tmpl w:val="AAC494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97E2B79"/>
    <w:multiLevelType w:val="hybridMultilevel"/>
    <w:tmpl w:val="7754637A"/>
    <w:lvl w:ilvl="0" w:tplc="0EB228C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0"/>
  </w:num>
  <w:num w:numId="5">
    <w:abstractNumId w:val="3"/>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E3"/>
    <w:rsid w:val="00021EC2"/>
    <w:rsid w:val="00023826"/>
    <w:rsid w:val="000251EB"/>
    <w:rsid w:val="00070EAF"/>
    <w:rsid w:val="000B05CB"/>
    <w:rsid w:val="000B0705"/>
    <w:rsid w:val="00134C1F"/>
    <w:rsid w:val="00145824"/>
    <w:rsid w:val="001A0D19"/>
    <w:rsid w:val="001C6C72"/>
    <w:rsid w:val="001D58AB"/>
    <w:rsid w:val="001D7E83"/>
    <w:rsid w:val="00214D86"/>
    <w:rsid w:val="002C47E3"/>
    <w:rsid w:val="002D7777"/>
    <w:rsid w:val="00320359"/>
    <w:rsid w:val="003300A1"/>
    <w:rsid w:val="00344AD7"/>
    <w:rsid w:val="003E473E"/>
    <w:rsid w:val="003E5F3E"/>
    <w:rsid w:val="00405F15"/>
    <w:rsid w:val="004427F2"/>
    <w:rsid w:val="00446B6A"/>
    <w:rsid w:val="00475B22"/>
    <w:rsid w:val="004873B7"/>
    <w:rsid w:val="00512281"/>
    <w:rsid w:val="0061677D"/>
    <w:rsid w:val="0063501F"/>
    <w:rsid w:val="006847CE"/>
    <w:rsid w:val="006D66E8"/>
    <w:rsid w:val="007301A5"/>
    <w:rsid w:val="007D337F"/>
    <w:rsid w:val="007E19DF"/>
    <w:rsid w:val="00856D2B"/>
    <w:rsid w:val="008E00FF"/>
    <w:rsid w:val="00941CC9"/>
    <w:rsid w:val="00990150"/>
    <w:rsid w:val="009A6CFB"/>
    <w:rsid w:val="009D4E2C"/>
    <w:rsid w:val="00A131DB"/>
    <w:rsid w:val="00A356BF"/>
    <w:rsid w:val="00A61A9F"/>
    <w:rsid w:val="00AA2F57"/>
    <w:rsid w:val="00AB20F2"/>
    <w:rsid w:val="00B077E8"/>
    <w:rsid w:val="00B27395"/>
    <w:rsid w:val="00C53C24"/>
    <w:rsid w:val="00CB2E18"/>
    <w:rsid w:val="00CD2E47"/>
    <w:rsid w:val="00CE5C7F"/>
    <w:rsid w:val="00D46D52"/>
    <w:rsid w:val="00DB4A1B"/>
    <w:rsid w:val="00E664E9"/>
    <w:rsid w:val="00E769DF"/>
    <w:rsid w:val="00E91D50"/>
    <w:rsid w:val="00EE6746"/>
    <w:rsid w:val="00F464AA"/>
    <w:rsid w:val="00F575B8"/>
    <w:rsid w:val="00FC63FD"/>
    <w:rsid w:val="00FF6C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4B92"/>
  <w15:chartTrackingRefBased/>
  <w15:docId w15:val="{DFA00A87-8787-4944-95FE-F6D14906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3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5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301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C47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47E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D337F"/>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4427F2"/>
    <w:pPr>
      <w:ind w:left="720"/>
      <w:contextualSpacing/>
    </w:pPr>
  </w:style>
  <w:style w:type="character" w:customStyle="1" w:styleId="berschrift2Zchn">
    <w:name w:val="Überschrift 2 Zchn"/>
    <w:basedOn w:val="Absatz-Standardschriftart"/>
    <w:link w:val="berschrift2"/>
    <w:uiPriority w:val="9"/>
    <w:rsid w:val="00CE5C7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301A5"/>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rsid w:val="00A1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A131DB"/>
    <w:rPr>
      <w:rFonts w:ascii="Courier New" w:eastAsia="Times New Roman" w:hAnsi="Courier New" w:cs="Courier New"/>
      <w:sz w:val="20"/>
      <w:szCs w:val="20"/>
      <w:lang w:eastAsia="de-CH"/>
    </w:rPr>
  </w:style>
  <w:style w:type="paragraph" w:styleId="Sprechblasentext">
    <w:name w:val="Balloon Text"/>
    <w:basedOn w:val="Standard"/>
    <w:link w:val="SprechblasentextZchn"/>
    <w:uiPriority w:val="99"/>
    <w:semiHidden/>
    <w:unhideWhenUsed/>
    <w:rsid w:val="00CD2E4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2E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4772">
      <w:bodyDiv w:val="1"/>
      <w:marLeft w:val="0"/>
      <w:marRight w:val="0"/>
      <w:marTop w:val="0"/>
      <w:marBottom w:val="0"/>
      <w:divBdr>
        <w:top w:val="none" w:sz="0" w:space="0" w:color="auto"/>
        <w:left w:val="none" w:sz="0" w:space="0" w:color="auto"/>
        <w:bottom w:val="none" w:sz="0" w:space="0" w:color="auto"/>
        <w:right w:val="none" w:sz="0" w:space="0" w:color="auto"/>
      </w:divBdr>
      <w:divsChild>
        <w:div w:id="1900090128">
          <w:marLeft w:val="0"/>
          <w:marRight w:val="0"/>
          <w:marTop w:val="0"/>
          <w:marBottom w:val="150"/>
          <w:divBdr>
            <w:top w:val="none" w:sz="0" w:space="0" w:color="auto"/>
            <w:left w:val="none" w:sz="0" w:space="0" w:color="auto"/>
            <w:bottom w:val="none" w:sz="0" w:space="0" w:color="auto"/>
            <w:right w:val="none" w:sz="0" w:space="0" w:color="auto"/>
          </w:divBdr>
        </w:div>
      </w:divsChild>
    </w:div>
    <w:div w:id="83964137">
      <w:bodyDiv w:val="1"/>
      <w:marLeft w:val="0"/>
      <w:marRight w:val="0"/>
      <w:marTop w:val="0"/>
      <w:marBottom w:val="0"/>
      <w:divBdr>
        <w:top w:val="none" w:sz="0" w:space="0" w:color="auto"/>
        <w:left w:val="none" w:sz="0" w:space="0" w:color="auto"/>
        <w:bottom w:val="none" w:sz="0" w:space="0" w:color="auto"/>
        <w:right w:val="none" w:sz="0" w:space="0" w:color="auto"/>
      </w:divBdr>
      <w:divsChild>
        <w:div w:id="1026953142">
          <w:marLeft w:val="0"/>
          <w:marRight w:val="0"/>
          <w:marTop w:val="0"/>
          <w:marBottom w:val="150"/>
          <w:divBdr>
            <w:top w:val="none" w:sz="0" w:space="0" w:color="auto"/>
            <w:left w:val="none" w:sz="0" w:space="0" w:color="auto"/>
            <w:bottom w:val="none" w:sz="0" w:space="0" w:color="auto"/>
            <w:right w:val="none" w:sz="0" w:space="0" w:color="auto"/>
          </w:divBdr>
        </w:div>
      </w:divsChild>
    </w:div>
    <w:div w:id="374896100">
      <w:bodyDiv w:val="1"/>
      <w:marLeft w:val="0"/>
      <w:marRight w:val="0"/>
      <w:marTop w:val="0"/>
      <w:marBottom w:val="0"/>
      <w:divBdr>
        <w:top w:val="none" w:sz="0" w:space="0" w:color="auto"/>
        <w:left w:val="none" w:sz="0" w:space="0" w:color="auto"/>
        <w:bottom w:val="none" w:sz="0" w:space="0" w:color="auto"/>
        <w:right w:val="none" w:sz="0" w:space="0" w:color="auto"/>
      </w:divBdr>
    </w:div>
    <w:div w:id="710501396">
      <w:bodyDiv w:val="1"/>
      <w:marLeft w:val="0"/>
      <w:marRight w:val="0"/>
      <w:marTop w:val="0"/>
      <w:marBottom w:val="0"/>
      <w:divBdr>
        <w:top w:val="none" w:sz="0" w:space="0" w:color="auto"/>
        <w:left w:val="none" w:sz="0" w:space="0" w:color="auto"/>
        <w:bottom w:val="none" w:sz="0" w:space="0" w:color="auto"/>
        <w:right w:val="none" w:sz="0" w:space="0" w:color="auto"/>
      </w:divBdr>
    </w:div>
    <w:div w:id="1118912820">
      <w:bodyDiv w:val="1"/>
      <w:marLeft w:val="0"/>
      <w:marRight w:val="0"/>
      <w:marTop w:val="0"/>
      <w:marBottom w:val="0"/>
      <w:divBdr>
        <w:top w:val="none" w:sz="0" w:space="0" w:color="auto"/>
        <w:left w:val="none" w:sz="0" w:space="0" w:color="auto"/>
        <w:bottom w:val="none" w:sz="0" w:space="0" w:color="auto"/>
        <w:right w:val="none" w:sz="0" w:space="0" w:color="auto"/>
      </w:divBdr>
    </w:div>
    <w:div w:id="1164471280">
      <w:bodyDiv w:val="1"/>
      <w:marLeft w:val="0"/>
      <w:marRight w:val="0"/>
      <w:marTop w:val="0"/>
      <w:marBottom w:val="0"/>
      <w:divBdr>
        <w:top w:val="none" w:sz="0" w:space="0" w:color="auto"/>
        <w:left w:val="none" w:sz="0" w:space="0" w:color="auto"/>
        <w:bottom w:val="none" w:sz="0" w:space="0" w:color="auto"/>
        <w:right w:val="none" w:sz="0" w:space="0" w:color="auto"/>
      </w:divBdr>
      <w:divsChild>
        <w:div w:id="1937059111">
          <w:marLeft w:val="-225"/>
          <w:marRight w:val="-225"/>
          <w:marTop w:val="0"/>
          <w:marBottom w:val="0"/>
          <w:divBdr>
            <w:top w:val="none" w:sz="0" w:space="0" w:color="auto"/>
            <w:left w:val="none" w:sz="0" w:space="0" w:color="auto"/>
            <w:bottom w:val="none" w:sz="0" w:space="0" w:color="auto"/>
            <w:right w:val="none" w:sz="0" w:space="0" w:color="auto"/>
          </w:divBdr>
          <w:divsChild>
            <w:div w:id="607079285">
              <w:marLeft w:val="0"/>
              <w:marRight w:val="0"/>
              <w:marTop w:val="0"/>
              <w:marBottom w:val="0"/>
              <w:divBdr>
                <w:top w:val="none" w:sz="0" w:space="0" w:color="auto"/>
                <w:left w:val="none" w:sz="0" w:space="0" w:color="auto"/>
                <w:bottom w:val="none" w:sz="0" w:space="0" w:color="auto"/>
                <w:right w:val="none" w:sz="0" w:space="0" w:color="auto"/>
              </w:divBdr>
            </w:div>
          </w:divsChild>
        </w:div>
        <w:div w:id="1873109413">
          <w:marLeft w:val="-225"/>
          <w:marRight w:val="-225"/>
          <w:marTop w:val="0"/>
          <w:marBottom w:val="0"/>
          <w:divBdr>
            <w:top w:val="none" w:sz="0" w:space="0" w:color="auto"/>
            <w:left w:val="none" w:sz="0" w:space="0" w:color="auto"/>
            <w:bottom w:val="none" w:sz="0" w:space="0" w:color="auto"/>
            <w:right w:val="none" w:sz="0" w:space="0" w:color="auto"/>
          </w:divBdr>
          <w:divsChild>
            <w:div w:id="947199339">
              <w:marLeft w:val="0"/>
              <w:marRight w:val="0"/>
              <w:marTop w:val="0"/>
              <w:marBottom w:val="0"/>
              <w:divBdr>
                <w:top w:val="none" w:sz="0" w:space="0" w:color="auto"/>
                <w:left w:val="none" w:sz="0" w:space="0" w:color="auto"/>
                <w:bottom w:val="none" w:sz="0" w:space="0" w:color="auto"/>
                <w:right w:val="none" w:sz="0" w:space="0" w:color="auto"/>
              </w:divBdr>
            </w:div>
            <w:div w:id="689065896">
              <w:marLeft w:val="0"/>
              <w:marRight w:val="0"/>
              <w:marTop w:val="0"/>
              <w:marBottom w:val="0"/>
              <w:divBdr>
                <w:top w:val="none" w:sz="0" w:space="0" w:color="auto"/>
                <w:left w:val="none" w:sz="0" w:space="0" w:color="auto"/>
                <w:bottom w:val="none" w:sz="0" w:space="0" w:color="auto"/>
                <w:right w:val="none" w:sz="0" w:space="0" w:color="auto"/>
              </w:divBdr>
            </w:div>
            <w:div w:id="1991901440">
              <w:marLeft w:val="0"/>
              <w:marRight w:val="0"/>
              <w:marTop w:val="0"/>
              <w:marBottom w:val="0"/>
              <w:divBdr>
                <w:top w:val="none" w:sz="0" w:space="0" w:color="auto"/>
                <w:left w:val="none" w:sz="0" w:space="0" w:color="auto"/>
                <w:bottom w:val="none" w:sz="0" w:space="0" w:color="auto"/>
                <w:right w:val="none" w:sz="0" w:space="0" w:color="auto"/>
              </w:divBdr>
            </w:div>
          </w:divsChild>
        </w:div>
        <w:div w:id="1455949003">
          <w:marLeft w:val="-225"/>
          <w:marRight w:val="-225"/>
          <w:marTop w:val="0"/>
          <w:marBottom w:val="0"/>
          <w:divBdr>
            <w:top w:val="none" w:sz="0" w:space="0" w:color="auto"/>
            <w:left w:val="none" w:sz="0" w:space="0" w:color="auto"/>
            <w:bottom w:val="none" w:sz="0" w:space="0" w:color="auto"/>
            <w:right w:val="none" w:sz="0" w:space="0" w:color="auto"/>
          </w:divBdr>
          <w:divsChild>
            <w:div w:id="534121078">
              <w:marLeft w:val="0"/>
              <w:marRight w:val="0"/>
              <w:marTop w:val="0"/>
              <w:marBottom w:val="0"/>
              <w:divBdr>
                <w:top w:val="none" w:sz="0" w:space="0" w:color="auto"/>
                <w:left w:val="none" w:sz="0" w:space="0" w:color="auto"/>
                <w:bottom w:val="none" w:sz="0" w:space="0" w:color="auto"/>
                <w:right w:val="none" w:sz="0" w:space="0" w:color="auto"/>
              </w:divBdr>
            </w:div>
            <w:div w:id="1801264963">
              <w:marLeft w:val="0"/>
              <w:marRight w:val="0"/>
              <w:marTop w:val="0"/>
              <w:marBottom w:val="0"/>
              <w:divBdr>
                <w:top w:val="none" w:sz="0" w:space="0" w:color="auto"/>
                <w:left w:val="none" w:sz="0" w:space="0" w:color="auto"/>
                <w:bottom w:val="none" w:sz="0" w:space="0" w:color="auto"/>
                <w:right w:val="none" w:sz="0" w:space="0" w:color="auto"/>
              </w:divBdr>
            </w:div>
            <w:div w:id="1462110087">
              <w:marLeft w:val="0"/>
              <w:marRight w:val="0"/>
              <w:marTop w:val="0"/>
              <w:marBottom w:val="0"/>
              <w:divBdr>
                <w:top w:val="none" w:sz="0" w:space="0" w:color="auto"/>
                <w:left w:val="none" w:sz="0" w:space="0" w:color="auto"/>
                <w:bottom w:val="none" w:sz="0" w:space="0" w:color="auto"/>
                <w:right w:val="none" w:sz="0" w:space="0" w:color="auto"/>
              </w:divBdr>
            </w:div>
          </w:divsChild>
        </w:div>
        <w:div w:id="669941113">
          <w:marLeft w:val="-225"/>
          <w:marRight w:val="-225"/>
          <w:marTop w:val="0"/>
          <w:marBottom w:val="0"/>
          <w:divBdr>
            <w:top w:val="none" w:sz="0" w:space="0" w:color="auto"/>
            <w:left w:val="none" w:sz="0" w:space="0" w:color="auto"/>
            <w:bottom w:val="none" w:sz="0" w:space="0" w:color="auto"/>
            <w:right w:val="none" w:sz="0" w:space="0" w:color="auto"/>
          </w:divBdr>
          <w:divsChild>
            <w:div w:id="1862039842">
              <w:marLeft w:val="0"/>
              <w:marRight w:val="0"/>
              <w:marTop w:val="0"/>
              <w:marBottom w:val="0"/>
              <w:divBdr>
                <w:top w:val="none" w:sz="0" w:space="0" w:color="auto"/>
                <w:left w:val="none" w:sz="0" w:space="0" w:color="auto"/>
                <w:bottom w:val="none" w:sz="0" w:space="0" w:color="auto"/>
                <w:right w:val="none" w:sz="0" w:space="0" w:color="auto"/>
              </w:divBdr>
            </w:div>
            <w:div w:id="1243446135">
              <w:marLeft w:val="0"/>
              <w:marRight w:val="0"/>
              <w:marTop w:val="0"/>
              <w:marBottom w:val="0"/>
              <w:divBdr>
                <w:top w:val="none" w:sz="0" w:space="0" w:color="auto"/>
                <w:left w:val="none" w:sz="0" w:space="0" w:color="auto"/>
                <w:bottom w:val="none" w:sz="0" w:space="0" w:color="auto"/>
                <w:right w:val="none" w:sz="0" w:space="0" w:color="auto"/>
              </w:divBdr>
            </w:div>
            <w:div w:id="8911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1845">
      <w:bodyDiv w:val="1"/>
      <w:marLeft w:val="0"/>
      <w:marRight w:val="0"/>
      <w:marTop w:val="0"/>
      <w:marBottom w:val="0"/>
      <w:divBdr>
        <w:top w:val="none" w:sz="0" w:space="0" w:color="auto"/>
        <w:left w:val="none" w:sz="0" w:space="0" w:color="auto"/>
        <w:bottom w:val="none" w:sz="0" w:space="0" w:color="auto"/>
        <w:right w:val="none" w:sz="0" w:space="0" w:color="auto"/>
      </w:divBdr>
    </w:div>
    <w:div w:id="1452553149">
      <w:bodyDiv w:val="1"/>
      <w:marLeft w:val="0"/>
      <w:marRight w:val="0"/>
      <w:marTop w:val="0"/>
      <w:marBottom w:val="0"/>
      <w:divBdr>
        <w:top w:val="none" w:sz="0" w:space="0" w:color="auto"/>
        <w:left w:val="none" w:sz="0" w:space="0" w:color="auto"/>
        <w:bottom w:val="none" w:sz="0" w:space="0" w:color="auto"/>
        <w:right w:val="none" w:sz="0" w:space="0" w:color="auto"/>
      </w:divBdr>
      <w:divsChild>
        <w:div w:id="519122314">
          <w:marLeft w:val="0"/>
          <w:marRight w:val="0"/>
          <w:marTop w:val="0"/>
          <w:marBottom w:val="0"/>
          <w:divBdr>
            <w:top w:val="none" w:sz="0" w:space="0" w:color="auto"/>
            <w:left w:val="none" w:sz="0" w:space="0" w:color="auto"/>
            <w:bottom w:val="none" w:sz="0" w:space="0" w:color="auto"/>
            <w:right w:val="none" w:sz="0" w:space="0" w:color="auto"/>
          </w:divBdr>
          <w:divsChild>
            <w:div w:id="249239274">
              <w:marLeft w:val="0"/>
              <w:marRight w:val="0"/>
              <w:marTop w:val="0"/>
              <w:marBottom w:val="0"/>
              <w:divBdr>
                <w:top w:val="none" w:sz="0" w:space="0" w:color="auto"/>
                <w:left w:val="none" w:sz="0" w:space="0" w:color="auto"/>
                <w:bottom w:val="none" w:sz="0" w:space="0" w:color="auto"/>
                <w:right w:val="none" w:sz="0" w:space="0" w:color="auto"/>
              </w:divBdr>
            </w:div>
          </w:divsChild>
        </w:div>
        <w:div w:id="624308606">
          <w:marLeft w:val="0"/>
          <w:marRight w:val="0"/>
          <w:marTop w:val="0"/>
          <w:marBottom w:val="0"/>
          <w:divBdr>
            <w:top w:val="none" w:sz="0" w:space="0" w:color="auto"/>
            <w:left w:val="none" w:sz="0" w:space="0" w:color="auto"/>
            <w:bottom w:val="none" w:sz="0" w:space="0" w:color="auto"/>
            <w:right w:val="none" w:sz="0" w:space="0" w:color="auto"/>
          </w:divBdr>
          <w:divsChild>
            <w:div w:id="411660668">
              <w:marLeft w:val="0"/>
              <w:marRight w:val="0"/>
              <w:marTop w:val="0"/>
              <w:marBottom w:val="0"/>
              <w:divBdr>
                <w:top w:val="none" w:sz="0" w:space="0" w:color="auto"/>
                <w:left w:val="none" w:sz="0" w:space="0" w:color="auto"/>
                <w:bottom w:val="none" w:sz="0" w:space="0" w:color="auto"/>
                <w:right w:val="none" w:sz="0" w:space="0" w:color="auto"/>
              </w:divBdr>
            </w:div>
            <w:div w:id="1138717551">
              <w:marLeft w:val="0"/>
              <w:marRight w:val="0"/>
              <w:marTop w:val="0"/>
              <w:marBottom w:val="0"/>
              <w:divBdr>
                <w:top w:val="none" w:sz="0" w:space="0" w:color="auto"/>
                <w:left w:val="none" w:sz="0" w:space="0" w:color="auto"/>
                <w:bottom w:val="none" w:sz="0" w:space="0" w:color="auto"/>
                <w:right w:val="none" w:sz="0" w:space="0" w:color="auto"/>
              </w:divBdr>
            </w:div>
          </w:divsChild>
        </w:div>
        <w:div w:id="1265112001">
          <w:marLeft w:val="0"/>
          <w:marRight w:val="0"/>
          <w:marTop w:val="0"/>
          <w:marBottom w:val="0"/>
          <w:divBdr>
            <w:top w:val="none" w:sz="0" w:space="0" w:color="auto"/>
            <w:left w:val="none" w:sz="0" w:space="0" w:color="auto"/>
            <w:bottom w:val="none" w:sz="0" w:space="0" w:color="auto"/>
            <w:right w:val="none" w:sz="0" w:space="0" w:color="auto"/>
          </w:divBdr>
          <w:divsChild>
            <w:div w:id="1174105893">
              <w:marLeft w:val="0"/>
              <w:marRight w:val="0"/>
              <w:marTop w:val="0"/>
              <w:marBottom w:val="0"/>
              <w:divBdr>
                <w:top w:val="none" w:sz="0" w:space="0" w:color="auto"/>
                <w:left w:val="none" w:sz="0" w:space="0" w:color="auto"/>
                <w:bottom w:val="none" w:sz="0" w:space="0" w:color="auto"/>
                <w:right w:val="none" w:sz="0" w:space="0" w:color="auto"/>
              </w:divBdr>
            </w:div>
            <w:div w:id="1557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72270">
      <w:bodyDiv w:val="1"/>
      <w:marLeft w:val="0"/>
      <w:marRight w:val="0"/>
      <w:marTop w:val="0"/>
      <w:marBottom w:val="0"/>
      <w:divBdr>
        <w:top w:val="none" w:sz="0" w:space="0" w:color="auto"/>
        <w:left w:val="none" w:sz="0" w:space="0" w:color="auto"/>
        <w:bottom w:val="none" w:sz="0" w:space="0" w:color="auto"/>
        <w:right w:val="none" w:sz="0" w:space="0" w:color="auto"/>
      </w:divBdr>
    </w:div>
    <w:div w:id="1616911921">
      <w:bodyDiv w:val="1"/>
      <w:marLeft w:val="0"/>
      <w:marRight w:val="0"/>
      <w:marTop w:val="0"/>
      <w:marBottom w:val="0"/>
      <w:divBdr>
        <w:top w:val="none" w:sz="0" w:space="0" w:color="auto"/>
        <w:left w:val="none" w:sz="0" w:space="0" w:color="auto"/>
        <w:bottom w:val="none" w:sz="0" w:space="0" w:color="auto"/>
        <w:right w:val="none" w:sz="0" w:space="0" w:color="auto"/>
      </w:divBdr>
      <w:divsChild>
        <w:div w:id="262539580">
          <w:marLeft w:val="0"/>
          <w:marRight w:val="0"/>
          <w:marTop w:val="0"/>
          <w:marBottom w:val="0"/>
          <w:divBdr>
            <w:top w:val="none" w:sz="0" w:space="0" w:color="auto"/>
            <w:left w:val="none" w:sz="0" w:space="0" w:color="auto"/>
            <w:bottom w:val="none" w:sz="0" w:space="0" w:color="auto"/>
            <w:right w:val="none" w:sz="0" w:space="0" w:color="auto"/>
          </w:divBdr>
          <w:divsChild>
            <w:div w:id="225650032">
              <w:marLeft w:val="0"/>
              <w:marRight w:val="0"/>
              <w:marTop w:val="300"/>
              <w:marBottom w:val="0"/>
              <w:divBdr>
                <w:top w:val="single" w:sz="6" w:space="8" w:color="D0D0FF"/>
                <w:left w:val="single" w:sz="6" w:space="8" w:color="D0D0FF"/>
                <w:bottom w:val="single" w:sz="6" w:space="31" w:color="D0D0FF"/>
                <w:right w:val="single" w:sz="6" w:space="23" w:color="D0D0FF"/>
              </w:divBdr>
              <w:divsChild>
                <w:div w:id="2056538157">
                  <w:marLeft w:val="0"/>
                  <w:marRight w:val="0"/>
                  <w:marTop w:val="0"/>
                  <w:marBottom w:val="0"/>
                  <w:divBdr>
                    <w:top w:val="none" w:sz="0" w:space="0" w:color="auto"/>
                    <w:left w:val="none" w:sz="0" w:space="0" w:color="auto"/>
                    <w:bottom w:val="none" w:sz="0" w:space="0" w:color="auto"/>
                    <w:right w:val="none" w:sz="0" w:space="0" w:color="auto"/>
                  </w:divBdr>
                  <w:divsChild>
                    <w:div w:id="10279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05459">
      <w:bodyDiv w:val="1"/>
      <w:marLeft w:val="0"/>
      <w:marRight w:val="0"/>
      <w:marTop w:val="0"/>
      <w:marBottom w:val="0"/>
      <w:divBdr>
        <w:top w:val="none" w:sz="0" w:space="0" w:color="auto"/>
        <w:left w:val="none" w:sz="0" w:space="0" w:color="auto"/>
        <w:bottom w:val="none" w:sz="0" w:space="0" w:color="auto"/>
        <w:right w:val="none" w:sz="0" w:space="0" w:color="auto"/>
      </w:divBdr>
    </w:div>
    <w:div w:id="1858545455">
      <w:bodyDiv w:val="1"/>
      <w:marLeft w:val="0"/>
      <w:marRight w:val="0"/>
      <w:marTop w:val="0"/>
      <w:marBottom w:val="0"/>
      <w:divBdr>
        <w:top w:val="none" w:sz="0" w:space="0" w:color="auto"/>
        <w:left w:val="none" w:sz="0" w:space="0" w:color="auto"/>
        <w:bottom w:val="none" w:sz="0" w:space="0" w:color="auto"/>
        <w:right w:val="none" w:sz="0" w:space="0" w:color="auto"/>
      </w:divBdr>
    </w:div>
    <w:div w:id="1997218736">
      <w:bodyDiv w:val="1"/>
      <w:marLeft w:val="0"/>
      <w:marRight w:val="0"/>
      <w:marTop w:val="0"/>
      <w:marBottom w:val="0"/>
      <w:divBdr>
        <w:top w:val="none" w:sz="0" w:space="0" w:color="auto"/>
        <w:left w:val="none" w:sz="0" w:space="0" w:color="auto"/>
        <w:bottom w:val="none" w:sz="0" w:space="0" w:color="auto"/>
        <w:right w:val="none" w:sz="0" w:space="0" w:color="auto"/>
      </w:divBdr>
    </w:div>
    <w:div w:id="2088069318">
      <w:bodyDiv w:val="1"/>
      <w:marLeft w:val="0"/>
      <w:marRight w:val="0"/>
      <w:marTop w:val="0"/>
      <w:marBottom w:val="0"/>
      <w:divBdr>
        <w:top w:val="none" w:sz="0" w:space="0" w:color="auto"/>
        <w:left w:val="none" w:sz="0" w:space="0" w:color="auto"/>
        <w:bottom w:val="none" w:sz="0" w:space="0" w:color="auto"/>
        <w:right w:val="none" w:sz="0" w:space="0" w:color="auto"/>
      </w:divBdr>
      <w:divsChild>
        <w:div w:id="346441743">
          <w:marLeft w:val="0"/>
          <w:marRight w:val="0"/>
          <w:marTop w:val="0"/>
          <w:marBottom w:val="150"/>
          <w:divBdr>
            <w:top w:val="none" w:sz="0" w:space="0" w:color="auto"/>
            <w:left w:val="none" w:sz="0" w:space="0" w:color="auto"/>
            <w:bottom w:val="none" w:sz="0" w:space="0" w:color="auto"/>
            <w:right w:val="none" w:sz="0" w:space="0" w:color="auto"/>
          </w:divBdr>
        </w:div>
      </w:divsChild>
    </w:div>
    <w:div w:id="2117674908">
      <w:bodyDiv w:val="1"/>
      <w:marLeft w:val="0"/>
      <w:marRight w:val="0"/>
      <w:marTop w:val="0"/>
      <w:marBottom w:val="0"/>
      <w:divBdr>
        <w:top w:val="none" w:sz="0" w:space="0" w:color="auto"/>
        <w:left w:val="none" w:sz="0" w:space="0" w:color="auto"/>
        <w:bottom w:val="none" w:sz="0" w:space="0" w:color="auto"/>
        <w:right w:val="none" w:sz="0" w:space="0" w:color="auto"/>
      </w:divBdr>
      <w:divsChild>
        <w:div w:id="75787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cid:image001.jpg@01D5C541.D4497E3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cid:image003.jpg@01D5C541.D4497E30" TargetMode="External"/><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cid:image002.jpg@01D5C541.D4497E3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1107</Words>
  <Characters>6977</Characters>
  <Application>Microsoft Office Word</Application>
  <DocSecurity>0</DocSecurity>
  <Lines>58</Lines>
  <Paragraphs>16</Paragraphs>
  <ScaleCrop>false</ScaleCrop>
  <Company>redIT Services AG</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Halter Angela</dc:creator>
  <cp:keywords/>
  <dc:description/>
  <cp:lastModifiedBy>Halter Angela I.BSCWI.1801</cp:lastModifiedBy>
  <cp:revision>2</cp:revision>
  <dcterms:created xsi:type="dcterms:W3CDTF">2020-01-07T09:09:00Z</dcterms:created>
  <dcterms:modified xsi:type="dcterms:W3CDTF">2020-01-07T09:09:00Z</dcterms:modified>
</cp:coreProperties>
</file>