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ORGANIZADOR DE DOCUMENTOS</w:t>
      </w:r>
    </w:p>
    <w:p>
      <w:pPr>
        <w:spacing w:before="60" w:after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DE CLIENTES</w:t>
      </w:r>
    </w:p>
    <w:p>
      <w:pPr>
        <w:spacing w:before="200" w:after="60"/>
        <w:jc w:val="center"/>
      </w:pPr>
      <w:r>
        <w:rPr>
          <w:rFonts w:ascii="Calibri" w:cs="Calibri" w:eastAsia="Calibri" w:hAnsi="Calibri"/>
          <w:i/>
          <w:iCs/>
          <w:color w:val="2E74B5"/>
          <w:sz w:val="26"/>
          <w:szCs w:val="26"/>
        </w:rPr>
        <w:t xml:space="preserve">Documentação Técnica e Manual de Uso  —  v4.1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Grupo Regional 3  |  T:\Cadastro\Grupo Regional 3</w:t>
      </w:r>
    </w:p>
    <w:p>
      <w:pPr>
        <w:spacing w:before="120" w:after="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09/03/2026</w:t>
      </w:r>
    </w:p>
    <w:p>
      <w:pPr>
        <w:pBdr>
          <w:top w:val="single" w:color="2E74B5" w:sz="6"/>
        </w:pBdr>
        <w:spacing w:before="800"/>
        <w:jc w:val="center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 Visão Geral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 Organizador de Documentos de Clientes é um sistema automatizado desenvolvido em PowerShell para o Grupo Regional 3. Seu objetivo é eliminar o trabalho manual de organização, renomeação e movimentação de documentos PDF de clientes, garantindo padronização e rastreabilidade em toda a base de dados.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 sistema atua sobre os diretórios de cada operadora em T:\Cadastro\Grupo Regional 3\, organiza os documentos encontrados e os transfere para o repositório central em R:\. Todo o processo é auditável: nenhum arquivo é excluído permanentemente.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1.1  Componentes do sistema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4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7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Criar_Atalho.ps1</w:t>
            </w:r>
          </w:p>
        </w:tc>
        <w:tc>
          <w:tcPr>
            <w:tcW w:type="dxa" w:w="7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Executado uma única vez. Cria o atalho no Desktop do usuário.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Menu_Operadoras.ps1</w:t>
            </w:r>
          </w:p>
        </w:tc>
        <w:tc>
          <w:tcPr>
            <w:tcW w:type="dxa" w:w="7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Interface de uso diário. Exibe o menu e aciona o script principal.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Organizar_DOCS_Clientes.ps1</w:t>
            </w:r>
          </w:p>
        </w:tc>
        <w:tc>
          <w:tcPr>
            <w:tcW w:type="dxa" w:w="7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Motor do sistema. Executa as 4 etapas de organização.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LEIA-ME.txt</w:t>
            </w:r>
          </w:p>
        </w:tc>
        <w:tc>
          <w:tcPr>
            <w:tcW w:type="dxa" w:w="7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Instruções rápidas de uso para o usuário final.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1.2  Estrutura de diretorios</w:t>
      </w:r>
    </w:p>
    <w:tbl>
      <w:tblPr>
        <w:tblW w:type="dxa" w:w="10204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ORIGEM (leitura e movimentacao):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T:\Cadastro\Grupo Regional 3\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0041 - Jau\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Enviados\            &lt;- documentos prontos para envio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123456 - Nome.pdf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(demais arquivos)     &lt;- ignorados no modo padrão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DESTINO (repositorio central):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R:\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123456 - Nome\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123456 - Nome.pdf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BACKUP E LOGS: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R:\_LIXEIRA_SCRIPT\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2025-01-15_14-30-00\   &lt;- pasta de cada execução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0041 - Jau\          &lt;- itens removidos desta operadora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Logs\                  &lt;- historico completo de execucoes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 Instalação  (apenas uma vez)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 instalação consiste em criar o atalho no Desktop. Deve ser feita uma única vez por máquina, ou após mover os arquivos de pasta.</w:t>
      </w:r>
    </w:p>
    <w:p>
      <w:pPr>
        <w:spacing w:after="60"/>
      </w:pPr>
      <w:r>
        <w:t xml:space="preserve"/>
      </w:r>
    </w:p>
    <w:tbl>
      <w:tblPr>
        <w:tblW w:type="dxa" w:w="10204"/>
        <w:tblBorders>
          <w:top w:val="single" w:color="CC8800" w:sz="8"/>
          <w:left w:val="thick" w:color="CC8800" w:sz="24"/>
          <w:bottom w:val="single" w:color="CC8800" w:sz="8"/>
          <w:right w:val="single" w:color="CC8800" w:sz="8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FF8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2"/>
                <w:szCs w:val="22"/>
              </w:rPr>
              <w:t xml:space="preserve">ATENÇÃO — antes de começar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Não mova, renomeie nem separe os arquivos da pasta após criar o atalho. O atalho aponta para o caminho fixo registrado no momento da criação.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2.1  Passo a passo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Localize o arquivo  Criar_Atalho.ps1  na pasta do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Clique com o botão direito sobre ele.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Selecione  Executar com PowerShell.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Aguarde a mensagem de confirmação: OK Atalho criado com sucesso no Desktop!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 atalho  Organizar Docs Clientes  estará disponível no Desktop.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2.2  Resolução de Problemas na Instalação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Caso o atalho não seja criado ou apresente erro, utilize o comando manual abaixo diretamente no PowerShell:</w:t>
      </w:r>
    </w:p>
    <w:p>
      <w:pPr>
        <w:spacing w:after="60"/>
      </w:pPr>
      <w:r>
        <w:t xml:space="preserve"/>
      </w:r>
    </w:p>
    <w:tbl>
      <w:tblPr>
        <w:tblW w:type="dxa" w:w="10204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powershell.exe -NoProfile -ExecutionPolicy Bypass -File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"T:\Cadastro\Grupo Regional 3\Organizar Docs Clientes\Menu_Operadoras.ps1"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Isso aciona diretamente o menu, sem depender do atalho.</w:t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 Uso do Sistema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3.1  Abrindo o menu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Abra o atalho  Organizar Docs Clientes  no Desktop. O seguinte menu será exibido:</w:t>
      </w:r>
    </w:p>
    <w:p>
      <w:pPr>
        <w:spacing w:after="60"/>
      </w:pPr>
      <w:r>
        <w:t xml:space="preserve"/>
      </w:r>
    </w:p>
    <w:tbl>
      <w:tblPr>
        <w:tblW w:type="dxa" w:w="10204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================================================================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 ORGANIZADOR DE DOCUMENTOS - OPERADORAS                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================================================================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-- Operadora individual ----------------------------------------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[1]  Selecionar operadora  &gt;&gt;  Somente pasta Enviados  (padrão)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[2]  Selecionar operadora  &gt;&gt;  Varredura Completa              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[3]  Selecionar operadora  &gt;&gt;  Simulacao (sem alteracoes)      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-- Todas as operadoras -----------------------------------------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[4]  Todas as operadoras   &gt;&gt;  Somente pasta Enviados  (padrão)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[5]  Todas as operadoras   &gt;&gt;  Varredura Completa              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[0]  Sair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3.2  Descrição das Opções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4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Opcao</w:t>
            </w:r>
          </w:p>
        </w:tc>
        <w:tc>
          <w:tcPr>
            <w:tcW w:type="dxa" w:w="7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[1]  Individual / Enviados</w:t>
            </w:r>
          </w:p>
        </w:tc>
        <w:tc>
          <w:tcPr>
            <w:tcW w:type="dxa" w:w="7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Uso padrão diário. Processa apenas os documentos dentro da pasta Enviados da operadora selecionada.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[2]  Individual / Completa</w:t>
            </w:r>
          </w:p>
        </w:tc>
        <w:tc>
          <w:tcPr>
            <w:tcW w:type="dxa" w:w="7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Processa todos os documentos da operadora, independentemente de estarem na pasta Enviados.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[3]  Individual / Simulacao</w:t>
            </w:r>
          </w:p>
        </w:tc>
        <w:tc>
          <w:tcPr>
            <w:tcW w:type="dxa" w:w="7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Percorre todas as etapas e exibe o que seria feito, sem alterar nenhum arquivo. Recomendado antes da primeira execução.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[4]  Todas / Enviados</w:t>
            </w:r>
          </w:p>
        </w:tc>
        <w:tc>
          <w:tcPr>
            <w:tcW w:type="dxa" w:w="7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Processa todas as operadoras no modo Enviados. A busca por duplicatas é feita uma única vez ao final.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[5]  Todas / Completa</w:t>
            </w:r>
          </w:p>
        </w:tc>
        <w:tc>
          <w:tcPr>
            <w:tcW w:type="dxa" w:w="7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Processa todas as operadoras com Varredura Completa. Requer confirmação. Duplicatas consolidadas ao final.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3.3  Regra da pasta Enviados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Esta é a regra mais importante do sistema. Para que um documento seja processado no modo padrão (opções 1 e 4), ele deve estar fisicamente dentro de uma pasta chamada  Enviados  na estrutura da operadora.</w:t>
      </w:r>
    </w:p>
    <w:p>
      <w:pPr>
        <w:spacing w:after="60"/>
      </w:pPr>
      <w:r>
        <w:t xml:space="preserve"/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8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Caminho de exemplo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PROCESSADO</w:t>
            </w:r>
          </w:p>
        </w:tc>
        <w:tc>
          <w:tcPr>
            <w:tcW w:type="dxa" w:w="8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T:\...\0041 - Jau\Enviados\123456 - Nome.pdf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IGNORADO</w:t>
            </w:r>
          </w:p>
        </w:tc>
        <w:tc>
          <w:tcPr>
            <w:tcW w:type="dxa" w:w="8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T:\...\0041 - Jau\123456 - Nome.pdf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IGNORADO</w:t>
            </w:r>
          </w:p>
        </w:tc>
        <w:tc>
          <w:tcPr>
            <w:tcW w:type="dxa" w:w="8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T:\...\0041 - Jau\Pendentes\123456 - Nome.pdf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Isso garante que apenas propostas concluídas e aprovadas para envio sejam transferidas ao R:\, mantendo as pendentes intocadas em T:\.</w:t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 Etapas do Processo Automático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 cada execução, o script percorre 4 etapas em sequência. Todas são registradas no log.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Etapa 1  —  Organizar PDFs em pastas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 sistema localiza os PDFs de clientes (identificados por 6 dígitos no nome, ex: 123456 - Nome.pdf) e cria uma pasta individual para cada um, movendo o arquivo para dentro dela.</w:t>
      </w:r>
    </w:p>
    <w:p>
      <w:pPr>
        <w:spacing w:after="60"/>
      </w:pPr>
      <w:r>
        <w:t xml:space="preserve"/>
      </w:r>
    </w:p>
    <w:tbl>
      <w:tblPr>
        <w:tblW w:type="dxa" w:w="10204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ANTES:   Enviados\123456 - Joao Silva.pdf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DEPOIS:  Enviados\123456 - Joao Silva\123456 - Joao Silva.pdf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PDFs com 5 dígitos (ex: contratos) são automaticamente ignorados.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PDFs já organizados (dentro da própria pasta) não são reprocessados.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Etapa 2  —  Mover pastas para R:\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As pastas de clientes organizadas na Etapa 1 são transferidas para o repositório central R:\. Cada pasta é movida para a raiz de R:\.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 a pasta já existir em R:\, a nova chegada é renomeada temporariamente (sufixo __ENTRADA_timestamp) para ser consolidada na Etapa 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 sistema nunca sobrescreve dados existentes.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Etapa 3  —  Mesclar pastas duplicadas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Após todas as movimentações, o sistema varre R:\ em busca de pastas com o mesmo código de cliente. Quando encontra duplicatas, realiza a mesclagem: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 pasta MAIS ANTIGA é sempre definida como a principal.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Pastas marcadas com (cancelamento), (DEP) ou DEP são tratadas como secundárias.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Os arquivos das pastas secundárias são movidos para a pasta principal.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Em caso de conflito de nome, o arquivo recebe sufixo _DUP_001, _DUP_002, etc.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 pasta secundária esvaziada é enviada ao backup em R:\_LIXEIRA_SCRIPT\.</w:t>
      </w:r>
    </w:p>
    <w:p>
      <w:pPr>
        <w:spacing w:after="60"/>
      </w:pPr>
      <w:r>
        <w:t xml:space="preserve"/>
      </w:r>
    </w:p>
    <w:tbl>
      <w:tblPr>
        <w:tblW w:type="dxa" w:w="10204"/>
        <w:tblBorders>
          <w:top w:val="single" w:color="2E74B5" w:sz="8"/>
          <w:left w:val="thick" w:color="2E74B5" w:sz="24"/>
          <w:bottom w:val="single" w:color="2E74B5" w:sz="8"/>
          <w:right w:val="single" w:color="2E74B5" w:sz="8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2"/>
                <w:szCs w:val="22"/>
              </w:rPr>
              <w:t xml:space="preserve">Otimização de desempenho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Nas opções [4] e [5] (todas as operadoras), a Etapa 3 é executada apenas uma vez ao final de todo o lote — e não a cada operadora. Isso reduz significativamente o tempo total de processamento.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Etapa 4  —  Limpar pastas vazias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Pastas que ficaram vazias em T:\ após as movimentações são enviadas ao backup. A pasta  Enviados  é sempre preservada, mesmo vazia, para manter a estrutura esperada.</w:t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 Segurança e Rastreabilidade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5.1  Por que não usamos a Lixeira do Windows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 Lixeira do Windows funciona apenas em discos locais (C:\). Em unidades de rede mapeadas como T:\ e R:\, qualquer exclusão enviada para a lixeira é, na prática, permanente e irrecuperável. Por isso o sistema utiliza exclusivamente movimentação de arquivos para uma pasta de backup dedicada.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5.2  Pasta de backup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Todo item que seria removido é movido para:</w:t>
      </w:r>
    </w:p>
    <w:p>
      <w:pPr>
        <w:spacing w:after="60"/>
      </w:pPr>
      <w:r>
        <w:t xml:space="preserve"/>
      </w:r>
    </w:p>
    <w:tbl>
      <w:tblPr>
        <w:tblW w:type="dxa" w:w="10204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R:\_LIXEIRA_SCRIPT\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&lt;data_hora_execucao&gt;\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&lt;nome_operadora&gt;\</w:t>
            </w:r>
          </w:p>
        </w:tc>
      </w:tr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&lt;itens removidos desta execucao&gt;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Cada execução cria uma subpasta própria, identificada por data e hora, garantindo que execuções distintas nunca se sobreponham.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5.3  Logs de execução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Um arquivo de log é gerado automaticamente a cada execução e salvo em:</w:t>
      </w:r>
    </w:p>
    <w:p>
      <w:pPr>
        <w:spacing w:after="60"/>
      </w:pPr>
      <w:r>
        <w:t xml:space="preserve"/>
      </w:r>
    </w:p>
    <w:tbl>
      <w:tblPr>
        <w:tblW w:type="dxa" w:w="10204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R:\_LIXEIRA_SCRIPT\Logs\LOG_&lt;data&gt;_&lt;operadora&gt;.txt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 log registra, com timestamp, cada ação realizada: arquivos organizados, pastas movidas, duplicatas encontradas, itens enviados ao backup e erros ocorridos. Ao final, exibe um resumo com todos os contadores.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5.4  Modo Simulação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 opção [3] do menu executa o sistema em modo de leitura: percorre todas as etapas, exibe cada ação que SERIA realizada, mas não move, cria nem remove nenhum arquivo. Recomendado para: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Primeira execução em um novo ambiente.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Validar o impacto antes de uma Varredura Completa.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Auditoria preventiva do estado atual dos diretórios.</w:t>
      </w:r>
    </w:p>
    <w:p>
      <w:r>
        <w:br w:type="page"/>
      </w:r>
    </w:p>
    <w:p>
      <w:pPr>
        <w:pStyle w:val="Heading1"/>
        <w:pBdr>
          <w:bottom w:val="single" w:color="2E74B5" w:sz="8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 Padrões e Regras de Negócio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6.1  Padrões de nome reconhecidos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4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Padrao esperado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PDF de cliente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123456 - Nome do Cliente.pdf   (6 dígitos)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Pasta de cliente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123456 - Nome do Cliente       (6 digitos)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PDF de contrato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12345 - Descrição.pdf          (5 dígitos — ignorado)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Pasta de operadora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0041 - Nome da Operadora       (4 dígitos)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6.2  Identificação de pastas secundárias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Na mesclagem de duplicatas, as seguintes marcações no nome da pasta indicam que ela é secundária e deve ser mesclada na principal: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(cancelamento)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(DEP)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DEP  (palavra isolada)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6.3  Critério de definição da pasta principal</w:t>
      </w:r>
    </w:p>
    <w:p>
      <w:pPr>
        <w:spacing w:after="1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Quando há múltiplas pastas para o mesmo código de cliente em R:\: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 houver pasta sem marcação secundária: a mais antiga (por data de criação) é a principal.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 todas forem secundárias: a mais antiga é promovida automaticamente à principal.</w:t>
      </w:r>
    </w:p>
    <w:p>
      <w:pPr>
        <w:spacing w:after="60"/>
      </w:pPr>
      <w:r>
        <w:t xml:space="preserve"/>
      </w:r>
    </w:p>
    <w:tbl>
      <w:tblPr>
        <w:tblW w:type="dxa" w:w="10204"/>
        <w:tblBorders>
          <w:top w:val="single" w:color="CC8800" w:sz="8"/>
          <w:left w:val="thick" w:color="CC8800" w:sz="24"/>
          <w:bottom w:val="single" w:color="CC8800" w:sz="8"/>
          <w:right w:val="single" w:color="CC8800" w:sz="8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shd w:fill="FFF8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C8800"/>
                <w:sz w:val="22"/>
                <w:szCs w:val="22"/>
              </w:rPr>
              <w:t xml:space="preserve">Nota sobre data de criação em rede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1"/>
                <w:szCs w:val="21"/>
              </w:rPr>
              <w:t xml:space="preserve">Em algumas situações, ao mover uma pasta entre unidades de rede, o Windows pode redefinir a data de criação. Se houver inconsistências na identificação da pasta principal, verifique manualmente o histórico pelo log.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 Resolução de Problemas Frequentes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4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Atalho não funciona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Abra o PowerShell manualmente e execute o Menu_Operadoras.ps1 diretamente (ver seção 2.2).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Nenhuma operadora encontrada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Verifique se o caminho T:\Cadastro\Grupo Regional 3 está acessível e se as pastas seguem o padrão NNNN - Nome.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PDF não foi processado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Confirme que o arquivo segue o padrão 000000 - Nome.pdf (6 dígitos) e está dentro da pasta Enviados.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Pasta não foi para R:\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Execute o Modo Simulação para verificar se a pasta é reconhecida. Confirme o padrão de nome.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Duplicata não foi mesclada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 mesclagem ocorre na Etapa 3, que varre R:\ inteiro. Verifique se ambas as pastas estão em R:\ com o mesmo código.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Arquivo apareceu com sufixo _DUP_001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Conflito de nome na mesclagem. O arquivo original está preservado. Revise manualmente qual versão manter.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Erro gravando o log</w:t>
            </w:r>
          </w:p>
        </w:tc>
        <w:tc>
          <w:tcPr>
            <w:tcW w:type="dxa" w:w="7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Verifique permissão de escrita em R:\_LIXEIRA_SCRIPT\. O processo continua normalmente mesmo sem log.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 Histórico de Versões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4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8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Principais alteracoes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v4.1</w:t>
            </w:r>
          </w:p>
        </w:tc>
        <w:tc>
          <w:tcPr>
            <w:tcW w:type="dxa" w:w="8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Correção do Criar_Atalho.ps1 para unidades de rede. Mesclagem otimizada: Etapa 3 executada uma única vez no processamento em lote (opções 4 e 5). Novos parâmetros -PularMesclagem e -SomenteMesclagem.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v4.0</w:t>
            </w:r>
          </w:p>
        </w:tc>
        <w:tc>
          <w:tcPr>
            <w:tcW w:type="dxa" w:w="8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Substituição total do SendToRecycleBin por pasta de backup (R:\_LIXEIRA_SCRIPT\). Log automático por execução. Modo Simulação. Validações de caminho de entrada e destino.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v3.0</w:t>
            </w:r>
          </w:p>
        </w:tc>
        <w:tc>
          <w:tcPr>
            <w:tcW w:type="dxa" w:w="8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Suporte a acentuação em nomes de clientes. Correção de aninhamento duplo de pastas. Parâmetro ModoVarredura (Enviados / Completa). Menu com loop e opção de processar todas as operadoras.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v2.0</w:t>
            </w:r>
          </w:p>
        </w:tc>
        <w:tc>
          <w:tcPr>
            <w:tcW w:type="dxa" w:w="8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Versão inicial com mesclagem de duplicatas e envio para lixeira do Windows.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top w:val="single" w:color="2E74B5" w:sz="6"/>
        </w:pBdr>
        <w:spacing w:before="6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Organizador de Documentos de Clientes v4.1  |  Uso interno  |  Grupo Regional 3  |  09/03/2026</w:t>
      </w:r>
    </w:p>
    <w:sectPr>
      <w:headerReference w:type="default" r:id="rId6"/>
      <w:footerReference w:type="default" r:id="rId7"/>
      <w:pgSz w:w="11906" w:h="16838" w:orient="portrait"/>
      <w:pgMar w:top="851" w:right="851" w:bottom="1134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Uso interno   |   09/03/2026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/>
      </w:pBdr>
      <w:tabs>
        <w:tab w:val="right" w:pos="9026"/>
      </w:tabs>
      <w:spacing w:after="0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Organizador de Documentos de Clientes  v4.1</w:t>
    </w: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	Grupo Regional 3  |  T:\Cadastro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2026-03-09T13:08:06.781Z</dcterms:created>
  <dcterms:modified xsi:type="dcterms:W3CDTF">2026-03-09T13:08:06.781Z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