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rFonts w:ascii="Times New Roman" w:hAnsi="Times New Roman"/>
        </w:rPr>
      </w:pPr>
      <w:r>
        <w:rPr>
          <w:rFonts w:ascii="Times New Roman" w:hAnsi="Times New Roman"/>
        </w:rPr>
        <w:t>Introduction</w:t>
      </w:r>
    </w:p>
    <w:p>
      <w:pPr>
        <w:pStyle w:val="Normal"/>
        <w:numPr>
          <w:ilvl w:val="0"/>
          <w:numId w:val="0"/>
        </w:numPr>
        <w:bidi w:val="0"/>
        <w:ind w:left="720" w:hanging="0"/>
        <w:jc w:val="left"/>
        <w:rPr/>
      </w:pPr>
      <w:r>
        <w:rPr>
          <w:rFonts w:ascii="Times New Roman" w:hAnsi="Times New Roman"/>
          <w:b/>
          <w:bCs/>
        </w:rPr>
        <w:t>Hashing</w:t>
      </w:r>
      <w:r>
        <w:rPr>
          <w:rFonts w:ascii="Times New Roman" w:hAnsi="Times New Roman"/>
        </w:rPr>
        <w:t xml:space="preserve"> – Of all available structures for data storage, hashing proves as one of the fastest. Easily implemented and treated as an array / list, a hash table allows programmers the</w:t>
      </w:r>
      <w:r>
        <w:rPr>
          <w:rFonts w:ascii="Times New Roman" w:hAnsi="Times New Roman"/>
        </w:rPr>
        <w:t xml:space="preserve"> basic operations of</w:t>
      </w:r>
      <w:r>
        <w:rPr>
          <w:rFonts w:ascii="Times New Roman" w:hAnsi="Times New Roman"/>
        </w:rPr>
        <w:t xml:space="preserve"> insert</w:t>
      </w:r>
      <w:r>
        <w:rPr>
          <w:rFonts w:ascii="Times New Roman" w:hAnsi="Times New Roman"/>
        </w:rPr>
        <w:t>ion</w:t>
      </w:r>
      <w:r>
        <w:rPr>
          <w:rFonts w:ascii="Times New Roman" w:hAnsi="Times New Roman"/>
        </w:rPr>
        <w:t>, delet</w:t>
      </w:r>
      <w:r>
        <w:rPr>
          <w:rFonts w:ascii="Times New Roman" w:hAnsi="Times New Roman"/>
        </w:rPr>
        <w:t>ion</w:t>
      </w:r>
      <w:r>
        <w:rPr>
          <w:rFonts w:ascii="Times New Roman" w:hAnsi="Times New Roman"/>
        </w:rPr>
        <w:t>, and search</w:t>
      </w:r>
      <w:r>
        <w:rPr>
          <w:rFonts w:ascii="Times New Roman" w:hAnsi="Times New Roman"/>
        </w:rPr>
        <w:t>ing</w:t>
      </w:r>
      <w:r>
        <w:rPr>
          <w:rFonts w:ascii="Times New Roman" w:hAnsi="Times New Roman"/>
        </w:rPr>
        <w:t xml:space="preserve"> in, </w:t>
      </w:r>
      <w:r>
        <w:rPr>
          <w:rFonts w:ascii="Times New Roman" w:hAnsi="Times New Roman"/>
        </w:rPr>
        <w:t>on average,</w:t>
      </w:r>
      <w:r>
        <w:rPr>
          <w:rFonts w:ascii="Times New Roman" w:hAnsi="Times New Roman"/>
        </w:rPr>
        <w:t xml:space="preserve"> near-constant time. </w:t>
      </w:r>
      <w:r>
        <w:rPr>
          <w:rFonts w:ascii="Times New Roman" w:hAnsi="Times New Roman"/>
        </w:rPr>
        <w:t xml:space="preserve">The ideal hash table, is of prime-number size, maps all data values to unique spots (i.e. no collisions), offers constant time insertions, deletions, and searches, </w:t>
      </w:r>
      <w:r>
        <w:rPr>
          <w:rFonts w:ascii="Times New Roman" w:hAnsi="Times New Roman"/>
        </w:rPr>
        <w:t xml:space="preserve">and lastly is no more than 80% full. </w:t>
      </w:r>
      <w:r>
        <w:rPr>
          <w:rFonts w:ascii="Times New Roman" w:hAnsi="Times New Roman"/>
        </w:rPr>
        <w:t>Now, a has</w:t>
      </w:r>
      <w:r>
        <w:rPr>
          <w:rFonts w:ascii="Times New Roman" w:hAnsi="Times New Roman"/>
        </w:rPr>
        <w:t>h</w:t>
      </w:r>
      <w:r>
        <w:rPr>
          <w:rFonts w:ascii="Times New Roman" w:hAnsi="Times New Roman"/>
        </w:rPr>
        <w:t xml:space="preserve"> table can be broken down into these parts: the hash function, and the collision resolution policy. Data is mapped </w:t>
      </w:r>
      <w:r>
        <w:rPr>
          <w:rFonts w:ascii="Times New Roman" w:hAnsi="Times New Roman"/>
        </w:rPr>
        <w:t xml:space="preserve">to a specific spot or location in the table with a hash function, a mathematical function of the data itself. For example, hash_spot = data_value (mod table_size) would be a very simplistic hash function. To be a bit more specific, the term “data_value” will be replaced with “key”. The perfect hash function will map every key to a unique spot in the hash table, however, this is nearly impossible. Some keys will map to the same location, and a hash table’s collision resolution policy (CRP) established collision handling, either by chaining or open addressing. </w:t>
      </w:r>
    </w:p>
    <w:p>
      <w:pPr>
        <w:pStyle w:val="Normal"/>
        <w:numPr>
          <w:ilvl w:val="0"/>
          <w:numId w:val="0"/>
        </w:numPr>
        <w:bidi w:val="0"/>
        <w:ind w:left="720" w:hanging="0"/>
        <w:jc w:val="left"/>
        <w:rPr/>
      </w:pPr>
      <w:r>
        <w:rPr>
          <w:rFonts w:ascii="Times New Roman" w:hAnsi="Times New Roman"/>
          <w:b/>
          <w:bCs/>
        </w:rPr>
        <w:t xml:space="preserve">Program hash function – </w:t>
      </w:r>
      <w:r>
        <w:rPr>
          <w:rFonts w:ascii="Times New Roman" w:hAnsi="Times New Roman"/>
          <w:b w:val="false"/>
          <w:bCs w:val="false"/>
        </w:rPr>
        <w:t xml:space="preserve">In our program, we use the easy hash function, </w:t>
      </w:r>
    </w:p>
    <w:p>
      <w:pPr>
        <w:pStyle w:val="Normal"/>
        <w:numPr>
          <w:ilvl w:val="0"/>
          <w:numId w:val="0"/>
        </w:numPr>
        <w:bidi w:val="0"/>
        <w:ind w:left="720" w:hanging="0"/>
        <w:jc w:val="center"/>
        <w:rPr>
          <w:rFonts w:ascii="Times New Roman" w:hAnsi="Times New Roman"/>
          <w:b w:val="false"/>
          <w:b w:val="false"/>
          <w:bCs w:val="false"/>
        </w:rPr>
      </w:pPr>
      <w:r>
        <w:rPr>
          <w:rFonts w:ascii="Times New Roman" w:hAnsi="Times New Roman"/>
          <w:b w:val="false"/>
          <w:bCs w:val="false"/>
        </w:rPr>
      </w:r>
      <m:oMath xmlns:m="http://schemas.openxmlformats.org/officeDocument/2006/math">
        <m:r>
          <w:rPr>
            <w:rFonts w:ascii="Cambria Math" w:hAnsi="Cambria Math"/>
          </w:rPr>
          <m:t xml:space="preserve">h</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r>
          <w:rPr>
            <w:rFonts w:ascii="Cambria Math" w:hAnsi="Cambria Math"/>
          </w:rPr>
          <m:t xml:space="preserve">mod</m:t>
        </m:r>
        <m:r>
          <w:rPr>
            <w:rFonts w:ascii="Cambria Math" w:hAnsi="Cambria Math"/>
          </w:rPr>
          <m:t xml:space="preserve">m</m:t>
        </m:r>
      </m:oMath>
    </w:p>
    <w:p>
      <w:pPr>
        <w:pStyle w:val="Normal"/>
        <w:numPr>
          <w:ilvl w:val="0"/>
          <w:numId w:val="0"/>
        </w:numPr>
        <w:bidi w:val="0"/>
        <w:ind w:left="720" w:hanging="0"/>
        <w:jc w:val="left"/>
        <w:rPr>
          <w:rFonts w:ascii="Times New Roman" w:hAnsi="Times New Roman"/>
          <w:b w:val="false"/>
          <w:b w:val="false"/>
          <w:bCs w:val="false"/>
        </w:rPr>
      </w:pPr>
      <w:r>
        <w:rPr>
          <w:rFonts w:ascii="Times New Roman" w:hAnsi="Times New Roman"/>
          <w:b w:val="false"/>
          <w:bCs w:val="false"/>
        </w:rPr>
        <w:t>where k is the key</w:t>
      </w:r>
    </w:p>
    <w:p>
      <w:pPr>
        <w:pStyle w:val="Normal"/>
        <w:numPr>
          <w:ilvl w:val="0"/>
          <w:numId w:val="0"/>
        </w:numPr>
        <w:bidi w:val="0"/>
        <w:ind w:left="720" w:hanging="0"/>
        <w:jc w:val="left"/>
        <w:rPr>
          <w:rFonts w:ascii="Times New Roman" w:hAnsi="Times New Roman"/>
          <w:b w:val="false"/>
          <w:b w:val="false"/>
          <w:bCs w:val="false"/>
        </w:rPr>
      </w:pPr>
      <w:r>
        <w:rPr>
          <w:rFonts w:ascii="Times New Roman" w:hAnsi="Times New Roman"/>
          <w:b w:val="false"/>
          <w:bCs w:val="false"/>
        </w:rPr>
        <w:t>m is the table size.</w:t>
      </w:r>
    </w:p>
    <w:p>
      <w:pPr>
        <w:pStyle w:val="Normal"/>
        <w:numPr>
          <w:ilvl w:val="0"/>
          <w:numId w:val="0"/>
        </w:numPr>
        <w:bidi w:val="0"/>
        <w:ind w:left="720" w:hanging="0"/>
        <w:jc w:val="left"/>
        <w:rPr>
          <w:rFonts w:ascii="Times New Roman" w:hAnsi="Times New Roman"/>
          <w:b w:val="false"/>
          <w:b w:val="false"/>
          <w:bCs w:val="false"/>
        </w:rPr>
      </w:pPr>
      <w:r>
        <w:rPr>
          <w:rFonts w:ascii="Times New Roman" w:hAnsi="Times New Roman"/>
          <w:b w:val="false"/>
          <w:bCs w:val="false"/>
        </w:rPr>
        <w:t xml:space="preserve">By modding the key by the table size, we produce the uniform hashing scheme, which means all spots in the table are equally likely to be hashed to by any given set of keys. </w:t>
      </w:r>
    </w:p>
    <w:p>
      <w:pPr>
        <w:pStyle w:val="Normal"/>
        <w:numPr>
          <w:ilvl w:val="0"/>
          <w:numId w:val="0"/>
        </w:numPr>
        <w:bidi w:val="0"/>
        <w:ind w:left="720" w:hanging="0"/>
        <w:jc w:val="left"/>
        <w:rPr/>
      </w:pPr>
      <w:r>
        <w:rPr>
          <w:rFonts w:ascii="Times New Roman" w:hAnsi="Times New Roman"/>
          <w:b/>
          <w:bCs/>
        </w:rPr>
        <w:t xml:space="preserve">Program </w:t>
      </w:r>
      <w:r>
        <w:rPr>
          <w:rFonts w:ascii="Times New Roman" w:hAnsi="Times New Roman"/>
          <w:b/>
          <w:bCs/>
        </w:rPr>
        <w:t>CRPs</w:t>
      </w:r>
      <w:r>
        <w:rPr>
          <w:rFonts w:ascii="Times New Roman" w:hAnsi="Times New Roman"/>
        </w:rPr>
        <w:t xml:space="preserve"> – </w:t>
      </w:r>
      <w:r>
        <w:rPr>
          <w:rFonts w:ascii="Times New Roman" w:hAnsi="Times New Roman"/>
        </w:rPr>
        <w:t>Our program implements a hash table as a dynamically-allocated array in C++11. The table’s size can be determined by the programmer individually, however, we chose 311, a prime number. We pit two CRPs against each other, linear probing and double hashing.</w:t>
      </w:r>
    </w:p>
    <w:p>
      <w:pPr>
        <w:pStyle w:val="Normal"/>
        <w:numPr>
          <w:ilvl w:val="1"/>
          <w:numId w:val="1"/>
        </w:numPr>
        <w:bidi w:val="0"/>
        <w:jc w:val="left"/>
        <w:rPr/>
      </w:pPr>
      <w:r>
        <w:rPr>
          <w:rFonts w:ascii="Times New Roman" w:hAnsi="Times New Roman"/>
        </w:rPr>
        <w:t xml:space="preserve">Linear probing – a form of open addressing, linear probing has a </w:t>
      </w:r>
      <w:r>
        <w:rPr>
          <w:rFonts w:ascii="Times New Roman" w:hAnsi="Times New Roman"/>
        </w:rPr>
        <w:t xml:space="preserve">probe sequence increment of one. </w:t>
      </w:r>
      <w:r>
        <w:rPr>
          <w:rFonts w:ascii="Times New Roman" w:hAnsi="Times New Roman"/>
        </w:rPr>
        <w:t xml:space="preserve">This means if a new key collides with an old key, the adjacent spot following the collision spot is checked. If no key resides in that spot, the new key is placed there. However, if that spot is also occupied, the following spots are checked one by one until an empty spot is found or the entire hash table has been checked / probed. </w:t>
      </w:r>
      <w:r>
        <w:rPr>
          <w:rFonts w:ascii="Times New Roman" w:hAnsi="Times New Roman"/>
        </w:rPr>
        <w:t>The equation is:</w:t>
      </w:r>
    </w:p>
    <w:p>
      <w:pPr>
        <w:pStyle w:val="Normal"/>
        <w:numPr>
          <w:ilvl w:val="0"/>
          <w:numId w:val="0"/>
        </w:numPr>
        <w:bidi w:val="0"/>
        <w:ind w:left="1080" w:hanging="0"/>
        <w:jc w:val="center"/>
        <w:rPr>
          <w:rFonts w:ascii="Times New Roman" w:hAnsi="Times New Roman"/>
        </w:rPr>
      </w:pPr>
      <w:r>
        <w:rPr>
          <w:rFonts w:ascii="Times New Roman" w:hAnsi="Times New Roman"/>
        </w:rPr>
      </w:r>
      <m:oMath xmlns:m="http://schemas.openxmlformats.org/officeDocument/2006/math">
        <m:r>
          <w:rPr>
            <w:rFonts w:ascii="Cambria Math" w:hAnsi="Cambria Math"/>
          </w:rPr>
          <m:t xml:space="preserve">h</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i</m:t>
            </m:r>
          </m:e>
        </m:d>
        <m:r>
          <w:rPr>
            <w:rFonts w:ascii="Cambria Math" w:hAnsi="Cambria Math"/>
          </w:rPr>
          <m:t xml:space="preserve">mod</m:t>
        </m:r>
        <m:r>
          <w:rPr>
            <w:rFonts w:ascii="Cambria Math" w:hAnsi="Cambria Math"/>
          </w:rPr>
          <m:t xml:space="preserve">m</m:t>
        </m:r>
      </m:oMath>
    </w:p>
    <w:p>
      <w:pPr>
        <w:pStyle w:val="Normal"/>
        <w:numPr>
          <w:ilvl w:val="0"/>
          <w:numId w:val="0"/>
        </w:numPr>
        <w:bidi w:val="0"/>
        <w:ind w:left="1080" w:hanging="0"/>
        <w:jc w:val="left"/>
        <w:rPr/>
      </w:pPr>
      <w:r>
        <w:rPr>
          <w:rFonts w:ascii="Times New Roman" w:hAnsi="Times New Roman"/>
        </w:rPr>
        <w:t xml:space="preserve">where </w:t>
      </w:r>
      <w:r>
        <w:rPr>
          <w:rFonts w:ascii="Times New Roman" w:hAnsi="Times New Roman"/>
        </w:rPr>
        <w:t xml:space="preserve">h’(k) is the initial spot to which a key is mapped, </w:t>
      </w:r>
    </w:p>
    <w:p>
      <w:pPr>
        <w:pStyle w:val="Normal"/>
        <w:numPr>
          <w:ilvl w:val="0"/>
          <w:numId w:val="0"/>
        </w:numPr>
        <w:bidi w:val="0"/>
        <w:ind w:left="1080" w:hanging="0"/>
        <w:jc w:val="left"/>
        <w:rPr>
          <w:rFonts w:ascii="Times New Roman" w:hAnsi="Times New Roman"/>
        </w:rPr>
      </w:pPr>
      <w:r>
        <w:rPr>
          <w:rFonts w:ascii="Times New Roman" w:hAnsi="Times New Roman"/>
        </w:rPr>
        <w:t xml:space="preserve">i is the increment, </w:t>
      </w:r>
    </w:p>
    <w:p>
      <w:pPr>
        <w:pStyle w:val="Normal"/>
        <w:numPr>
          <w:ilvl w:val="0"/>
          <w:numId w:val="0"/>
        </w:numPr>
        <w:bidi w:val="0"/>
        <w:ind w:left="1080" w:hanging="0"/>
        <w:jc w:val="left"/>
        <w:rPr>
          <w:rFonts w:ascii="Times New Roman" w:hAnsi="Times New Roman"/>
        </w:rPr>
      </w:pPr>
      <w:r>
        <w:rPr>
          <w:rFonts w:ascii="Times New Roman" w:hAnsi="Times New Roman"/>
        </w:rPr>
        <w:t xml:space="preserve">m is the table size. </w:t>
      </w:r>
    </w:p>
    <w:p>
      <w:pPr>
        <w:pStyle w:val="Normal"/>
        <w:numPr>
          <w:ilvl w:val="0"/>
          <w:numId w:val="0"/>
        </w:numPr>
        <w:bidi w:val="0"/>
        <w:ind w:left="1080" w:hanging="0"/>
        <w:jc w:val="left"/>
        <w:rPr/>
      </w:pPr>
      <w:r>
        <w:rPr>
          <w:rFonts w:ascii="Times New Roman" w:hAnsi="Times New Roman"/>
        </w:rPr>
        <w:t>L</w:t>
      </w:r>
      <w:r>
        <w:rPr>
          <w:rFonts w:ascii="Times New Roman" w:hAnsi="Times New Roman"/>
        </w:rPr>
        <w:t>inear probing, although simple to implement, promotes primary clustering. This occurs because placing keys in adjacent spots leads to long “lines” of data collecting in one section in the table. This leads to longer search times, in the end, so more complicated probing techniques are preferred.</w:t>
      </w:r>
    </w:p>
    <w:p>
      <w:pPr>
        <w:pStyle w:val="Normal"/>
        <w:numPr>
          <w:ilvl w:val="1"/>
          <w:numId w:val="1"/>
        </w:numPr>
        <w:bidi w:val="0"/>
        <w:jc w:val="left"/>
        <w:rPr/>
      </w:pPr>
      <w:r>
        <w:rPr>
          <w:rFonts w:ascii="Times New Roman" w:hAnsi="Times New Roman"/>
        </w:rPr>
        <w:t>D</w:t>
      </w:r>
      <w:r>
        <w:rPr>
          <w:rFonts w:ascii="Times New Roman" w:hAnsi="Times New Roman"/>
        </w:rPr>
        <w:t>ouble hashing</w:t>
      </w:r>
      <w:r>
        <w:rPr>
          <w:rFonts w:ascii="Times New Roman" w:hAnsi="Times New Roman"/>
        </w:rPr>
        <w:t xml:space="preserve"> – </w:t>
      </w:r>
      <w:r>
        <w:rPr>
          <w:rFonts w:ascii="Times New Roman" w:hAnsi="Times New Roman"/>
        </w:rPr>
        <w:t xml:space="preserve">one of the best methods for open addressing. Instead of checking the next spot in the table, the key is placed into another hash function. The equation is </w:t>
      </w:r>
    </w:p>
    <w:p>
      <w:pPr>
        <w:pStyle w:val="Normal"/>
        <w:numPr>
          <w:ilvl w:val="0"/>
          <w:numId w:val="0"/>
        </w:numPr>
        <w:bidi w:val="0"/>
        <w:ind w:left="1080" w:hanging="0"/>
        <w:jc w:val="center"/>
        <w:rPr>
          <w:rFonts w:ascii="Times New Roman" w:hAnsi="Times New Roman"/>
        </w:rPr>
      </w:pPr>
      <w:r>
        <w:rPr>
          <w:rFonts w:ascii="Times New Roman" w:hAnsi="Times New Roman"/>
        </w:rPr>
      </w:r>
      <m:oMath xmlns:m="http://schemas.openxmlformats.org/officeDocument/2006/math">
        <m:r>
          <w:rPr>
            <w:rFonts w:ascii="Cambria Math" w:hAnsi="Cambria Math"/>
          </w:rPr>
          <m:t xml:space="preserve">h</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ih</m:t>
                </m:r>
              </m:e>
              <m:sub>
                <m:r>
                  <w:rPr>
                    <w:rFonts w:ascii="Cambria Math" w:hAnsi="Cambria Math"/>
                  </w:rPr>
                  <m:t xml:space="preserve">2</m:t>
                </m:r>
              </m:sub>
            </m:sSub>
            <m:d>
              <m:dPr>
                <m:begChr m:val="("/>
                <m:endChr m:val=")"/>
              </m:dPr>
              <m:e>
                <m:r>
                  <w:rPr>
                    <w:rFonts w:ascii="Cambria Math" w:hAnsi="Cambria Math"/>
                  </w:rPr>
                  <m:t xml:space="preserve">k</m:t>
                </m:r>
              </m:e>
            </m:d>
          </m:e>
        </m:d>
        <m:r>
          <w:rPr>
            <w:rFonts w:ascii="Cambria Math" w:hAnsi="Cambria Math"/>
          </w:rPr>
          <m:t xml:space="preserve">mod</m:t>
        </m:r>
        <m:r>
          <w:rPr>
            <w:rFonts w:ascii="Cambria Math" w:hAnsi="Cambria Math"/>
          </w:rPr>
          <m:t xml:space="preserve">m</m:t>
        </m:r>
      </m:oMath>
    </w:p>
    <w:p>
      <w:pPr>
        <w:pStyle w:val="Normal"/>
        <w:numPr>
          <w:ilvl w:val="0"/>
          <w:numId w:val="0"/>
        </w:numPr>
        <w:bidi w:val="0"/>
        <w:ind w:left="1080" w:hanging="0"/>
        <w:jc w:val="left"/>
        <w:rPr/>
      </w:pPr>
      <w:r>
        <w:rPr>
          <w:rFonts w:ascii="Times New Roman" w:hAnsi="Times New Roman"/>
        </w:rPr>
        <w:t>where h</w:t>
      </w:r>
      <w:r>
        <w:rPr>
          <w:rFonts w:ascii="Times New Roman" w:hAnsi="Times New Roman"/>
          <w:vertAlign w:val="subscript"/>
        </w:rPr>
        <w:t>1</w:t>
      </w:r>
      <w:r>
        <w:rPr>
          <w:rFonts w:ascii="Times New Roman" w:hAnsi="Times New Roman"/>
          <w:position w:val="0"/>
          <w:sz w:val="24"/>
          <w:vertAlign w:val="baseline"/>
        </w:rPr>
        <w:t xml:space="preserve">(k) is the first hash function, </w:t>
      </w:r>
    </w:p>
    <w:p>
      <w:pPr>
        <w:pStyle w:val="Normal"/>
        <w:numPr>
          <w:ilvl w:val="0"/>
          <w:numId w:val="0"/>
        </w:numPr>
        <w:bidi w:val="0"/>
        <w:ind w:left="1080" w:hanging="0"/>
        <w:jc w:val="left"/>
        <w:rPr/>
      </w:pPr>
      <w:r>
        <w:rPr>
          <w:rFonts w:ascii="Times New Roman" w:hAnsi="Times New Roman"/>
          <w:position w:val="0"/>
          <w:sz w:val="24"/>
          <w:vertAlign w:val="baseline"/>
        </w:rPr>
        <w:t>h</w:t>
      </w:r>
      <w:r>
        <w:rPr>
          <w:rFonts w:ascii="Times New Roman" w:hAnsi="Times New Roman"/>
          <w:vertAlign w:val="subscript"/>
        </w:rPr>
        <w:t>2</w:t>
      </w:r>
      <w:r>
        <w:rPr>
          <w:rFonts w:ascii="Times New Roman" w:hAnsi="Times New Roman"/>
          <w:position w:val="0"/>
          <w:sz w:val="24"/>
          <w:vertAlign w:val="baseline"/>
        </w:rPr>
        <w:t>(k) is the second hash function,</w:t>
      </w:r>
    </w:p>
    <w:p>
      <w:pPr>
        <w:pStyle w:val="Normal"/>
        <w:numPr>
          <w:ilvl w:val="0"/>
          <w:numId w:val="0"/>
        </w:numPr>
        <w:bidi w:val="0"/>
        <w:ind w:left="1080" w:hanging="0"/>
        <w:jc w:val="left"/>
        <w:rPr>
          <w:rFonts w:ascii="Times New Roman" w:hAnsi="Times New Roman"/>
          <w:position w:val="0"/>
          <w:sz w:val="24"/>
          <w:vertAlign w:val="baseline"/>
        </w:rPr>
      </w:pPr>
      <w:r>
        <w:rPr>
          <w:rFonts w:ascii="Times New Roman" w:hAnsi="Times New Roman"/>
          <w:position w:val="0"/>
          <w:sz w:val="24"/>
          <w:vertAlign w:val="baseline"/>
        </w:rPr>
        <w:t>i is the increment,</w:t>
      </w:r>
    </w:p>
    <w:p>
      <w:pPr>
        <w:pStyle w:val="Normal"/>
        <w:numPr>
          <w:ilvl w:val="0"/>
          <w:numId w:val="0"/>
        </w:numPr>
        <w:bidi w:val="0"/>
        <w:ind w:left="1080" w:hanging="0"/>
        <w:jc w:val="left"/>
        <w:rPr>
          <w:rFonts w:ascii="Times New Roman" w:hAnsi="Times New Roman"/>
          <w:position w:val="0"/>
          <w:sz w:val="24"/>
          <w:vertAlign w:val="baseline"/>
        </w:rPr>
      </w:pPr>
      <w:r>
        <w:rPr>
          <w:rFonts w:ascii="Times New Roman" w:hAnsi="Times New Roman"/>
          <w:position w:val="0"/>
          <w:sz w:val="24"/>
          <w:vertAlign w:val="baseline"/>
        </w:rPr>
        <w:t>m is the table size.</w:t>
      </w:r>
    </w:p>
    <w:p>
      <w:pPr>
        <w:pStyle w:val="Normal"/>
        <w:numPr>
          <w:ilvl w:val="0"/>
          <w:numId w:val="0"/>
        </w:numPr>
        <w:bidi w:val="0"/>
        <w:ind w:left="1080" w:hanging="0"/>
        <w:jc w:val="left"/>
        <w:rPr>
          <w:rFonts w:ascii="Times New Roman" w:hAnsi="Times New Roman"/>
          <w:position w:val="0"/>
          <w:sz w:val="24"/>
          <w:vertAlign w:val="baseline"/>
        </w:rPr>
      </w:pPr>
      <w:r>
        <w:rPr>
          <w:rFonts w:ascii="Times New Roman" w:hAnsi="Times New Roman"/>
          <w:position w:val="0"/>
          <w:sz w:val="24"/>
          <w:vertAlign w:val="baseline"/>
        </w:rPr>
        <w:t xml:space="preserve">Double hashing acts like a random spot selector, which is why it’s one of the best CRP methods. Now, the second hash function needs to be relatively prime to the table size for the whole table to be searched (uniform hashing). </w:t>
      </w:r>
    </w:p>
    <w:p>
      <w:pPr>
        <w:pStyle w:val="Normal"/>
        <w:numPr>
          <w:ilvl w:val="0"/>
          <w:numId w:val="0"/>
        </w:numPr>
        <w:bidi w:val="0"/>
        <w:ind w:left="1080" w:hanging="0"/>
        <w:jc w:val="left"/>
        <w:rPr/>
      </w:pPr>
      <w:r>
        <w:rPr>
          <w:rFonts w:ascii="Times New Roman" w:hAnsi="Times New Roman"/>
          <w:b/>
          <w:bCs/>
          <w:position w:val="0"/>
          <w:sz w:val="24"/>
          <w:vertAlign w:val="baseline"/>
        </w:rPr>
        <w:t>Program load factors</w:t>
      </w:r>
      <w:r>
        <w:rPr>
          <w:rFonts w:ascii="Times New Roman" w:hAnsi="Times New Roman"/>
          <w:position w:val="0"/>
          <w:sz w:val="24"/>
          <w:vertAlign w:val="baseline"/>
        </w:rPr>
        <w:t xml:space="preserve"> </w:t>
      </w:r>
      <w:r>
        <w:rPr>
          <w:rFonts w:ascii="Times New Roman" w:hAnsi="Times New Roman"/>
          <w:b/>
          <w:bCs/>
          <w:position w:val="0"/>
          <w:sz w:val="24"/>
          <w:vertAlign w:val="baseline"/>
        </w:rPr>
        <w:t>–</w:t>
      </w:r>
      <w:r>
        <w:rPr>
          <w:rFonts w:ascii="Times New Roman" w:hAnsi="Times New Roman"/>
          <w:position w:val="0"/>
          <w:sz w:val="24"/>
          <w:vertAlign w:val="baseline"/>
        </w:rPr>
        <w:t xml:space="preserve"> we employ two load factors in our experiment, 0.66 and 0.8. In brief, this means we will stop inserting keys into the hash table once they are 66% and 80% full, respectively. </w:t>
      </w:r>
      <w:r>
        <w:rPr>
          <w:rFonts w:ascii="Times New Roman" w:hAnsi="Times New Roman"/>
          <w:position w:val="0"/>
          <w:sz w:val="24"/>
          <w:vertAlign w:val="baseline"/>
        </w:rPr>
        <w:t xml:space="preserve">For each key insert, we will count the number of probes – or number of spots checked if empty. For the tables with load factors of 0.66, we can expect the average number of probes to be smaller than tables with load factors of 0.8, given the latter will be more full. </w:t>
      </w:r>
    </w:p>
    <w:p>
      <w:pPr>
        <w:pStyle w:val="Normal"/>
        <w:numPr>
          <w:ilvl w:val="0"/>
          <w:numId w:val="0"/>
        </w:numPr>
        <w:bidi w:val="0"/>
        <w:ind w:left="1080" w:hanging="0"/>
        <w:jc w:val="left"/>
        <w:rPr/>
      </w:pPr>
      <w:r>
        <w:rPr>
          <w:rFonts w:ascii="Times New Roman" w:hAnsi="Times New Roman"/>
          <w:b/>
          <w:bCs/>
          <w:position w:val="0"/>
          <w:sz w:val="24"/>
          <w:vertAlign w:val="baseline"/>
        </w:rPr>
        <w:t>P</w:t>
      </w:r>
      <w:r>
        <w:rPr>
          <w:rFonts w:ascii="Times New Roman" w:hAnsi="Times New Roman"/>
          <w:b/>
          <w:bCs/>
          <w:position w:val="0"/>
          <w:sz w:val="24"/>
          <w:vertAlign w:val="baseline"/>
        </w:rPr>
        <w:t>rogram random number generation</w:t>
      </w:r>
      <w:r>
        <w:rPr>
          <w:rFonts w:ascii="Times New Roman" w:hAnsi="Times New Roman"/>
          <w:position w:val="0"/>
          <w:sz w:val="24"/>
          <w:vertAlign w:val="baseline"/>
        </w:rPr>
        <w:t xml:space="preserve"> – For our experiment, 1000 keys will be generated randomly from the set of all positive integers between zero and 10,000, and dumped into a file. The file will be checked for duplicates, all of which will be removed. </w:t>
      </w:r>
      <w:r>
        <w:rPr>
          <w:rFonts w:ascii="Times New Roman" w:hAnsi="Times New Roman"/>
          <w:position w:val="0"/>
          <w:sz w:val="24"/>
          <w:vertAlign w:val="baseline"/>
        </w:rPr>
        <w:t>Regardless, t</w:t>
      </w:r>
      <w:r>
        <w:rPr>
          <w:rFonts w:ascii="Times New Roman" w:hAnsi="Times New Roman"/>
          <w:position w:val="0"/>
          <w:sz w:val="24"/>
          <w:vertAlign w:val="baseline"/>
        </w:rPr>
        <w:t xml:space="preserve">he set range should be large enough to prevent duplicates.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LibreOffice/6.4.1.2$Windows_X86_64 LibreOffice_project/4d224e95b98b138af42a64d84056446d09082932</Application>
  <Pages>2</Pages>
  <Words>676</Words>
  <CharactersWithSpaces>3877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2020-03-16T16:50:14Z</dcterms:created>
  <dc:creator/>
  <dc:description/>
  <dc:language>en-US</dc:language>
  <cp:lastModifiedBy/>
  <dcterms:modified xsi:type="dcterms:W3CDTF">2020-03-16T18:21:49Z</dcterms:modified>
  <cp:revision>9</cp:revision>
  <dc:subject/>
  <dc:title/>
</cp:coreProperties>
</file>