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${m11z}</w:t>
            </w: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${m11e}</w:t>
            </w:r>
          </w:p>
        </w:tc>
        <w:tc>
          <w:tcPr>
            <w:tcW w:w="1803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${m11s}</w:t>
            </w: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${d11z}</w:t>
            </w: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${d11e}</w:t>
            </w:r>
          </w:p>
        </w:tc>
        <w:tc>
          <w:tcPr>
            <w:tcW w:w="1804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${d11s}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${f10s}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stellvtr. Schulleitung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Schulleitung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${mi10z}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${mi10e}</w:t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${mi10s}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D794CD4" w14:textId="77777777" w:rsidR="00264D02" w:rsidRDefault="00264D02" w:rsidP="00264D02">
    <w:pPr>
      <w:pStyle w:val="Fuzeile"/>
      <w:tabs>
        <w:tab w:val="left" w:pos="5387"/>
        <w:tab w:val="left" w:pos="7088"/>
      </w:tabs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>___________________________________________________________________________________________      genehmigt am __________________________ durch______________________________________________________</w:t>
    </w:r>
  </w:p>
  <w:p w14:paraId="118543D9" w14:textId="77777777" w:rsidR="00264D02" w:rsidRPr="00264D02" w:rsidRDefault="00264D02">
    <w:pPr>
      <w:pStyle w:val="Fuzeile"/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 xml:space="preserve">                                                                  Unterschrift Mitarbeiter/in                                                                                                                                                                                                                            Regierung von NDB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