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JULY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P250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09/10/2025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JULY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3,225.81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387.10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1,612.90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483.87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645.16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483.87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6,451.61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587.10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5,864.51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Five Thousand Eight Hundred Sixty Four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