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P298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05/03/2026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3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87,272.73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2,400.00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43,636.36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17,454.55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13,090.91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30,545.45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192,000.00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15,490.91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176,509.09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One Lakh Seventy Six Thousand Five Hundred Nine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