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JULY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-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P361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-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28/04/2026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JULY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3,225.81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387.10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1,612.90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483.87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645.16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483.87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6,451.61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587.10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5,864.51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Five Thousand Eight Hundred Sixty Four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