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модификации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«Изображение</w:t>
      </w:r>
      <w:r>
        <w:t xml:space="preserve"> </w:t>
      </w:r>
      <w:r>
        <w:t xml:space="preserve">проекции</w:t>
      </w:r>
      <w:r>
        <w:t xml:space="preserve"> </w:t>
      </w:r>
      <w:r>
        <w:t xml:space="preserve">полиэдра»</w:t>
      </w:r>
    </w:p>
    <w:p>
      <w:pPr>
        <w:pStyle w:val="Author"/>
      </w:pPr>
      <w:r>
        <w:t xml:space="preserve">И.Д.</w:t>
      </w:r>
      <w:r>
        <w:t xml:space="preserve"> </w:t>
      </w:r>
      <w:r>
        <w:t xml:space="preserve">Соловьев</w:t>
      </w:r>
    </w:p>
    <w:p>
      <w:pPr>
        <w:pStyle w:val="Author"/>
      </w:pPr>
      <w:r>
        <w:t xml:space="preserve">Е.А.</w:t>
      </w:r>
      <w:r>
        <w:t xml:space="preserve"> </w:t>
      </w:r>
      <w:r>
        <w:t xml:space="preserve">Роганов</w:t>
      </w:r>
    </w:p>
    <w:p>
      <w:pPr>
        <w:pStyle w:val="Author"/>
      </w:pPr>
      <w:r>
        <w:t xml:space="preserve">А.И.</w:t>
      </w:r>
      <w:r>
        <w:t xml:space="preserve"> </w:t>
      </w:r>
      <w:r>
        <w:t xml:space="preserve">Александров</w:t>
      </w:r>
    </w:p>
    <w:p>
      <w:pPr>
        <w:pStyle w:val="Date"/>
      </w:pPr>
      <w:r>
        <w:t xml:space="preserve">26.04.2024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постановка-задачи"/>
    <w:p>
      <w:pPr>
        <w:pStyle w:val="Heading2"/>
      </w:pPr>
      <w:r>
        <w:t xml:space="preserve">Постановка задачи</w:t>
      </w:r>
    </w:p>
    <w:bookmarkStart w:id="20" w:name="точная-постановка-задачи"/>
    <w:p>
      <w:pPr>
        <w:pStyle w:val="Heading3"/>
      </w:pPr>
      <w:r>
        <w:t xml:space="preserve">Точная постановка задачи</w:t>
      </w:r>
    </w:p>
    <w:p>
      <w:pPr>
        <w:pStyle w:val="BlockText"/>
      </w:pPr>
      <w:r>
        <w:t xml:space="preserve">Назовём точку в пространстве «хорошей», если её проекция находится строго</w:t>
      </w:r>
      <w:r>
        <w:t xml:space="preserve"> </w:t>
      </w:r>
      <w:r>
        <w:t xml:space="preserve">внутри окружности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но строго вне окружности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</m:oMath>
      <w:r>
        <w:t xml:space="preserve"> </w:t>
      </w:r>
      <w:r>
        <w:t xml:space="preserve">Модифицируйте эталонный проект</w:t>
      </w:r>
      <w:r>
        <w:t xml:space="preserve"> </w:t>
      </w:r>
      <w:r>
        <w:t xml:space="preserve">таким образом чтобы определялась и печаталась следующая характеристика</w:t>
      </w:r>
      <w:r>
        <w:t xml:space="preserve"> </w:t>
      </w:r>
      <w:r>
        <w:t xml:space="preserve">полиэдра: сумма длин рёбер, оба из концов которых — «хорошие» точки.</w:t>
      </w:r>
    </w:p>
    <w:bookmarkEnd w:id="20"/>
    <w:bookmarkStart w:id="21" w:name="интерпретация-задачи-и-идея-решения"/>
    <w:p>
      <w:pPr>
        <w:pStyle w:val="Heading3"/>
      </w:pPr>
      <w:r>
        <w:t xml:space="preserve">Интерпретация задачи и идея решения</w:t>
      </w:r>
    </w:p>
    <w:p>
      <w:pPr>
        <w:pStyle w:val="FirstParagraph"/>
      </w:pPr>
      <w:r>
        <w:t xml:space="preserve">В данной задаче требуется рассматривать проэкции вершин полиэдра на плоскость</w:t>
      </w:r>
      <w:r>
        <w:t xml:space="preserve"> </w:t>
      </w:r>
      <m:oMath>
        <m:r>
          <m:t>O</m:t>
        </m:r>
        <m:r>
          <m:t>x</m:t>
        </m:r>
        <m:r>
          <m:t>y</m:t>
        </m:r>
      </m:oMath>
      <w:r>
        <w:t xml:space="preserve">, и складывать длины таких ребер полиэдра, оба конца которых попадают в</w:t>
      </w:r>
      <w:r>
        <w:t xml:space="preserve"> </w:t>
      </w:r>
      <w:r>
        <w:t xml:space="preserve">заданное кольцо, то есть удовлетворяют неравенству: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≤</m:t>
          </m:r>
          <m:sSubSup>
            <m:e>
              <m:r>
                <m:t>M</m:t>
              </m:r>
            </m:e>
            <m:sub>
              <m:r>
                <m:t>x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sSubSup>
            <m:e>
              <m:r>
                <m:t>M</m:t>
              </m:r>
            </m:e>
            <m:sub>
              <m:r>
                <m:t>y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≤</m:t>
          </m:r>
          <m:r>
            <m:t>4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— рассматриваемая точка. Также необходимо реализовать графический</w:t>
      </w:r>
      <w:r>
        <w:t xml:space="preserve"> </w:t>
      </w:r>
      <w:r>
        <w:t xml:space="preserve">интерфейс, отображающий заданное кольцо для визуального контроля правильности</w:t>
      </w:r>
      <w:r>
        <w:t xml:space="preserve"> </w:t>
      </w:r>
      <w:r>
        <w:t xml:space="preserve">работы модификации.</w:t>
      </w:r>
    </w:p>
    <w:bookmarkEnd w:id="21"/>
    <w:bookmarkEnd w:id="22"/>
    <w:bookmarkStart w:id="23" w:name="Xdb17c7006cc909b79a04f6acf2b1e19ffefb5da"/>
    <w:p>
      <w:pPr>
        <w:pStyle w:val="Heading2"/>
      </w:pPr>
      <w:r>
        <w:t xml:space="preserve">Подробное описание решения задачи на модификацию</w:t>
      </w:r>
    </w:p>
    <w:p>
      <w:pPr>
        <w:numPr>
          <w:ilvl w:val="0"/>
          <w:numId w:val="1001"/>
        </w:numPr>
        <w:pStyle w:val="Compact"/>
      </w:pPr>
      <w:r>
        <w:t xml:space="preserve">В класс</w:t>
      </w:r>
      <w:r>
        <w:t xml:space="preserve"> </w:t>
      </w:r>
      <w:r>
        <w:rPr>
          <w:rStyle w:val="VerbatimChar"/>
        </w:rPr>
        <w:t xml:space="preserve">R3</w:t>
      </w:r>
      <w:r>
        <w:t xml:space="preserve"> </w:t>
      </w:r>
      <w:r>
        <w:t xml:space="preserve">был добвален метод, проверяющий,</w:t>
      </w:r>
      <w:r>
        <w:t xml:space="preserve"> </w:t>
      </w:r>
      <w:r>
        <w:t xml:space="preserve">является ли переданная точка «хорошей», при помощи подстановки ее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координат в рассмотренное при постановке задачи неравенство.</w:t>
      </w:r>
    </w:p>
    <w:p>
      <w:pPr>
        <w:numPr>
          <w:ilvl w:val="0"/>
          <w:numId w:val="1001"/>
        </w:numPr>
        <w:pStyle w:val="Compact"/>
      </w:pPr>
      <w:r>
        <w:t xml:space="preserve">Было принято решение выявлять ребра, оканчивающиеся «хорошими» точками на</w:t>
      </w:r>
      <w:r>
        <w:t xml:space="preserve"> </w:t>
      </w:r>
      <w:r>
        <w:t xml:space="preserve">этапе задания ребер для каждой грани в методе</w:t>
      </w:r>
      <w:r>
        <w:t xml:space="preserve"> </w:t>
      </w:r>
      <w:r>
        <w:rPr>
          <w:rStyle w:val="VerbatimChar"/>
        </w:rPr>
        <w:t xml:space="preserve">__init__</w:t>
      </w:r>
      <w:r>
        <w:t xml:space="preserve"> </w:t>
      </w:r>
      <w:r>
        <w:t xml:space="preserve">класса</w:t>
      </w:r>
      <w:r>
        <w:t xml:space="preserve"> </w:t>
      </w:r>
      <w:r>
        <w:rPr>
          <w:rStyle w:val="VerbatimChar"/>
        </w:rPr>
        <w:t xml:space="preserve">Polyedr</w:t>
      </w:r>
    </w:p>
    <w:p>
      <w:pPr>
        <w:numPr>
          <w:ilvl w:val="0"/>
          <w:numId w:val="1001"/>
        </w:numPr>
        <w:pStyle w:val="Compact"/>
      </w:pPr>
      <w:r>
        <w:t xml:space="preserve">Так как некоторые ребра могут принадлежать одной или двум граням, в</w:t>
      </w:r>
      <w:r>
        <w:t xml:space="preserve"> </w:t>
      </w:r>
      <w:r>
        <w:t xml:space="preserve">зависимости от конфигурации полиэдра, то необходио проверять, было ли ранее</w:t>
      </w:r>
      <w:r>
        <w:t xml:space="preserve"> </w:t>
      </w:r>
      <w:r>
        <w:t xml:space="preserve">посчитано рассматриваемое ребро, или нет. Самой простой с точки зрения</w:t>
      </w:r>
      <w:r>
        <w:t xml:space="preserve"> </w:t>
      </w:r>
      <w:r>
        <w:t xml:space="preserve">написания кода проверкой в данном случае является двумерный массив</w:t>
      </w:r>
      <w:r>
        <w:t xml:space="preserve"> </w:t>
      </w:r>
      <w:r>
        <w:t xml:space="preserve">смежности. Это «таблица», по столбцам и строкам которой расположены все</w:t>
      </w:r>
      <w:r>
        <w:t xml:space="preserve"> </w:t>
      </w:r>
      <w:r>
        <w:t xml:space="preserve">вершины полиэдра, ячейки заполнены единицами. Когда вычисляется сумма</w:t>
      </w:r>
      <w:r>
        <w:t xml:space="preserve"> </w:t>
      </w:r>
      <w:r>
        <w:t xml:space="preserve">очередного ребра, ячейка на пересечении строки и столбца с соответствующими</w:t>
      </w:r>
      <w:r>
        <w:t xml:space="preserve"> </w:t>
      </w:r>
      <w:r>
        <w:t xml:space="preserve">вершинами начала и конца ребра заполняется нулем.</w:t>
      </w:r>
    </w:p>
    <w:p>
      <w:pPr>
        <w:numPr>
          <w:ilvl w:val="0"/>
          <w:numId w:val="1001"/>
        </w:numPr>
        <w:pStyle w:val="Compact"/>
      </w:pPr>
      <w:r>
        <w:t xml:space="preserve">Также в метод</w:t>
      </w:r>
      <w:r>
        <w:t xml:space="preserve"> </w:t>
      </w:r>
      <w:r>
        <w:rPr>
          <w:rStyle w:val="VerbatimChar"/>
        </w:rPr>
        <w:t xml:space="preserve">__init__</w:t>
      </w:r>
      <w:r>
        <w:t xml:space="preserve"> </w:t>
      </w:r>
      <w:r>
        <w:t xml:space="preserve">класса</w:t>
      </w:r>
      <w:r>
        <w:t xml:space="preserve"> </w:t>
      </w:r>
      <w:r>
        <w:rPr>
          <w:rStyle w:val="VerbatimChar"/>
        </w:rPr>
        <w:t xml:space="preserve">Polyedr</w:t>
      </w:r>
      <w:r>
        <w:t xml:space="preserve"> </w:t>
      </w:r>
      <w:r>
        <w:t xml:space="preserve">был добавлен дополнительный</w:t>
      </w:r>
      <w:r>
        <w:t xml:space="preserve"> </w:t>
      </w:r>
      <w:r>
        <w:t xml:space="preserve">массив вершин, с непреобразованными координатами, чтобы в полученной</w:t>
      </w:r>
      <w:r>
        <w:t xml:space="preserve"> </w:t>
      </w:r>
      <w:r>
        <w:t xml:space="preserve">суммарной длине не учитывался коэффициент гомотетии.</w:t>
      </w:r>
    </w:p>
    <w:p>
      <w:pPr>
        <w:numPr>
          <w:ilvl w:val="0"/>
          <w:numId w:val="1001"/>
        </w:numPr>
        <w:pStyle w:val="Compact"/>
      </w:pPr>
      <w:r>
        <w:t xml:space="preserve">Вычисление длины рёбер было реализовно с помощью операции взятия квадратного</w:t>
      </w:r>
      <w:r>
        <w:t xml:space="preserve"> </w:t>
      </w:r>
      <w:r>
        <w:t xml:space="preserve">корня из скалярного произведения.</w:t>
      </w:r>
    </w:p>
    <w:p>
      <w:pPr>
        <w:numPr>
          <w:ilvl w:val="0"/>
          <w:numId w:val="1001"/>
        </w:numPr>
        <w:pStyle w:val="Compact"/>
      </w:pPr>
      <w:r>
        <w:t xml:space="preserve">Была добавлена отправка в стандартный вывод информации о длинне ребер,</w:t>
      </w:r>
      <w:r>
        <w:t xml:space="preserve"> </w:t>
      </w:r>
      <w:r>
        <w:t xml:space="preserve">подходящих под условие.</w:t>
      </w:r>
    </w:p>
    <w:p>
      <w:pPr>
        <w:numPr>
          <w:ilvl w:val="0"/>
          <w:numId w:val="1001"/>
        </w:numPr>
        <w:pStyle w:val="Compact"/>
      </w:pPr>
      <w:r>
        <w:t xml:space="preserve">В класс</w:t>
      </w:r>
      <w:r>
        <w:t xml:space="preserve"> </w:t>
      </w:r>
      <w:r>
        <w:rPr>
          <w:rStyle w:val="VerbatimChar"/>
        </w:rPr>
        <w:t xml:space="preserve">Polyedr</w:t>
      </w:r>
      <w:r>
        <w:t xml:space="preserve"> </w:t>
      </w:r>
      <w:r>
        <w:t xml:space="preserve">добавляется метод</w:t>
      </w:r>
      <w:r>
        <w:t xml:space="preserve"> </w:t>
      </w:r>
      <w:r>
        <w:rPr>
          <w:rStyle w:val="VerbatimChar"/>
        </w:rPr>
        <w:t xml:space="preserve">print_good_sum(self)</w:t>
      </w:r>
      <w:r>
        <w:t xml:space="preserve">, возвращающий</w:t>
      </w:r>
      <w:r>
        <w:t xml:space="preserve"> </w:t>
      </w:r>
      <w:r>
        <w:t xml:space="preserve">искомую сумму длин рёбер с «хорошими» точками на концах.</w:t>
      </w:r>
    </w:p>
    <w:p>
      <w:pPr>
        <w:numPr>
          <w:ilvl w:val="0"/>
          <w:numId w:val="1001"/>
        </w:numPr>
        <w:pStyle w:val="Compact"/>
      </w:pPr>
      <w:r>
        <w:t xml:space="preserve">В методе</w:t>
      </w:r>
      <w:r>
        <w:t xml:space="preserve"> </w:t>
      </w:r>
      <w:r>
        <w:rPr>
          <w:rStyle w:val="VerbatimChar"/>
        </w:rPr>
        <w:t xml:space="preserve">draw</w:t>
      </w:r>
      <w:r>
        <w:t xml:space="preserve"> </w:t>
      </w:r>
      <w:r>
        <w:t xml:space="preserve">класса</w:t>
      </w:r>
      <w:r>
        <w:t xml:space="preserve"> </w:t>
      </w:r>
      <w:r>
        <w:rPr>
          <w:rStyle w:val="VerbatimChar"/>
        </w:rPr>
        <w:t xml:space="preserve">Polyedr</w:t>
      </w:r>
      <w:r>
        <w:t xml:space="preserve"> </w:t>
      </w:r>
      <w:r>
        <w:t xml:space="preserve">была добавлена отрисовка кольца и проекций</w:t>
      </w:r>
      <w:r>
        <w:t xml:space="preserve"> </w:t>
      </w:r>
      <w:r>
        <w:t xml:space="preserve">точек, при этом учтен коэффициент гомотетии для корректного отображения</w:t>
      </w:r>
      <w:r>
        <w:t xml:space="preserve"> </w:t>
      </w:r>
      <w:r>
        <w:t xml:space="preserve">кольца.</w:t>
      </w:r>
    </w:p>
    <w:p>
      <w:pPr>
        <w:numPr>
          <w:ilvl w:val="0"/>
          <w:numId w:val="1001"/>
        </w:numPr>
        <w:pStyle w:val="Compact"/>
      </w:pPr>
      <w:r>
        <w:t xml:space="preserve">Были написаны соответствующие тесты, иллюстрирующие правильность работы</w:t>
      </w:r>
      <w:r>
        <w:t xml:space="preserve"> </w:t>
      </w:r>
      <w:r>
        <w:t xml:space="preserve">всех написанных методов и модификации в целом.</w:t>
      </w:r>
    </w:p>
    <w:bookmarkEnd w:id="23"/>
    <w:bookmarkStart w:id="24" w:name="X25f35e218623c258606ce30fb3cfcf059e91575"/>
    <w:p>
      <w:pPr>
        <w:pStyle w:val="Heading2"/>
      </w:pPr>
      <w:r>
        <w:t xml:space="preserve">Команды, использовавшиеся при получении итоговых отчетов в заданных форматах</w:t>
      </w:r>
    </w:p>
    <w:p>
      <w:pPr>
        <w:pStyle w:val="FirstParagraph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pdf.latex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HTML.html5</w:t>
      </w:r>
      <w:r>
        <w:t xml:space="preserve"> </w:t>
      </w:r>
      <w:r>
        <w:t xml:space="preserve">— переименованные файлы шаблонов.</w:t>
      </w:r>
    </w:p>
    <w:p>
      <w:pPr>
        <w:pStyle w:val="BodyText"/>
      </w:pPr>
      <w:r>
        <w:t xml:space="preserve">Команда для получения отчета в формате</w:t>
      </w:r>
      <w:r>
        <w:t xml:space="preserve"> </w:t>
      </w:r>
      <w:r>
        <w:rPr>
          <w:rStyle w:val="VerbatimChar"/>
        </w:rPr>
        <w:t xml:space="preserve">pdf</w:t>
      </w:r>
      <w:r>
        <w:t xml:space="preserve">, с использованием заданного</w:t>
      </w:r>
      <w:r>
        <w:t xml:space="preserve"> </w:t>
      </w:r>
      <w:r>
        <w:t xml:space="preserve">шаблона.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--template</w:t>
      </w:r>
      <w:r>
        <w:rPr>
          <w:rStyle w:val="NormalTok"/>
        </w:rPr>
        <w:t xml:space="preserve"> pdf.latex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--lua-filter</w:t>
      </w:r>
      <w:r>
        <w:rPr>
          <w:rStyle w:val="NormalTok"/>
        </w:rPr>
        <w:t xml:space="preserve"> ./include-code-files.lua report.md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report.pdf</w:t>
      </w:r>
    </w:p>
    <w:p>
      <w:pPr>
        <w:pStyle w:val="FirstParagraph"/>
      </w:pPr>
      <w:r>
        <w:t xml:space="preserve">Команда для получения отчета в формате</w:t>
      </w:r>
      <w:r>
        <w:t xml:space="preserve"> </w:t>
      </w:r>
      <w:r>
        <w:rPr>
          <w:rStyle w:val="VerbatimChar"/>
        </w:rPr>
        <w:t xml:space="preserve">html</w:t>
      </w:r>
      <w:r>
        <w:t xml:space="preserve">, с использованием заданного</w:t>
      </w:r>
      <w:r>
        <w:t xml:space="preserve"> </w:t>
      </w:r>
      <w:r>
        <w:t xml:space="preserve">шаблона.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report.html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markdown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html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--lua-filter</w:t>
      </w:r>
      <w:r>
        <w:rPr>
          <w:rStyle w:val="NormalTok"/>
        </w:rPr>
        <w:t xml:space="preserve"> ./include-code-files.lua </w:t>
      </w:r>
      <w:r>
        <w:rPr>
          <w:rStyle w:val="AttributeTok"/>
        </w:rPr>
        <w:t xml:space="preserve">--mathjax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--template</w:t>
      </w:r>
      <w:r>
        <w:rPr>
          <w:rStyle w:val="NormalTok"/>
        </w:rPr>
        <w:t xml:space="preserve"> html.html5 report.md</w:t>
      </w:r>
    </w:p>
    <w:p>
      <w:pPr>
        <w:pStyle w:val="FirstParagraph"/>
      </w:pPr>
      <w:r>
        <w:t xml:space="preserve">Команда для получения отчета в формате</w:t>
      </w:r>
      <w:r>
        <w:t xml:space="preserve"> </w:t>
      </w:r>
      <w:r>
        <w:rPr>
          <w:rStyle w:val="VerbatimChar"/>
        </w:rPr>
        <w:t xml:space="preserve">docx</w:t>
      </w:r>
      <w:r>
        <w:t xml:space="preserve">.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report.md </w:t>
      </w:r>
      <w:r>
        <w:rPr>
          <w:rStyle w:val="AttributeTok"/>
        </w:rPr>
        <w:t xml:space="preserve">--toc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--lua-filter</w:t>
      </w:r>
      <w:r>
        <w:rPr>
          <w:rStyle w:val="NormalTok"/>
        </w:rPr>
        <w:t xml:space="preserve"> ./include-code-files.lua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report.docx</w:t>
      </w:r>
    </w:p>
    <w:bookmarkEnd w:id="24"/>
    <w:bookmarkStart w:id="31" w:name="Xb0e45b8255e4f196a7cd2095c0e532ef333a82e"/>
    <w:p>
      <w:pPr>
        <w:pStyle w:val="Heading2"/>
      </w:pPr>
      <w:r>
        <w:t xml:space="preserve">Примеры тестов для поддтверждения корректности работы модификации</w:t>
      </w:r>
    </w:p>
    <w:p>
      <w:pPr>
        <w:numPr>
          <w:ilvl w:val="0"/>
          <w:numId w:val="1002"/>
        </w:numPr>
        <w:pStyle w:val="Compact"/>
      </w:pPr>
      <w:r>
        <w:t xml:space="preserve">Коробка, шесть из восьми вершин которой попадают в заданное кольцо.</w:t>
      </w:r>
    </w:p>
    <w:p>
      <w:pPr>
        <w:pStyle w:val="FirstParagraph"/>
      </w:pPr>
      <w:r>
        <w:drawing>
          <wp:inline>
            <wp:extent cx="5334000" cy="535123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box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1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AttributeTok"/>
        </w:rPr>
        <w:t xml:space="preserve">@classmethod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setUpClass(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fake_file_content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"""200.0	60.0	-140.0	60.0</w:t>
      </w:r>
      <w:r>
        <w:br/>
      </w:r>
      <w:r>
        <w:rPr>
          <w:rStyle w:val="StringTok"/>
        </w:rPr>
        <w:t xml:space="preserve">8	5	20</w:t>
      </w:r>
      <w:r>
        <w:br/>
      </w:r>
      <w:r>
        <w:rPr>
          <w:rStyle w:val="StringTok"/>
        </w:rPr>
        <w:t xml:space="preserve">-1	-1	1</w:t>
      </w:r>
      <w:r>
        <w:br/>
      </w:r>
      <w:r>
        <w:rPr>
          <w:rStyle w:val="StringTok"/>
        </w:rPr>
        <w:t xml:space="preserve">-1	1	1</w:t>
      </w:r>
      <w:r>
        <w:br/>
      </w:r>
      <w:r>
        <w:rPr>
          <w:rStyle w:val="StringTok"/>
        </w:rPr>
        <w:t xml:space="preserve">1	1	1</w:t>
      </w:r>
      <w:r>
        <w:br/>
      </w:r>
      <w:r>
        <w:rPr>
          <w:rStyle w:val="StringTok"/>
        </w:rPr>
        <w:t xml:space="preserve">1	-1	1</w:t>
      </w:r>
      <w:r>
        <w:br/>
      </w:r>
      <w:r>
        <w:rPr>
          <w:rStyle w:val="StringTok"/>
        </w:rPr>
        <w:t xml:space="preserve">-1	-1	-1</w:t>
      </w:r>
      <w:r>
        <w:br/>
      </w:r>
      <w:r>
        <w:rPr>
          <w:rStyle w:val="StringTok"/>
        </w:rPr>
        <w:t xml:space="preserve">-1	1	-1</w:t>
      </w:r>
      <w:r>
        <w:br/>
      </w:r>
      <w:r>
        <w:rPr>
          <w:rStyle w:val="StringTok"/>
        </w:rPr>
        <w:t xml:space="preserve">1	1	-1</w:t>
      </w:r>
      <w:r>
        <w:br/>
      </w:r>
      <w:r>
        <w:rPr>
          <w:rStyle w:val="StringTok"/>
        </w:rPr>
        <w:t xml:space="preserve">1	-1	-1</w:t>
      </w:r>
      <w:r>
        <w:br/>
      </w:r>
      <w:r>
        <w:rPr>
          <w:rStyle w:val="StringTok"/>
        </w:rPr>
        <w:t xml:space="preserve">4	1    2    3    4</w:t>
      </w:r>
      <w:r>
        <w:br/>
      </w:r>
      <w:r>
        <w:rPr>
          <w:rStyle w:val="StringTok"/>
        </w:rPr>
        <w:t xml:space="preserve">4	5    6    2    1</w:t>
      </w:r>
      <w:r>
        <w:br/>
      </w:r>
      <w:r>
        <w:rPr>
          <w:rStyle w:val="StringTok"/>
        </w:rPr>
        <w:t xml:space="preserve">4	3    2    6    7</w:t>
      </w:r>
      <w:r>
        <w:br/>
      </w:r>
      <w:r>
        <w:rPr>
          <w:rStyle w:val="StringTok"/>
        </w:rPr>
        <w:t xml:space="preserve">4	3    7    8    4</w:t>
      </w:r>
      <w:r>
        <w:br/>
      </w:r>
      <w:r>
        <w:rPr>
          <w:rStyle w:val="StringTok"/>
        </w:rPr>
        <w:t xml:space="preserve">4	1    4    8    5"""</w:t>
      </w:r>
      <w:r>
        <w:br/>
      </w:r>
      <w:r>
        <w:rPr>
          <w:rStyle w:val="NormalTok"/>
        </w:rPr>
        <w:t xml:space="preserve">        fake_file_path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'data/poly_box.geom'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patch(</w:t>
      </w:r>
      <w:r>
        <w:rPr>
          <w:rStyle w:val="StringTok"/>
        </w:rPr>
        <w:t xml:space="preserve">'shadow.polyedr.open'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new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mock_open(read_data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fake_file_content))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_file: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.poly_box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Polyedr(fake_file_path)</w:t>
      </w:r>
      <w:r>
        <w:br/>
      </w:r>
      <w:r>
        <w:rPr>
          <w:rStyle w:val="NormalTok"/>
        </w:rPr>
        <w:t xml:space="preserve">            _file.assert_called_once_with(fake_file_path)</w:t>
      </w:r>
      <w:r>
        <w:br/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polyedr perimetr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test_box_perimetr(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.poly_box.good_perimetr,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Куб, шесть из восьми вершин которого попадают в заданное кольцо.</w:t>
      </w:r>
    </w:p>
    <w:p>
      <w:pPr>
        <w:pStyle w:val="FirstParagraph"/>
      </w:pPr>
      <w:r>
        <w:drawing>
          <wp:inline>
            <wp:extent cx="5334000" cy="5351234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ube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1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AttributeTok"/>
        </w:rPr>
        <w:t xml:space="preserve">@classmethod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setUpClass(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fake_file_content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"""200.0	45.0	45.0	30.0</w:t>
      </w:r>
      <w:r>
        <w:br/>
      </w:r>
      <w:r>
        <w:rPr>
          <w:rStyle w:val="StringTok"/>
        </w:rPr>
        <w:t xml:space="preserve">8	6	24</w:t>
      </w:r>
      <w:r>
        <w:br/>
      </w:r>
      <w:r>
        <w:rPr>
          <w:rStyle w:val="StringTok"/>
        </w:rPr>
        <w:t xml:space="preserve">-1	-1	1</w:t>
      </w:r>
      <w:r>
        <w:br/>
      </w:r>
      <w:r>
        <w:rPr>
          <w:rStyle w:val="StringTok"/>
        </w:rPr>
        <w:t xml:space="preserve">-1	1	1</w:t>
      </w:r>
      <w:r>
        <w:br/>
      </w:r>
      <w:r>
        <w:rPr>
          <w:rStyle w:val="StringTok"/>
        </w:rPr>
        <w:t xml:space="preserve">1	1	1</w:t>
      </w:r>
      <w:r>
        <w:br/>
      </w:r>
      <w:r>
        <w:rPr>
          <w:rStyle w:val="StringTok"/>
        </w:rPr>
        <w:t xml:space="preserve">1	-1	1</w:t>
      </w:r>
      <w:r>
        <w:br/>
      </w:r>
      <w:r>
        <w:rPr>
          <w:rStyle w:val="StringTok"/>
        </w:rPr>
        <w:t xml:space="preserve">-1	-1	-1</w:t>
      </w:r>
      <w:r>
        <w:br/>
      </w:r>
      <w:r>
        <w:rPr>
          <w:rStyle w:val="StringTok"/>
        </w:rPr>
        <w:t xml:space="preserve">-1	1	-1</w:t>
      </w:r>
      <w:r>
        <w:br/>
      </w:r>
      <w:r>
        <w:rPr>
          <w:rStyle w:val="StringTok"/>
        </w:rPr>
        <w:t xml:space="preserve">1	1	-1</w:t>
      </w:r>
      <w:r>
        <w:br/>
      </w:r>
      <w:r>
        <w:rPr>
          <w:rStyle w:val="StringTok"/>
        </w:rPr>
        <w:t xml:space="preserve">1	-1	-1</w:t>
      </w:r>
      <w:r>
        <w:br/>
      </w:r>
      <w:r>
        <w:rPr>
          <w:rStyle w:val="StringTok"/>
        </w:rPr>
        <w:t xml:space="preserve">4	1    2    3    4</w:t>
      </w:r>
      <w:r>
        <w:br/>
      </w:r>
      <w:r>
        <w:rPr>
          <w:rStyle w:val="StringTok"/>
        </w:rPr>
        <w:t xml:space="preserve">4	5    6    2    1</w:t>
      </w:r>
      <w:r>
        <w:br/>
      </w:r>
      <w:r>
        <w:rPr>
          <w:rStyle w:val="StringTok"/>
        </w:rPr>
        <w:t xml:space="preserve">4	3    2    6    7</w:t>
      </w:r>
      <w:r>
        <w:br/>
      </w:r>
      <w:r>
        <w:rPr>
          <w:rStyle w:val="StringTok"/>
        </w:rPr>
        <w:t xml:space="preserve">4	3    7    8    4</w:t>
      </w:r>
      <w:r>
        <w:br/>
      </w:r>
      <w:r>
        <w:rPr>
          <w:rStyle w:val="StringTok"/>
        </w:rPr>
        <w:t xml:space="preserve">4	1    4    8    5</w:t>
      </w:r>
      <w:r>
        <w:br/>
      </w:r>
      <w:r>
        <w:rPr>
          <w:rStyle w:val="StringTok"/>
        </w:rPr>
        <w:t xml:space="preserve">4	8    7    6    5"""</w:t>
      </w:r>
      <w:r>
        <w:br/>
      </w:r>
      <w:r>
        <w:rPr>
          <w:rStyle w:val="NormalTok"/>
        </w:rPr>
        <w:t xml:space="preserve">        fake_file_path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'data/poly_cube.geom'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patch(</w:t>
      </w:r>
      <w:r>
        <w:rPr>
          <w:rStyle w:val="StringTok"/>
        </w:rPr>
        <w:t xml:space="preserve">'shadow.polyedr.open'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new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mock_open(read_data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fake_file_content))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_file: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.poly_cube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Polyedr(fake_file_path)</w:t>
      </w:r>
      <w:r>
        <w:br/>
      </w:r>
      <w:r>
        <w:rPr>
          <w:rStyle w:val="NormalTok"/>
        </w:rPr>
        <w:t xml:space="preserve">            _file.assert_called_once_with(fake_file_path)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double edges (with two facets) can be countable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test_cube_perimetr(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.poly_cube.good_perimetr,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модификации проекта «Изображение проекции полиэдра»</dc:title>
  <dc:creator>И.Д. Соловьев; Е.А. Роганов; А.И. Александров</dc:creator>
  <dc:language>ru</dc:language>
  <cp:keywords/>
  <dcterms:created xsi:type="dcterms:W3CDTF">2024-04-27T15:30:45Z</dcterms:created>
  <dcterms:modified xsi:type="dcterms:W3CDTF">2024-04-27T15:30:45Z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26.04.2024</vt:lpwstr>
  </property>
</Properties>
</file>