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модификации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«Изображение</w:t>
      </w:r>
      <w:r>
        <w:t xml:space="preserve"> </w:t>
      </w:r>
      <w:r>
        <w:t xml:space="preserve">проекции</w:t>
      </w:r>
      <w:r>
        <w:t xml:space="preserve"> </w:t>
      </w:r>
      <w:r>
        <w:t xml:space="preserve">полиэдра»</w:t>
      </w:r>
    </w:p>
    <w:p>
      <w:pPr>
        <w:pStyle w:val="Author"/>
      </w:pPr>
      <w:r>
        <w:t xml:space="preserve">В.В.</w:t>
      </w:r>
      <w:r>
        <w:t xml:space="preserve"> </w:t>
      </w:r>
      <w:r>
        <w:t xml:space="preserve">Варгасов</w:t>
      </w:r>
    </w:p>
    <w:p>
      <w:pPr>
        <w:pStyle w:val="Author"/>
      </w:pPr>
      <w:r>
        <w:t xml:space="preserve">Е.А.</w:t>
      </w:r>
      <w:r>
        <w:t xml:space="preserve"> </w:t>
      </w:r>
      <w:r>
        <w:t xml:space="preserve">Роганов</w:t>
      </w:r>
    </w:p>
    <w:p>
      <w:pPr>
        <w:pStyle w:val="Author"/>
      </w:pPr>
      <w:r>
        <w:t xml:space="preserve">А.И.</w:t>
      </w:r>
      <w:r>
        <w:t xml:space="preserve"> </w:t>
      </w:r>
      <w:r>
        <w:t xml:space="preserve">Александров</w:t>
      </w:r>
    </w:p>
    <w:p>
      <w:pPr>
        <w:pStyle w:val="Date"/>
      </w:pPr>
      <w:r>
        <w:t xml:space="preserve">26.04.2024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постановка-задачи"/>
    <w:p>
      <w:pPr>
        <w:pStyle w:val="Heading2"/>
      </w:pPr>
      <w:r>
        <w:t xml:space="preserve">Постановка задачи</w:t>
      </w:r>
    </w:p>
    <w:bookmarkStart w:id="20" w:name="точная-постановка-задачи"/>
    <w:p>
      <w:pPr>
        <w:pStyle w:val="Heading3"/>
      </w:pPr>
      <w:r>
        <w:t xml:space="preserve">Точная постановка задачи</w:t>
      </w:r>
    </w:p>
    <w:p>
      <w:pPr>
        <w:pStyle w:val="BlockText"/>
      </w:pPr>
      <w:r>
        <w:t xml:space="preserve">Все рёбра делятся на три класса: полностью видимые, видимые частично и</w:t>
      </w:r>
      <w:r>
        <w:t xml:space="preserve"> </w:t>
      </w:r>
      <w:r>
        <w:t xml:space="preserve">полностью невидимые. Модифицируйте эталонный проект таким образом, чтобы</w:t>
      </w:r>
      <w:r>
        <w:t xml:space="preserve"> </w:t>
      </w:r>
      <w:r>
        <w:t xml:space="preserve">определялась и печаталась следующая характеристика полиэдра: сумма длин</w:t>
      </w:r>
      <w:r>
        <w:t xml:space="preserve"> </w:t>
      </w:r>
      <w:r>
        <w:t xml:space="preserve">проекций полностью видимых рёбер, проекция центра которых находится на расстоянии</w:t>
      </w:r>
      <w:r>
        <w:t xml:space="preserve"> </w:t>
      </w:r>
      <w:r>
        <w:t xml:space="preserve">строго меньше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от прямой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0"/>
    <w:bookmarkStart w:id="21" w:name="интерпретация-задачи-и-идея-решения"/>
    <w:p>
      <w:pPr>
        <w:pStyle w:val="Heading3"/>
      </w:pPr>
      <w:r>
        <w:t xml:space="preserve">Интерпретация задачи и идея решения</w:t>
      </w:r>
    </w:p>
    <w:p>
      <w:pPr>
        <w:pStyle w:val="FirstParagraph"/>
      </w:pPr>
      <w:r>
        <w:t xml:space="preserve">В данной задаче требуется рассматривать проэкции вершин полиэдра на плоскость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и складывать длины таких полностью видимых ребер полиэдра,</w:t>
      </w:r>
      <w:r>
        <w:t xml:space="preserve"> </w:t>
      </w:r>
      <w:r>
        <w:t xml:space="preserve">проекции центров которых лежат строго внутри области, ограчиченной прямыми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  <w:r>
        <w:t xml:space="preserve"> </w:t>
      </w:r>
      <w:r>
        <w:t xml:space="preserve">Также необходимо реализовать графический интерфейс, отображающий заданную область</w:t>
      </w:r>
      <w:r>
        <w:t xml:space="preserve"> </w:t>
      </w:r>
      <w:r>
        <w:t xml:space="preserve">для визуального контроля правильности работы модификации.</w:t>
      </w:r>
    </w:p>
    <w:bookmarkEnd w:id="21"/>
    <w:bookmarkEnd w:id="22"/>
    <w:bookmarkStart w:id="23" w:name="Xdb17c7006cc909b79a04f6acf2b1e19ffefb5da"/>
    <w:p>
      <w:pPr>
        <w:pStyle w:val="Heading2"/>
      </w:pPr>
      <w:r>
        <w:t xml:space="preserve">Подробное описание решения задачи на модификацию</w:t>
      </w:r>
    </w:p>
    <w:p>
      <w:pPr>
        <w:numPr>
          <w:ilvl w:val="0"/>
          <w:numId w:val="1001"/>
        </w:numPr>
        <w:pStyle w:val="Compact"/>
      </w:pPr>
      <w:r>
        <w:t xml:space="preserve">В класс</w:t>
      </w:r>
      <w:r>
        <w:t xml:space="preserve"> </w:t>
      </w:r>
      <w:r>
        <w:rPr>
          <w:rStyle w:val="VerbatimChar"/>
        </w:rPr>
        <w:t xml:space="preserve">Edge</w:t>
      </w:r>
      <w:r>
        <w:t xml:space="preserve"> </w:t>
      </w:r>
      <w:r>
        <w:t xml:space="preserve">был добвален аттрибут</w:t>
      </w:r>
      <w:r>
        <w:t xml:space="preserve"> </w:t>
      </w:r>
      <w:r>
        <w:rPr>
          <w:rStyle w:val="VerbatimChar"/>
        </w:rPr>
        <w:t xml:space="preserve">special</w:t>
      </w:r>
      <w:r>
        <w:t xml:space="preserve">, который указывает на то,</w:t>
      </w:r>
      <w:r>
        <w:t xml:space="preserve"> </w:t>
      </w:r>
      <w:r>
        <w:t xml:space="preserve">является ли тот или иной экземпляр класса ребром удовлетворяющим условию или нет</w:t>
      </w:r>
      <w:r>
        <w:t xml:space="preserve"> </w:t>
      </w:r>
      <w:r>
        <w:t xml:space="preserve">путем сравнения среднего арифмитического координат концов отрезко по оси абсцисс</w:t>
      </w:r>
      <w:r>
        <w:t xml:space="preserve"> </w:t>
      </w:r>
      <w:r>
        <w:t xml:space="preserve">с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 связи с тем, что по условию требуется вычислять сумму длин только видимых</w:t>
      </w:r>
      <w:r>
        <w:t xml:space="preserve"> </w:t>
      </w:r>
      <w:r>
        <w:t xml:space="preserve">ребер, удовлетворяющих условию, указанному выше, было принято решение</w:t>
      </w:r>
      <w:r>
        <w:t xml:space="preserve"> </w:t>
      </w:r>
      <w:r>
        <w:t xml:space="preserve">модифицировать метод</w:t>
      </w:r>
      <w:r>
        <w:t xml:space="preserve"> </w:t>
      </w:r>
      <w:r>
        <w:rPr>
          <w:rStyle w:val="VerbatimChar"/>
        </w:rPr>
        <w:t xml:space="preserve">shadow</w:t>
      </w:r>
      <w:r>
        <w:t xml:space="preserve"> </w:t>
      </w:r>
      <w:r>
        <w:t xml:space="preserve">так, чтобы в случае невырожденной тени, значение</w:t>
      </w:r>
      <w:r>
        <w:t xml:space="preserve"> </w:t>
      </w:r>
      <w:r>
        <w:t xml:space="preserve">аргумента</w:t>
      </w:r>
      <w:r>
        <w:t xml:space="preserve"> </w:t>
      </w:r>
      <w:r>
        <w:rPr>
          <w:rStyle w:val="VerbatimChar"/>
        </w:rPr>
        <w:t xml:space="preserve">special</w:t>
      </w:r>
      <w:r>
        <w:t xml:space="preserve"> </w:t>
      </w:r>
      <w:r>
        <w:t xml:space="preserve">обнулялось.</w:t>
      </w:r>
    </w:p>
    <w:p>
      <w:pPr>
        <w:numPr>
          <w:ilvl w:val="0"/>
          <w:numId w:val="1001"/>
        </w:numPr>
        <w:pStyle w:val="Compact"/>
      </w:pPr>
      <w:r>
        <w:t xml:space="preserve">Для отображения области, указанной в условии задачи, модифицруем код класса</w:t>
      </w:r>
      <w:r>
        <w:t xml:space="preserve"> </w:t>
      </w:r>
      <w:r>
        <w:rPr>
          <w:rStyle w:val="VerbatimChar"/>
        </w:rPr>
        <w:t xml:space="preserve">TkDrawer</w:t>
      </w:r>
      <w:r>
        <w:t xml:space="preserve">, добавив ему метод</w:t>
      </w:r>
      <w:r>
        <w:t xml:space="preserve"> </w:t>
      </w:r>
      <w:r>
        <w:rPr>
          <w:rStyle w:val="VerbatimChar"/>
        </w:rPr>
        <w:t xml:space="preserve">draw_zone</w:t>
      </w:r>
      <w:r>
        <w:t xml:space="preserve">, изображающий прямоугольник зеленого</w:t>
      </w:r>
      <w:r>
        <w:t xml:space="preserve"> </w:t>
      </w:r>
      <w:r>
        <w:t xml:space="preserve">цвета.</w:t>
      </w:r>
    </w:p>
    <w:p>
      <w:pPr>
        <w:numPr>
          <w:ilvl w:val="0"/>
          <w:numId w:val="1001"/>
        </w:numPr>
        <w:pStyle w:val="Compact"/>
      </w:pPr>
      <w:r>
        <w:t xml:space="preserve">Также модифицируем метод</w:t>
      </w:r>
      <w:r>
        <w:t xml:space="preserve"> </w:t>
      </w:r>
      <w:r>
        <w:rPr>
          <w:rStyle w:val="VerbatimChar"/>
        </w:rPr>
        <w:t xml:space="preserve">draw</w:t>
      </w:r>
      <w:r>
        <w:t xml:space="preserve"> </w:t>
      </w:r>
      <w:r>
        <w:t xml:space="preserve">класса</w:t>
      </w:r>
      <w:r>
        <w:t xml:space="preserve"> </w:t>
      </w:r>
      <w:r>
        <w:rPr>
          <w:rStyle w:val="VerbatimChar"/>
        </w:rPr>
        <w:t xml:space="preserve">Polyedr</w:t>
      </w:r>
      <w:r>
        <w:t xml:space="preserve">, добавив после вызова метода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 </w:t>
      </w:r>
      <w:r>
        <w:t xml:space="preserve">вызов метода</w:t>
      </w:r>
      <w:r>
        <w:t xml:space="preserve"> </w:t>
      </w:r>
      <w:r>
        <w:rPr>
          <w:rStyle w:val="VerbatimChar"/>
        </w:rPr>
        <w:t xml:space="preserve">draw_zone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Добавим классу</w:t>
      </w:r>
      <w:r>
        <w:t xml:space="preserve"> </w:t>
      </w:r>
      <w:r>
        <w:rPr>
          <w:rStyle w:val="VerbatimChar"/>
        </w:rPr>
        <w:t xml:space="preserve">Polyedr</w:t>
      </w:r>
      <w:r>
        <w:t xml:space="preserve"> </w:t>
      </w:r>
      <w:r>
        <w:t xml:space="preserve">аттрибут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, к которому в рамках метода draw</w:t>
      </w:r>
      <w:r>
        <w:t xml:space="preserve"> </w:t>
      </w:r>
      <w:r>
        <w:t xml:space="preserve">будем прибавлять значение длины ребра умножив его на значение аттрибута</w:t>
      </w:r>
      <w:r>
        <w:t xml:space="preserve"> </w:t>
      </w:r>
      <w:r>
        <w:rPr>
          <w:rStyle w:val="VerbatimChar"/>
        </w:rPr>
        <w:t xml:space="preserve">special</w:t>
      </w:r>
      <w:r>
        <w:t xml:space="preserve"> </w:t>
      </w:r>
      <w:r>
        <w:t xml:space="preserve">и разделив на коэффициент гомотетии.</w:t>
      </w:r>
    </w:p>
    <w:p>
      <w:pPr>
        <w:numPr>
          <w:ilvl w:val="0"/>
          <w:numId w:val="1001"/>
        </w:numPr>
        <w:pStyle w:val="Compact"/>
      </w:pPr>
      <w:r>
        <w:t xml:space="preserve">Были написаны соответствующие тесты, иллюстрирующие правильность работы</w:t>
      </w:r>
      <w:r>
        <w:t xml:space="preserve"> </w:t>
      </w:r>
      <w:r>
        <w:t xml:space="preserve">всех написанных методов и модификации в целом.</w:t>
      </w:r>
    </w:p>
    <w:bookmarkEnd w:id="23"/>
    <w:bookmarkStart w:id="24" w:name="X25f35e218623c258606ce30fb3cfcf059e91575"/>
    <w:p>
      <w:pPr>
        <w:pStyle w:val="Heading2"/>
      </w:pPr>
      <w:r>
        <w:t xml:space="preserve">Команды, использовавшиеся при получении итоговых отчетов в заданных форматах</w:t>
      </w:r>
    </w:p>
    <w:p>
      <w:pPr>
        <w:pStyle w:val="FirstParagraph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pdf.latex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HTML.html5</w:t>
      </w:r>
      <w:r>
        <w:t xml:space="preserve"> </w:t>
      </w:r>
      <w:r>
        <w:t xml:space="preserve">— переименованные файлы шаблонов.</w:t>
      </w:r>
    </w:p>
    <w:p>
      <w:pPr>
        <w:pStyle w:val="BodyText"/>
      </w:pPr>
      <w:r>
        <w:t xml:space="preserve">Команда для получения отчета в формате</w:t>
      </w:r>
      <w:r>
        <w:t xml:space="preserve"> </w:t>
      </w:r>
      <w:r>
        <w:rPr>
          <w:rStyle w:val="VerbatimChar"/>
        </w:rPr>
        <w:t xml:space="preserve">pdf</w:t>
      </w:r>
      <w:r>
        <w:t xml:space="preserve">, с использованием заданного</w:t>
      </w:r>
      <w:r>
        <w:t xml:space="preserve"> </w:t>
      </w:r>
      <w:r>
        <w:t xml:space="preserve">шаблона.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--template</w:t>
      </w:r>
      <w:r>
        <w:rPr>
          <w:rStyle w:val="NormalTok"/>
        </w:rPr>
        <w:t xml:space="preserve"> pdf.latex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--lua-filter</w:t>
      </w:r>
      <w:r>
        <w:rPr>
          <w:rStyle w:val="NormalTok"/>
        </w:rPr>
        <w:t xml:space="preserve"> ./include-code-files.lua report.md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report.pdf</w:t>
      </w:r>
    </w:p>
    <w:p>
      <w:pPr>
        <w:pStyle w:val="FirstParagraph"/>
      </w:pPr>
      <w:r>
        <w:t xml:space="preserve">Команда для получения отчета в формате</w:t>
      </w:r>
      <w:r>
        <w:t xml:space="preserve"> </w:t>
      </w:r>
      <w:r>
        <w:rPr>
          <w:rStyle w:val="VerbatimChar"/>
        </w:rPr>
        <w:t xml:space="preserve">html</w:t>
      </w:r>
      <w:r>
        <w:t xml:space="preserve">, с использованием заданного</w:t>
      </w:r>
      <w:r>
        <w:t xml:space="preserve"> </w:t>
      </w:r>
      <w:r>
        <w:t xml:space="preserve">шаблона.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report.html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markdown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html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--lua-filter</w:t>
      </w:r>
      <w:r>
        <w:rPr>
          <w:rStyle w:val="NormalTok"/>
        </w:rPr>
        <w:t xml:space="preserve"> ./include-code-files.lua </w:t>
      </w:r>
      <w:r>
        <w:rPr>
          <w:rStyle w:val="AttributeTok"/>
        </w:rPr>
        <w:t xml:space="preserve">--mathjax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--template</w:t>
      </w:r>
      <w:r>
        <w:rPr>
          <w:rStyle w:val="NormalTok"/>
        </w:rPr>
        <w:t xml:space="preserve"> html.html5 report.md</w:t>
      </w:r>
    </w:p>
    <w:p>
      <w:pPr>
        <w:pStyle w:val="FirstParagraph"/>
      </w:pPr>
      <w:r>
        <w:t xml:space="preserve">Команда для получения отчета в формате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report.md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--lua-filter</w:t>
      </w:r>
      <w:r>
        <w:rPr>
          <w:rStyle w:val="NormalTok"/>
        </w:rPr>
        <w:t xml:space="preserve"> ./include-code-files.lua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report.docx</w:t>
      </w:r>
    </w:p>
    <w:bookmarkEnd w:id="24"/>
    <w:bookmarkStart w:id="31" w:name="Xb0e45b8255e4f196a7cd2095c0e532ef333a82e"/>
    <w:p>
      <w:pPr>
        <w:pStyle w:val="Heading2"/>
      </w:pPr>
      <w:r>
        <w:t xml:space="preserve">Примеры тестов для поддтверждения корректности работы модификации</w:t>
      </w:r>
    </w:p>
    <w:p>
      <w:pPr>
        <w:numPr>
          <w:ilvl w:val="0"/>
          <w:numId w:val="1002"/>
        </w:numPr>
        <w:pStyle w:val="Compact"/>
      </w:pPr>
      <w:r>
        <w:t xml:space="preserve">Коробка, шесть из восьми вершин которой попадают в заданное кольцо.</w:t>
      </w:r>
    </w:p>
    <w:p>
      <w:pPr>
        <w:pStyle w:val="FirstParagraph"/>
      </w:pPr>
      <w:r>
        <w:drawing>
          <wp:inline>
            <wp:extent cx="5334000" cy="533995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c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TestModPolyedr(unittest.TestCase):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setUpClass(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fake_file_content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"""40.0	45.0	-30.0	-60.0</w:t>
      </w:r>
      <w:r>
        <w:br/>
      </w:r>
      <w:r>
        <w:rPr>
          <w:rStyle w:val="StringTok"/>
        </w:rPr>
        <w:t xml:space="preserve">8	2	8</w:t>
      </w:r>
      <w:r>
        <w:br/>
      </w:r>
      <w:r>
        <w:rPr>
          <w:rStyle w:val="StringTok"/>
        </w:rPr>
        <w:t xml:space="preserve">0.0 0.0 0.0</w:t>
      </w:r>
      <w:r>
        <w:br/>
      </w:r>
      <w:r>
        <w:rPr>
          <w:rStyle w:val="StringTok"/>
        </w:rPr>
        <w:t xml:space="preserve">5.0 0.0 0.0</w:t>
      </w:r>
      <w:r>
        <w:br/>
      </w:r>
      <w:r>
        <w:rPr>
          <w:rStyle w:val="StringTok"/>
        </w:rPr>
        <w:t xml:space="preserve">5.0 5.0 0.0</w:t>
      </w:r>
      <w:r>
        <w:br/>
      </w:r>
      <w:r>
        <w:rPr>
          <w:rStyle w:val="StringTok"/>
        </w:rPr>
        <w:t xml:space="preserve">0.0 5.0 0.0</w:t>
      </w:r>
      <w:r>
        <w:br/>
      </w:r>
      <w:r>
        <w:rPr>
          <w:rStyle w:val="StringTok"/>
        </w:rPr>
        <w:t xml:space="preserve">1.0 1.0 3.0</w:t>
      </w:r>
      <w:r>
        <w:br/>
      </w:r>
      <w:r>
        <w:rPr>
          <w:rStyle w:val="StringTok"/>
        </w:rPr>
        <w:t xml:space="preserve">6.0 1.0 3.0</w:t>
      </w:r>
      <w:r>
        <w:br/>
      </w:r>
      <w:r>
        <w:rPr>
          <w:rStyle w:val="StringTok"/>
        </w:rPr>
        <w:t xml:space="preserve">6.0 6.0 3.0</w:t>
      </w:r>
      <w:r>
        <w:br/>
      </w:r>
      <w:r>
        <w:rPr>
          <w:rStyle w:val="StringTok"/>
        </w:rPr>
        <w:t xml:space="preserve">1.0 6.0 3.0</w:t>
      </w:r>
      <w:r>
        <w:br/>
      </w:r>
      <w:r>
        <w:rPr>
          <w:rStyle w:val="StringTok"/>
        </w:rPr>
        <w:t xml:space="preserve">4	1    2    3    4</w:t>
      </w:r>
      <w:r>
        <w:br/>
      </w:r>
      <w:r>
        <w:rPr>
          <w:rStyle w:val="StringTok"/>
        </w:rPr>
        <w:t xml:space="preserve">4	5    6    7    8</w:t>
      </w:r>
      <w:r>
        <w:br/>
      </w:r>
      <w:r>
        <w:rPr>
          <w:rStyle w:val="StringTok"/>
        </w:rPr>
        <w:t xml:space="preserve">"""</w:t>
      </w:r>
      <w:r>
        <w:br/>
      </w:r>
      <w:r>
        <w:rPr>
          <w:rStyle w:val="NormalTok"/>
        </w:rPr>
        <w:t xml:space="preserve">        fake_file_path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'data/holey_ccc.geom'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patch(</w:t>
      </w:r>
      <w:r>
        <w:rPr>
          <w:rStyle w:val="StringTok"/>
        </w:rPr>
        <w:t xml:space="preserve">'shadow.polyedr.open'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new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mock_open(read_data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fake_file_content))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_file: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.polyedr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Polyedr(fake_file_path)</w:t>
      </w:r>
      <w:r>
        <w:br/>
      </w:r>
      <w:r>
        <w:rPr>
          <w:rStyle w:val="NormalTok"/>
        </w:rPr>
        <w:t xml:space="preserve">            _file.assert_called_once_with(fake_file_path)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test_length(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common.tk_drawer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TkDrawer</w:t>
      </w:r>
      <w:r>
        <w:br/>
      </w:r>
      <w:r>
        <w:rPr>
          <w:rStyle w:val="NormalTok"/>
        </w:rPr>
        <w:t xml:space="preserve">        tk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TkDrawer()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.polyedr.draw(tk)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.assertAlmostEqual(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.polyedr.length,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Куб, шесть из восьми вершин которого попадают в заданное кольцо.</w:t>
      </w:r>
    </w:p>
    <w:p>
      <w:pPr>
        <w:pStyle w:val="FirstParagraph"/>
      </w:pPr>
      <w:r>
        <w:drawing>
          <wp:inline>
            <wp:extent cx="5334000" cy="532205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box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TestPolyedr(unittest.TestCase):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setUpClass(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fake_file_content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"""200.0	45.0	45.0	30.0</w:t>
      </w:r>
      <w:r>
        <w:br/>
      </w:r>
      <w:r>
        <w:rPr>
          <w:rStyle w:val="StringTok"/>
        </w:rPr>
        <w:t xml:space="preserve">8	4	16</w:t>
      </w:r>
      <w:r>
        <w:br/>
      </w:r>
      <w:r>
        <w:rPr>
          <w:rStyle w:val="StringTok"/>
        </w:rPr>
        <w:t xml:space="preserve">-0.5	-0.5	0.5</w:t>
      </w:r>
      <w:r>
        <w:br/>
      </w:r>
      <w:r>
        <w:rPr>
          <w:rStyle w:val="StringTok"/>
        </w:rPr>
        <w:t xml:space="preserve">-0.5	0.5	0.5</w:t>
      </w:r>
      <w:r>
        <w:br/>
      </w:r>
      <w:r>
        <w:rPr>
          <w:rStyle w:val="StringTok"/>
        </w:rPr>
        <w:t xml:space="preserve">0.5	0.5	0.5</w:t>
      </w:r>
      <w:r>
        <w:br/>
      </w:r>
      <w:r>
        <w:rPr>
          <w:rStyle w:val="StringTok"/>
        </w:rPr>
        <w:t xml:space="preserve">0.5	-0.5	0.5</w:t>
      </w:r>
      <w:r>
        <w:br/>
      </w:r>
      <w:r>
        <w:rPr>
          <w:rStyle w:val="StringTok"/>
        </w:rPr>
        <w:t xml:space="preserve">-0.5	-0.5	-0.5</w:t>
      </w:r>
      <w:r>
        <w:br/>
      </w:r>
      <w:r>
        <w:rPr>
          <w:rStyle w:val="StringTok"/>
        </w:rPr>
        <w:t xml:space="preserve">-0.5	0.5	-0.5</w:t>
      </w:r>
      <w:r>
        <w:br/>
      </w:r>
      <w:r>
        <w:rPr>
          <w:rStyle w:val="StringTok"/>
        </w:rPr>
        <w:t xml:space="preserve">0.5	0.5	-0.5</w:t>
      </w:r>
      <w:r>
        <w:br/>
      </w:r>
      <w:r>
        <w:rPr>
          <w:rStyle w:val="StringTok"/>
        </w:rPr>
        <w:t xml:space="preserve">0.5	-0.5	-0.5</w:t>
      </w:r>
      <w:r>
        <w:br/>
      </w:r>
      <w:r>
        <w:rPr>
          <w:rStyle w:val="StringTok"/>
        </w:rPr>
        <w:t xml:space="preserve">4	5    6    2    1</w:t>
      </w:r>
      <w:r>
        <w:br/>
      </w:r>
      <w:r>
        <w:rPr>
          <w:rStyle w:val="StringTok"/>
        </w:rPr>
        <w:t xml:space="preserve">4	3    2    6    7</w:t>
      </w:r>
      <w:r>
        <w:br/>
      </w:r>
      <w:r>
        <w:rPr>
          <w:rStyle w:val="StringTok"/>
        </w:rPr>
        <w:t xml:space="preserve">4	3    7    8    4</w:t>
      </w:r>
      <w:r>
        <w:br/>
      </w:r>
      <w:r>
        <w:rPr>
          <w:rStyle w:val="StringTok"/>
        </w:rPr>
        <w:t xml:space="preserve">4	1    4    8    5"""</w:t>
      </w:r>
      <w:r>
        <w:br/>
      </w:r>
      <w:r>
        <w:rPr>
          <w:rStyle w:val="NormalTok"/>
        </w:rPr>
        <w:t xml:space="preserve">        fake_file_path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'data/holey_box.geom'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patch(</w:t>
      </w:r>
      <w:r>
        <w:rPr>
          <w:rStyle w:val="StringTok"/>
        </w:rPr>
        <w:t xml:space="preserve">'shadow.polyedr.open'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new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mock_open(read_data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fake_file_content))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_file: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.polyedr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Polyedr(fake_file_path)</w:t>
      </w:r>
      <w:r>
        <w:br/>
      </w:r>
      <w:r>
        <w:rPr>
          <w:rStyle w:val="NormalTok"/>
        </w:rPr>
        <w:t xml:space="preserve">            _file.assert_called_once_with(fake_file_path)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test_length(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common.tk_drawer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TkDrawer</w:t>
      </w:r>
      <w:r>
        <w:br/>
      </w:r>
      <w:r>
        <w:rPr>
          <w:rStyle w:val="NormalTok"/>
        </w:rPr>
        <w:t xml:space="preserve">        tk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TkDrawer()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.polyedr.draw(tk)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.assertAlmostEqual(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.polyedr.length,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модификации проекта «Изображение проекции полиэдра»</dc:title>
  <dc:creator>В.В. Варгасов; Е.А. Роганов; А.И. Александров</dc:creator>
  <dc:language>ru</dc:language>
  <cp:keywords/>
  <dcterms:created xsi:type="dcterms:W3CDTF">2024-08-26T16:18:59Z</dcterms:created>
  <dcterms:modified xsi:type="dcterms:W3CDTF">2024-08-26T16:18:59Z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26.04.2024</vt:lpwstr>
  </property>
</Properties>
</file>