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E46B" w14:textId="77777777" w:rsidR="00832897" w:rsidRPr="00832897" w:rsidRDefault="00832897" w:rsidP="00832897">
      <w:pPr>
        <w:rPr>
          <w:b/>
          <w:bCs/>
        </w:rPr>
      </w:pPr>
      <w:r w:rsidRPr="00832897">
        <w:rPr>
          <w:b/>
          <w:bCs/>
        </w:rPr>
        <w:t>La Guida del Principiante alla Preparazione dei Dati per il Machine Learning</w:t>
      </w:r>
    </w:p>
    <w:p w14:paraId="62AEB369" w14:textId="77777777" w:rsidR="00832897" w:rsidRPr="00832897" w:rsidRDefault="00832897" w:rsidP="00832897">
      <w:pPr>
        <w:rPr>
          <w:b/>
          <w:bCs/>
        </w:rPr>
      </w:pPr>
      <w:r w:rsidRPr="00832897">
        <w:rPr>
          <w:b/>
          <w:bCs/>
        </w:rPr>
        <w:t>1. Introduzione: Perché i Dati "Sporchi" Sono il Peggior Nemico di un Modello?</w:t>
      </w:r>
    </w:p>
    <w:p w14:paraId="6325BB7A" w14:textId="77777777" w:rsidR="00832897" w:rsidRPr="00832897" w:rsidRDefault="00832897" w:rsidP="00832897">
      <w:r w:rsidRPr="00832897">
        <w:t>Immagina di voler preparare una ricetta gourmet. Anche se hai le istruzioni migliori del mondo, non useresti mai ingredienti di scarsa qualità, non lavati o misurati in modo impreciso. Il risultato sarebbe deludente. Allo stesso modo, addestrare un modello di machine learning con dati "sporchi"—incompleti, incoerenti o mal formattati—porterà inevitabilmente a previsioni inaffidabili.</w:t>
      </w:r>
    </w:p>
    <w:p w14:paraId="39962C95" w14:textId="77777777" w:rsidR="00832897" w:rsidRPr="00832897" w:rsidRDefault="00832897" w:rsidP="00832897">
      <w:r w:rsidRPr="00832897">
        <w:t xml:space="preserve">La </w:t>
      </w:r>
      <w:r w:rsidRPr="00832897">
        <w:rPr>
          <w:b/>
          <w:bCs/>
        </w:rPr>
        <w:t>preparazione dei dati</w:t>
      </w:r>
      <w:r w:rsidRPr="00832897">
        <w:t xml:space="preserve"> (nota anche come </w:t>
      </w:r>
      <w:r w:rsidRPr="00832897">
        <w:rPr>
          <w:i/>
          <w:iCs/>
        </w:rPr>
        <w:t>data preprocessing</w:t>
      </w:r>
      <w:r w:rsidRPr="00832897">
        <w:t>) è l'insieme di passaggi che trasformano dati grezzi e disordinati in un set di dati pulito, organizzato e strutturato, pronto per essere "digerito" da un algoritmo. È un passaggio fondamentale, spesso il più lungo e impegnativo, ma è anche quello che determina il successo o il fallimento di un progetto.</w:t>
      </w:r>
    </w:p>
    <w:p w14:paraId="5139343B" w14:textId="77777777" w:rsidR="00832897" w:rsidRPr="00832897" w:rsidRDefault="00832897" w:rsidP="00832897">
      <w:r w:rsidRPr="00832897">
        <w:t>L'obiettivo di questa guida è demistificare questo processo. Utilizzeremo un esempio pratico basato su dati reali della qualità dell'aria a Taiwan per mostrarti, passo dopo passo, le tecniche essenziali di preparazione, rendendole accessibili anche a chi è alle prime armi.</w:t>
      </w:r>
    </w:p>
    <w:p w14:paraId="1A95AF0D" w14:textId="77777777" w:rsidR="00832897" w:rsidRPr="00832897" w:rsidRDefault="00832897" w:rsidP="00832897">
      <w:r w:rsidRPr="00832897">
        <w:t>Per rendere questi concetti concreti, seguiremo un singolo dataset del mondo reale durante tutto il nostro viaggio.</w:t>
      </w:r>
    </w:p>
    <w:p w14:paraId="7B69439C" w14:textId="77777777" w:rsidR="00832897" w:rsidRPr="00832897" w:rsidRDefault="00832897" w:rsidP="00832897">
      <w:pPr>
        <w:rPr>
          <w:b/>
          <w:bCs/>
        </w:rPr>
      </w:pPr>
      <w:r w:rsidRPr="00832897">
        <w:rPr>
          <w:b/>
          <w:bCs/>
        </w:rPr>
        <w:t>2. Il Nostro Caso di Studio: L'Analisi della Qualità dell'Aria a Taiwan</w:t>
      </w:r>
    </w:p>
    <w:p w14:paraId="1053B93A" w14:textId="77777777" w:rsidR="00832897" w:rsidRPr="00832897" w:rsidRDefault="00832897" w:rsidP="00832897">
      <w:r w:rsidRPr="00832897">
        <w:t>Il nostro esempio pratico si basa sul dataset "Taiwan Air Quality Index Data", che raccoglie misurazioni orarie di vari inquinanti (come PM2.5, CO, NO2), dati meteorologici (come la velocità del vento) e informazioni sulle stazioni di monitoraggio in tutta Taiwan.</w:t>
      </w:r>
    </w:p>
    <w:p w14:paraId="76F59BCA" w14:textId="77777777" w:rsidR="00832897" w:rsidRPr="00832897" w:rsidRDefault="00832897" w:rsidP="00832897">
      <w:r w:rsidRPr="00832897">
        <w:t>Questo ricco dataset ci permette di esplorare due tipi comuni di problemi di machine learning: la classificazione e la regressione.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158"/>
        <w:gridCol w:w="4510"/>
      </w:tblGrid>
      <w:tr w:rsidR="00832897" w:rsidRPr="00832897" w14:paraId="0A4401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669DA7" w14:textId="77777777" w:rsidR="00832897" w:rsidRPr="00832897" w:rsidRDefault="00832897" w:rsidP="00832897">
            <w:r w:rsidRPr="00832897">
              <w:t>Obiettivo di Classificazione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AE084" w14:textId="77777777" w:rsidR="00832897" w:rsidRPr="00832897" w:rsidRDefault="00832897" w:rsidP="00832897">
            <w:r w:rsidRPr="00832897">
              <w:t>Obiettivo di Regressione</w:t>
            </w:r>
          </w:p>
        </w:tc>
      </w:tr>
      <w:tr w:rsidR="00832897" w:rsidRPr="00832897" w14:paraId="18BB4B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F73B10" w14:textId="77777777" w:rsidR="00832897" w:rsidRPr="00832897" w:rsidRDefault="00832897" w:rsidP="00832897">
            <w:r w:rsidRPr="00832897">
              <w:rPr>
                <w:b/>
                <w:bCs/>
              </w:rPr>
              <w:t>Prevedere la classe di qualità dell'aria.</w:t>
            </w:r>
            <w:r w:rsidRPr="00832897">
              <w:t xml:space="preserve"> Il nostro obiettivo è insegnare a un modello a prevedere l'etichetta qualitativa contenuta nella colonna status, che può assumere valori come "Good", "Moderate" o "Unhealthy".</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1C2CF" w14:textId="77777777" w:rsidR="00832897" w:rsidRPr="00832897" w:rsidRDefault="00832897" w:rsidP="00832897">
            <w:r w:rsidRPr="00832897">
              <w:rPr>
                <w:b/>
                <w:bCs/>
              </w:rPr>
              <w:t>Prevedere il valore numerico dell'indice.</w:t>
            </w:r>
            <w:r w:rsidRPr="00832897">
              <w:t xml:space="preserve"> Un altro obiettivo potrebbe essere quello di prevedere il valore esatto dell'indice di qualità dell'aria, ovvero la colonna aqi, che è un numero continuo.</w:t>
            </w:r>
          </w:p>
        </w:tc>
      </w:tr>
    </w:tbl>
    <w:p w14:paraId="644E3D95" w14:textId="77777777" w:rsidR="00832897" w:rsidRPr="00832897" w:rsidRDefault="00832897" w:rsidP="00832897">
      <w:r w:rsidRPr="00832897">
        <w:t>Utilizzando questo singolo dataset, vedremo come le tecniche di preparazione cambiano a seconda dell'obiettivo e dell'algoritmo che sceglieremo.</w:t>
      </w:r>
    </w:p>
    <w:p w14:paraId="289D6368" w14:textId="77777777" w:rsidR="00832897" w:rsidRPr="00832897" w:rsidRDefault="00832897" w:rsidP="00832897">
      <w:r w:rsidRPr="00832897">
        <w:t>Ora che abbiamo il nostro dataset, esploriamo i tre pilastri fondamentali del processo di preparazione.</w:t>
      </w:r>
    </w:p>
    <w:p w14:paraId="38FB644C" w14:textId="77777777" w:rsidR="00832897" w:rsidRPr="00832897" w:rsidRDefault="00832897" w:rsidP="00832897">
      <w:pPr>
        <w:rPr>
          <w:b/>
          <w:bCs/>
        </w:rPr>
      </w:pPr>
      <w:r w:rsidRPr="00832897">
        <w:rPr>
          <w:b/>
          <w:bCs/>
        </w:rPr>
        <w:t>3. Le Colonne Portanti della Preparazione dei Dati</w:t>
      </w:r>
    </w:p>
    <w:p w14:paraId="1F439772" w14:textId="77777777" w:rsidR="00832897" w:rsidRPr="00832897" w:rsidRDefault="00832897" w:rsidP="00832897">
      <w:r w:rsidRPr="00832897">
        <w:t>La preparazione dei dati si articola in tre fasi logiche: pulizia, trasformazione e scalatura. Analizziamole una per una.</w:t>
      </w:r>
    </w:p>
    <w:p w14:paraId="7F15B019" w14:textId="77777777" w:rsidR="00832897" w:rsidRPr="00832897" w:rsidRDefault="00832897" w:rsidP="00832897">
      <w:pPr>
        <w:rPr>
          <w:b/>
          <w:bCs/>
        </w:rPr>
      </w:pPr>
      <w:r w:rsidRPr="00832897">
        <w:rPr>
          <w:b/>
          <w:bCs/>
        </w:rPr>
        <w:t>3.1. Pulizia: Fare Ordine nel Caos dei Dati</w:t>
      </w:r>
    </w:p>
    <w:p w14:paraId="7E11BE6B" w14:textId="77777777" w:rsidR="00832897" w:rsidRPr="00832897" w:rsidRDefault="00832897" w:rsidP="00832897">
      <w:r w:rsidRPr="00832897">
        <w:lastRenderedPageBreak/>
        <w:t xml:space="preserve">Il primo passo è sempre quello di fare ordine, proprio come si puliscono gli ingredienti prima di cucinare. Nel nostro caso, questo significa gestire i valori mancanti (NaN o </w:t>
      </w:r>
      <w:r w:rsidRPr="00832897">
        <w:rPr>
          <w:i/>
          <w:iCs/>
        </w:rPr>
        <w:t>Not a Number</w:t>
      </w:r>
      <w:r w:rsidRPr="00832897">
        <w:t xml:space="preserve">). Un'analisi iniziale del nostro dataset rivela che la colonna pollutant ha quasi il </w:t>
      </w:r>
      <w:r w:rsidRPr="00832897">
        <w:rPr>
          <w:b/>
          <w:bCs/>
        </w:rPr>
        <w:t>64%</w:t>
      </w:r>
      <w:r w:rsidRPr="00832897">
        <w:t xml:space="preserve"> di valori mancanti, mentre altre come windspeed ne hanno circa il </w:t>
      </w:r>
      <w:r w:rsidRPr="00832897">
        <w:rPr>
          <w:b/>
          <w:bCs/>
        </w:rPr>
        <w:t>6%</w:t>
      </w:r>
      <w:r w:rsidRPr="00832897">
        <w:t>.</w:t>
      </w:r>
    </w:p>
    <w:p w14:paraId="09C2FB25" w14:textId="77777777" w:rsidR="00832897" w:rsidRPr="00832897" w:rsidRDefault="00832897" w:rsidP="00832897">
      <w:r w:rsidRPr="00832897">
        <w:t>Esistono diverse strategie per affrontare questo problema, ma ecco le due più comuni applicate nel nostro caso di studio:</w:t>
      </w:r>
    </w:p>
    <w:p w14:paraId="1829800D" w14:textId="77777777" w:rsidR="00832897" w:rsidRPr="00832897" w:rsidRDefault="00832897" w:rsidP="00832897">
      <w:pPr>
        <w:numPr>
          <w:ilvl w:val="0"/>
          <w:numId w:val="1"/>
        </w:numPr>
      </w:pPr>
      <w:r w:rsidRPr="00832897">
        <w:rPr>
          <w:b/>
          <w:bCs/>
        </w:rPr>
        <w:t>Rimozione:</w:t>
      </w:r>
    </w:p>
    <w:p w14:paraId="0B2242C0" w14:textId="77777777" w:rsidR="00832897" w:rsidRPr="00832897" w:rsidRDefault="00832897" w:rsidP="00832897">
      <w:pPr>
        <w:numPr>
          <w:ilvl w:val="1"/>
          <w:numId w:val="1"/>
        </w:numPr>
      </w:pPr>
      <w:r w:rsidRPr="00832897">
        <w:rPr>
          <w:b/>
          <w:bCs/>
        </w:rPr>
        <w:t>Di colonne:</w:t>
      </w:r>
      <w:r w:rsidRPr="00832897">
        <w:t xml:space="preserve"> Colonne interamente vuote, come unit, non forniscono alcuna informazione e vengono quindi eliminate completamente.</w:t>
      </w:r>
    </w:p>
    <w:p w14:paraId="3C6772ED" w14:textId="77777777" w:rsidR="00832897" w:rsidRPr="00832897" w:rsidRDefault="00832897" w:rsidP="00832897">
      <w:pPr>
        <w:numPr>
          <w:ilvl w:val="1"/>
          <w:numId w:val="1"/>
        </w:numPr>
      </w:pPr>
      <w:r w:rsidRPr="00832897">
        <w:rPr>
          <w:b/>
          <w:bCs/>
        </w:rPr>
        <w:t>Di righe:</w:t>
      </w:r>
      <w:r w:rsidRPr="00832897">
        <w:t xml:space="preserve"> Le righe che presentano valori mancanti in colonne cruciali, come la nostra variabile target status, vengono rimosse. Questo perché un dato senza etichetta è inutile per l'addestramento di un modello supervisionato.</w:t>
      </w:r>
    </w:p>
    <w:p w14:paraId="67B0CA42" w14:textId="77777777" w:rsidR="00832897" w:rsidRPr="00832897" w:rsidRDefault="00832897" w:rsidP="00832897">
      <w:pPr>
        <w:numPr>
          <w:ilvl w:val="0"/>
          <w:numId w:val="1"/>
        </w:numPr>
      </w:pPr>
      <w:r w:rsidRPr="00832897">
        <w:rPr>
          <w:b/>
          <w:bCs/>
        </w:rPr>
        <w:t>Imputazione Semplice:</w:t>
      </w:r>
    </w:p>
    <w:p w14:paraId="044C2FDB" w14:textId="77777777" w:rsidR="00832897" w:rsidRPr="00832897" w:rsidRDefault="00832897" w:rsidP="00832897">
      <w:pPr>
        <w:numPr>
          <w:ilvl w:val="1"/>
          <w:numId w:val="1"/>
        </w:numPr>
      </w:pPr>
      <w:r w:rsidRPr="00832897">
        <w:t>Per colonne con molti dati mancanti ma che vogliamo comunque conservare, come pollutant, una strategia consiste nel riempire i vuoti con un valore predefinito. Nel nostro caso, i valori NaN sono stati sostituiti con la stringa "Unknown". Sebbene rimuovere una colonna con così tanti valori mancanti sia spesso un'opzione, conservarla e contrassegnare le voci mancanti come "Unknown" consente al modello di apprendere se l'</w:t>
      </w:r>
      <w:r w:rsidRPr="00832897">
        <w:rPr>
          <w:i/>
          <w:iCs/>
        </w:rPr>
        <w:t>assenza</w:t>
      </w:r>
      <w:r w:rsidRPr="00832897">
        <w:t xml:space="preserve"> di un inquinante primario sia di per sé un'informazione utile.</w:t>
      </w:r>
    </w:p>
    <w:p w14:paraId="79D48AEB" w14:textId="77777777" w:rsidR="00832897" w:rsidRPr="00832897" w:rsidRDefault="00832897" w:rsidP="00832897">
      <w:pPr>
        <w:rPr>
          <w:b/>
          <w:bCs/>
        </w:rPr>
      </w:pPr>
      <w:r w:rsidRPr="00832897">
        <w:rPr>
          <w:b/>
          <w:bCs/>
        </w:rPr>
        <w:t>3.2. Trasformazione: Tradurre le Parole in Numeri</w:t>
      </w:r>
    </w:p>
    <w:p w14:paraId="69E25992" w14:textId="77777777" w:rsidR="00832897" w:rsidRPr="00832897" w:rsidRDefault="00832897" w:rsidP="00832897">
      <w:r w:rsidRPr="00832897">
        <w:t xml:space="preserve">La maggior parte degli algoritmi di machine learning lavora con i numeri, non con il testo. Per questo motivo, le colonne che contengono categorie testuali (come la nostra colonna status) devono essere "tradotte" in un formato numerico. Le due tecniche più comuni sono il </w:t>
      </w:r>
      <w:r w:rsidRPr="00832897">
        <w:rPr>
          <w:i/>
          <w:iCs/>
        </w:rPr>
        <w:t>Label Encoding</w:t>
      </w:r>
      <w:r w:rsidRPr="00832897">
        <w:t xml:space="preserve"> e il </w:t>
      </w:r>
      <w:r w:rsidRPr="00832897">
        <w:rPr>
          <w:i/>
          <w:iCs/>
        </w:rPr>
        <w:t>One-Hot Encoding</w:t>
      </w:r>
      <w:r w:rsidRPr="00832897">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87"/>
        <w:gridCol w:w="5181"/>
      </w:tblGrid>
      <w:tr w:rsidR="00832897" w:rsidRPr="00832897" w14:paraId="64033D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932E27" w14:textId="77777777" w:rsidR="00832897" w:rsidRPr="00832897" w:rsidRDefault="00832897" w:rsidP="00832897">
            <w:r w:rsidRPr="00832897">
              <w:t>Label Encoding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85E482A" w14:textId="77777777" w:rsidR="00832897" w:rsidRPr="00832897" w:rsidRDefault="00832897" w:rsidP="00832897">
            <w:r w:rsidRPr="00832897">
              <w:t>One-Hot Encoding</w:t>
            </w:r>
          </w:p>
        </w:tc>
      </w:tr>
      <w:tr w:rsidR="00832897" w:rsidRPr="00832897" w14:paraId="617A7A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55E4E9" w14:textId="77777777" w:rsidR="00832897" w:rsidRPr="00832897" w:rsidRDefault="00832897" w:rsidP="00832897">
            <w:r w:rsidRPr="00832897">
              <w:rPr>
                <w:b/>
                <w:bCs/>
              </w:rPr>
              <w:t>Cosa fa:</w:t>
            </w:r>
            <w:r w:rsidRPr="00832897">
              <w:t xml:space="preserve"> Assegna a ogni categoria un numero intero univoco. &lt;br&gt;&lt;br&gt; </w:t>
            </w:r>
            <w:r w:rsidRPr="00832897">
              <w:rPr>
                <w:b/>
                <w:bCs/>
              </w:rPr>
              <w:t>Esempio (status):</w:t>
            </w:r>
            <w:r w:rsidRPr="00832897">
              <w:t>&lt;br&gt;- "Good" → 0&lt;br&gt;- "Moderate" → 1&lt;br&gt;- "Unhealthy for Sensitive Groups" → 2&lt;br&gt;- "Unhealthy" → 3&lt;br&gt;- "Very Unhealthy" → 4&lt;br&gt;- "Hazardous" → 5&lt;br&gt;&lt;br&gt;</w:t>
            </w:r>
            <w:r w:rsidRPr="00832897">
              <w:rPr>
                <w:b/>
                <w:bCs/>
              </w:rPr>
              <w:t>Quando usarlo:</w:t>
            </w:r>
            <w:r w:rsidRPr="00832897">
              <w:t xml:space="preserve"> Utile quando le categorie hanno un ordine intrinseco (es. "Unhealthy" è peggio di "Moderate"). I modelli basati su alberi possono gestire questa codifica anche per dati non ordinali, poiché possono dividere su qualsiasi valore (es. "categoria = 3"). Tuttavia, per i modelli sensibili alla distanza come la regressione lineare o le reti neurali, questo può introdurre un falso </w:t>
            </w:r>
            <w:r w:rsidRPr="00832897">
              <w:lastRenderedPageBreak/>
              <w:t>senso di ordine.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BAD76" w14:textId="77777777" w:rsidR="00832897" w:rsidRPr="00832897" w:rsidRDefault="00832897" w:rsidP="00832897">
            <w:r w:rsidRPr="00832897">
              <w:rPr>
                <w:b/>
                <w:bCs/>
              </w:rPr>
              <w:lastRenderedPageBreak/>
              <w:t>Cosa fa:</w:t>
            </w:r>
            <w:r w:rsidRPr="00832897">
              <w:t xml:space="preserve"> Crea una nuova colonna binaria (con valori 0 o 1) per ogni categoria presente nella colonna originale.&lt;br&gt;&lt;br&gt;</w:t>
            </w:r>
            <w:r w:rsidRPr="00832897">
              <w:rPr>
                <w:b/>
                <w:bCs/>
              </w:rPr>
              <w:t>Esempio (status):</w:t>
            </w:r>
            <w:r w:rsidRPr="00832897">
              <w:t>&lt;br&gt;- "Good" → [1, 0, 0, 0, 0, 0]&lt;br&gt;- "Moderate" → [0, 1, 0, 0, 0, 0]&lt;br&gt;- "Unhealthy" → [0, 0, 0, 1, 0, 0]&lt;br&gt;&lt;br&gt;</w:t>
            </w:r>
            <w:r w:rsidRPr="00832897">
              <w:rPr>
                <w:b/>
                <w:bCs/>
              </w:rPr>
              <w:t>Quando usarlo:</w:t>
            </w:r>
            <w:r w:rsidRPr="00832897">
              <w:t xml:space="preserve"> Ideale quando le categorie non hanno un ordine naturale. Evita che il modello assuma erroneamente che una categoria sia "più grande" o "migliore" di un'altra.</w:t>
            </w:r>
          </w:p>
        </w:tc>
      </w:tr>
    </w:tbl>
    <w:p w14:paraId="32BD837E" w14:textId="77777777" w:rsidR="00832897" w:rsidRPr="00832897" w:rsidRDefault="00832897" w:rsidP="00832897">
      <w:pPr>
        <w:rPr>
          <w:b/>
          <w:bCs/>
        </w:rPr>
      </w:pPr>
      <w:r w:rsidRPr="00832897">
        <w:rPr>
          <w:b/>
          <w:bCs/>
        </w:rPr>
        <w:t>3.3. Scalatura: Mettere Tutte le Misure sulla Stessa Bilancia</w:t>
      </w:r>
    </w:p>
    <w:p w14:paraId="2B6A38B0" w14:textId="77777777" w:rsidR="00832897" w:rsidRPr="00832897" w:rsidRDefault="00832897" w:rsidP="00832897">
      <w:r w:rsidRPr="00832897">
        <w:t>Immagina di avere due variabili: una misura una distanza in chilometri e l'altra in millimetri. Se le usassimo direttamente, il modello darebbe molta più importanza alla variabile in millimetri, semplicemente perché i suoi valori numerici sono molto più grandi. La scalatura risolve questo problema.</w:t>
      </w:r>
    </w:p>
    <w:p w14:paraId="250D8F75" w14:textId="77777777" w:rsidR="00832897" w:rsidRPr="00832897" w:rsidRDefault="00832897" w:rsidP="00832897">
      <w:r w:rsidRPr="00832897">
        <w:t xml:space="preserve">Una tecnica molto diffusa è la </w:t>
      </w:r>
      <w:r w:rsidRPr="00832897">
        <w:rPr>
          <w:b/>
          <w:bCs/>
        </w:rPr>
        <w:t>standardizzazione</w:t>
      </w:r>
      <w:r w:rsidRPr="00832897">
        <w:t>, implementata da StandardScaler in scikit-learn. Questa tecnica trasforma ogni variabile in modo che abbia:</w:t>
      </w:r>
    </w:p>
    <w:p w14:paraId="144534FA" w14:textId="77777777" w:rsidR="00832897" w:rsidRPr="00832897" w:rsidRDefault="00832897" w:rsidP="00832897">
      <w:pPr>
        <w:numPr>
          <w:ilvl w:val="0"/>
          <w:numId w:val="2"/>
        </w:numPr>
      </w:pPr>
      <w:r w:rsidRPr="00832897">
        <w:t xml:space="preserve">Una </w:t>
      </w:r>
      <w:r w:rsidRPr="00832897">
        <w:rPr>
          <w:b/>
          <w:bCs/>
        </w:rPr>
        <w:t>media di 0</w:t>
      </w:r>
    </w:p>
    <w:p w14:paraId="3E0E1A83" w14:textId="77777777" w:rsidR="00832897" w:rsidRPr="00832897" w:rsidRDefault="00832897" w:rsidP="00832897">
      <w:pPr>
        <w:numPr>
          <w:ilvl w:val="0"/>
          <w:numId w:val="2"/>
        </w:numPr>
      </w:pPr>
      <w:r w:rsidRPr="00832897">
        <w:t xml:space="preserve">Una </w:t>
      </w:r>
      <w:r w:rsidRPr="00832897">
        <w:rPr>
          <w:b/>
          <w:bCs/>
        </w:rPr>
        <w:t>deviazione standard di 1</w:t>
      </w:r>
    </w:p>
    <w:p w14:paraId="3E1BD634" w14:textId="77777777" w:rsidR="00832897" w:rsidRPr="00832897" w:rsidRDefault="00832897" w:rsidP="00832897">
      <w:r w:rsidRPr="00832897">
        <w:t>In questo modo, tutte le feature vengono messe "sulla stessa bilancia" e contribuiscono in modo equo all'addestramento del modello, specialmente per algoritmi sensibili alla distanza come le reti neurali o il K-Means.</w:t>
      </w:r>
    </w:p>
    <w:p w14:paraId="4CF54EB9" w14:textId="77777777" w:rsidR="00832897" w:rsidRPr="00832897" w:rsidRDefault="00832897" w:rsidP="00832897">
      <w:r w:rsidRPr="00832897">
        <w:t>Ora che abbiamo i nostri ingredienti di base pronti, vediamo come diverse "ricette"—o algoritmi di machine learning—richiedano di combinarli in modi specifici.</w:t>
      </w:r>
    </w:p>
    <w:p w14:paraId="79D9F422" w14:textId="77777777" w:rsidR="00832897" w:rsidRPr="00832897" w:rsidRDefault="00832897" w:rsidP="00832897">
      <w:pPr>
        <w:rPr>
          <w:b/>
          <w:bCs/>
        </w:rPr>
      </w:pPr>
      <w:r w:rsidRPr="00832897">
        <w:rPr>
          <w:b/>
          <w:bCs/>
        </w:rPr>
        <w:t>4. Ricette di Preparazione per Algoritmi Specifici</w:t>
      </w:r>
    </w:p>
    <w:p w14:paraId="3977AFE4" w14:textId="77777777" w:rsidR="00832897" w:rsidRPr="00832897" w:rsidRDefault="00832897" w:rsidP="00832897">
      <w:r w:rsidRPr="00832897">
        <w:t>Ogni algoritmo di machine learning ha le sue preferenze. Vediamo come preparare i nostri dati per quattro modelli diversi, ognuno con un obiettivo specifico.</w:t>
      </w:r>
    </w:p>
    <w:p w14:paraId="3FA39B44" w14:textId="77777777" w:rsidR="00832897" w:rsidRPr="00832897" w:rsidRDefault="00832897" w:rsidP="00832897">
      <w:pPr>
        <w:rPr>
          <w:b/>
          <w:bCs/>
        </w:rPr>
      </w:pPr>
      <w:r w:rsidRPr="00832897">
        <w:rPr>
          <w:b/>
          <w:bCs/>
        </w:rPr>
        <w:t>4.1. Ricetta 1: Alberi Decisionali per una Classificazione Interpretabile</w:t>
      </w:r>
    </w:p>
    <w:p w14:paraId="02884697" w14:textId="77777777" w:rsidR="00832897" w:rsidRPr="00832897" w:rsidRDefault="00832897" w:rsidP="00832897">
      <w:pPr>
        <w:numPr>
          <w:ilvl w:val="0"/>
          <w:numId w:val="3"/>
        </w:numPr>
      </w:pPr>
      <w:r w:rsidRPr="00832897">
        <w:rPr>
          <w:b/>
          <w:bCs/>
        </w:rPr>
        <w:t>Obiettivo:</w:t>
      </w:r>
      <w:r w:rsidRPr="00832897">
        <w:t xml:space="preserve"> Classificare la qualità dell'aria in categorie predefinite ("Good", "Moderate", "Poor", ecc.) basandosi sui valori degli inquinanti e altri dati.</w:t>
      </w:r>
    </w:p>
    <w:p w14:paraId="4108BBE3" w14:textId="77777777" w:rsidR="00832897" w:rsidRPr="00832897" w:rsidRDefault="00832897" w:rsidP="00832897">
      <w:pPr>
        <w:numPr>
          <w:ilvl w:val="0"/>
          <w:numId w:val="3"/>
        </w:numPr>
      </w:pPr>
      <w:r w:rsidRPr="00832897">
        <w:rPr>
          <w:b/>
          <w:bCs/>
        </w:rPr>
        <w:t>Requisiti dei Dati:</w:t>
      </w:r>
    </w:p>
    <w:p w14:paraId="071CD3AE" w14:textId="77777777" w:rsidR="00832897" w:rsidRPr="00832897" w:rsidRDefault="00832897" w:rsidP="00832897">
      <w:pPr>
        <w:numPr>
          <w:ilvl w:val="1"/>
          <w:numId w:val="3"/>
        </w:numPr>
      </w:pPr>
      <w:r w:rsidRPr="00832897">
        <w:rPr>
          <w:b/>
          <w:bCs/>
        </w:rPr>
        <w:t>Input:</w:t>
      </w:r>
      <w:r w:rsidRPr="00832897">
        <w:t xml:space="preserve"> Dati etichettati, con un set di feature (X) e una variabile target (y).</w:t>
      </w:r>
    </w:p>
    <w:p w14:paraId="77F16704" w14:textId="77777777" w:rsidR="00832897" w:rsidRPr="00832897" w:rsidRDefault="00832897" w:rsidP="00832897">
      <w:pPr>
        <w:numPr>
          <w:ilvl w:val="1"/>
          <w:numId w:val="3"/>
        </w:numPr>
      </w:pPr>
      <w:r w:rsidRPr="00832897">
        <w:rPr>
          <w:b/>
          <w:bCs/>
        </w:rPr>
        <w:t>Feature (X):</w:t>
      </w:r>
      <w:r w:rsidRPr="00832897">
        <w:t xml:space="preserve"> Devono essere tutte numeriche. Nel nostro caso, sono state usate colonne come pm2.5, co e no2. La scalatura non è strettamente necessaria per gli alberi decisionali, ma è comunque una buona pratica.</w:t>
      </w:r>
    </w:p>
    <w:p w14:paraId="0309F620" w14:textId="77777777" w:rsidR="00832897" w:rsidRPr="00832897" w:rsidRDefault="00832897" w:rsidP="00832897">
      <w:pPr>
        <w:numPr>
          <w:ilvl w:val="1"/>
          <w:numId w:val="3"/>
        </w:numPr>
      </w:pPr>
      <w:r w:rsidRPr="00832897">
        <w:rPr>
          <w:b/>
          <w:bCs/>
        </w:rPr>
        <w:t>Target (y):</w:t>
      </w:r>
      <w:r w:rsidRPr="00832897">
        <w:t xml:space="preserve"> La colonna status, trasformata in valori numerici (es. da 0 a 3, dopo aver raggruppato "Hazardous", "Very Unhealthy" e "Unhealthy" in un'unica categoria "Poor").</w:t>
      </w:r>
    </w:p>
    <w:p w14:paraId="3033CBDE" w14:textId="77777777" w:rsidR="00832897" w:rsidRPr="00832897" w:rsidRDefault="00832897" w:rsidP="00832897">
      <w:pPr>
        <w:numPr>
          <w:ilvl w:val="0"/>
          <w:numId w:val="3"/>
        </w:numPr>
      </w:pPr>
      <w:r w:rsidRPr="00832897">
        <w:rPr>
          <w:b/>
          <w:bCs/>
        </w:rPr>
        <w:t>Processo di Addestramento:</w:t>
      </w:r>
    </w:p>
    <w:p w14:paraId="4E20DDDD" w14:textId="77777777" w:rsidR="00832897" w:rsidRPr="00832897" w:rsidRDefault="00832897" w:rsidP="00832897">
      <w:pPr>
        <w:numPr>
          <w:ilvl w:val="1"/>
          <w:numId w:val="4"/>
        </w:numPr>
      </w:pPr>
      <w:r w:rsidRPr="00832897">
        <w:t xml:space="preserve">I dati vengono divisi: </w:t>
      </w:r>
      <w:r w:rsidRPr="00832897">
        <w:rPr>
          <w:b/>
          <w:bCs/>
        </w:rPr>
        <w:t>70%</w:t>
      </w:r>
      <w:r w:rsidRPr="00832897">
        <w:t xml:space="preserve"> per l'addestramento (</w:t>
      </w:r>
      <w:r w:rsidRPr="00832897">
        <w:rPr>
          <w:i/>
          <w:iCs/>
        </w:rPr>
        <w:t>training set</w:t>
      </w:r>
      <w:r w:rsidRPr="00832897">
        <w:t xml:space="preserve">) e </w:t>
      </w:r>
      <w:r w:rsidRPr="00832897">
        <w:rPr>
          <w:b/>
          <w:bCs/>
        </w:rPr>
        <w:t>30%</w:t>
      </w:r>
      <w:r w:rsidRPr="00832897">
        <w:t xml:space="preserve"> per il test (</w:t>
      </w:r>
      <w:r w:rsidRPr="00832897">
        <w:rPr>
          <w:i/>
          <w:iCs/>
        </w:rPr>
        <w:t>test set</w:t>
      </w:r>
      <w:r w:rsidRPr="00832897">
        <w:t>).</w:t>
      </w:r>
    </w:p>
    <w:p w14:paraId="5DEC4C70" w14:textId="77777777" w:rsidR="00832897" w:rsidRPr="00832897" w:rsidRDefault="00832897" w:rsidP="00832897">
      <w:pPr>
        <w:numPr>
          <w:ilvl w:val="1"/>
          <w:numId w:val="4"/>
        </w:numPr>
      </w:pPr>
      <w:r w:rsidRPr="00832897">
        <w:t>Le feature del training set vengono scalate con StandardScaler (usando fit_transform per imparare i parametri di scalatura).</w:t>
      </w:r>
    </w:p>
    <w:p w14:paraId="4D3D46C5" w14:textId="77777777" w:rsidR="00832897" w:rsidRPr="00832897" w:rsidRDefault="00832897" w:rsidP="00832897">
      <w:pPr>
        <w:numPr>
          <w:ilvl w:val="1"/>
          <w:numId w:val="4"/>
        </w:numPr>
      </w:pPr>
      <w:r w:rsidRPr="00832897">
        <w:lastRenderedPageBreak/>
        <w:t xml:space="preserve">La </w:t>
      </w:r>
      <w:r w:rsidRPr="00832897">
        <w:rPr>
          <w:i/>
          <w:iCs/>
        </w:rPr>
        <w:t>stessa identica</w:t>
      </w:r>
      <w:r w:rsidRPr="00832897">
        <w:t xml:space="preserve"> scalatura viene applicata al test set (usando solo transform). (Questo è fondamentale per evitare la "fuga di dati" o </w:t>
      </w:r>
      <w:r w:rsidRPr="00832897">
        <w:rPr>
          <w:i/>
          <w:iCs/>
        </w:rPr>
        <w:t>data leakage</w:t>
      </w:r>
      <w:r w:rsidRPr="00832897">
        <w:t>; il test del modello deve simulare uno scenario reale in cui disponiamo solo di informazioni dai dati passati, rappresentati dal training set.)</w:t>
      </w:r>
    </w:p>
    <w:p w14:paraId="42D0C47D" w14:textId="77777777" w:rsidR="00832897" w:rsidRPr="00832897" w:rsidRDefault="00832897" w:rsidP="00832897">
      <w:pPr>
        <w:numPr>
          <w:ilvl w:val="1"/>
          <w:numId w:val="4"/>
        </w:numPr>
      </w:pPr>
      <w:r w:rsidRPr="00832897">
        <w:t>Il modello DecisionTreeClassifier viene addestrato sui dati di training scalati (fit).</w:t>
      </w:r>
    </w:p>
    <w:p w14:paraId="5E0ECFD7" w14:textId="77777777" w:rsidR="00832897" w:rsidRPr="00832897" w:rsidRDefault="00832897" w:rsidP="00832897">
      <w:pPr>
        <w:numPr>
          <w:ilvl w:val="1"/>
          <w:numId w:val="4"/>
        </w:numPr>
      </w:pPr>
      <w:r w:rsidRPr="00832897">
        <w:t>Il modello viene usato per fare previsioni sul test set, che non ha mai visto prima (predict).</w:t>
      </w:r>
    </w:p>
    <w:p w14:paraId="7948628A" w14:textId="77777777" w:rsidR="00832897" w:rsidRPr="00832897" w:rsidRDefault="00832897" w:rsidP="00832897">
      <w:pPr>
        <w:numPr>
          <w:ilvl w:val="0"/>
          <w:numId w:val="3"/>
        </w:numPr>
      </w:pPr>
      <w:r w:rsidRPr="00832897">
        <w:rPr>
          <w:b/>
          <w:bCs/>
        </w:rPr>
        <w:t>Valutazione:</w:t>
      </w:r>
    </w:p>
    <w:p w14:paraId="68F93680" w14:textId="77777777" w:rsidR="00832897" w:rsidRPr="00832897" w:rsidRDefault="00832897" w:rsidP="00832897">
      <w:pPr>
        <w:numPr>
          <w:ilvl w:val="1"/>
          <w:numId w:val="3"/>
        </w:numPr>
      </w:pPr>
      <w:r w:rsidRPr="00832897">
        <w:rPr>
          <w:b/>
          <w:bCs/>
        </w:rPr>
        <w:t>Accuratezza (accuracy_score):</w:t>
      </w:r>
      <w:r w:rsidRPr="00832897">
        <w:t xml:space="preserve"> Misura la percentuale di previsioni corrette. Il modello ha raggiunto un'accuratezza di circa </w:t>
      </w:r>
      <w:r w:rsidRPr="00832897">
        <w:rPr>
          <w:b/>
          <w:bCs/>
        </w:rPr>
        <w:t>0.84</w:t>
      </w:r>
      <w:r w:rsidRPr="00832897">
        <w:t xml:space="preserve"> (84%).</w:t>
      </w:r>
    </w:p>
    <w:p w14:paraId="3BACBBC5" w14:textId="77777777" w:rsidR="00832897" w:rsidRPr="00832897" w:rsidRDefault="00832897" w:rsidP="00832897">
      <w:pPr>
        <w:numPr>
          <w:ilvl w:val="1"/>
          <w:numId w:val="3"/>
        </w:numPr>
      </w:pPr>
      <w:r w:rsidRPr="00832897">
        <w:rPr>
          <w:b/>
          <w:bCs/>
        </w:rPr>
        <w:t>Matrice di Confusione (confusion_matrix):</w:t>
      </w:r>
      <w:r w:rsidRPr="00832897">
        <w:t xml:space="preserve"> È una tabella che mostra nel dettaglio dove il modello ha indovinato e dove ha sbagliato. È fondamentale per capire se il modello confonde sistematicamente alcune classi tra loro (ad esempio, scambiando "Moderate" per "Good").</w:t>
      </w:r>
    </w:p>
    <w:p w14:paraId="6CAC444A" w14:textId="77777777" w:rsidR="00832897" w:rsidRPr="00832897" w:rsidRDefault="00832897" w:rsidP="00832897">
      <w:pPr>
        <w:rPr>
          <w:b/>
          <w:bCs/>
        </w:rPr>
      </w:pPr>
      <w:r w:rsidRPr="00832897">
        <w:rPr>
          <w:b/>
          <w:bCs/>
        </w:rPr>
        <w:t>4.2. Ricetta 2: Regressione Lineare per Previsioni Numeriche</w:t>
      </w:r>
    </w:p>
    <w:p w14:paraId="27C4AEEA" w14:textId="77777777" w:rsidR="00832897" w:rsidRPr="00832897" w:rsidRDefault="00832897" w:rsidP="00832897">
      <w:pPr>
        <w:numPr>
          <w:ilvl w:val="0"/>
          <w:numId w:val="5"/>
        </w:numPr>
      </w:pPr>
      <w:r w:rsidRPr="00832897">
        <w:rPr>
          <w:b/>
          <w:bCs/>
        </w:rPr>
        <w:t>Obiettivo:</w:t>
      </w:r>
      <w:r w:rsidRPr="00832897">
        <w:t xml:space="preserve"> Prevedere un valore numerico continuo, ovvero l'indice di qualità dell'aria (aqi).</w:t>
      </w:r>
    </w:p>
    <w:p w14:paraId="3F770D5E" w14:textId="77777777" w:rsidR="00832897" w:rsidRPr="00832897" w:rsidRDefault="00832897" w:rsidP="00832897">
      <w:pPr>
        <w:numPr>
          <w:ilvl w:val="0"/>
          <w:numId w:val="5"/>
        </w:numPr>
      </w:pPr>
      <w:r w:rsidRPr="00832897">
        <w:rPr>
          <w:b/>
          <w:bCs/>
        </w:rPr>
        <w:t>Requisiti dei Dati:</w:t>
      </w:r>
    </w:p>
    <w:p w14:paraId="55489821" w14:textId="77777777" w:rsidR="00832897" w:rsidRPr="00832897" w:rsidRDefault="00832897" w:rsidP="00832897">
      <w:pPr>
        <w:numPr>
          <w:ilvl w:val="1"/>
          <w:numId w:val="5"/>
        </w:numPr>
      </w:pPr>
      <w:r w:rsidRPr="00832897">
        <w:rPr>
          <w:b/>
          <w:bCs/>
        </w:rPr>
        <w:t>Input:</w:t>
      </w:r>
      <w:r w:rsidRPr="00832897">
        <w:t xml:space="preserve"> Dati etichettati.</w:t>
      </w:r>
    </w:p>
    <w:p w14:paraId="5D0100AE" w14:textId="77777777" w:rsidR="00832897" w:rsidRPr="00832897" w:rsidRDefault="00832897" w:rsidP="00832897">
      <w:pPr>
        <w:numPr>
          <w:ilvl w:val="1"/>
          <w:numId w:val="5"/>
        </w:numPr>
      </w:pPr>
      <w:r w:rsidRPr="00832897">
        <w:rPr>
          <w:b/>
          <w:bCs/>
        </w:rPr>
        <w:t>Feature (X):</w:t>
      </w:r>
      <w:r w:rsidRPr="00832897">
        <w:t xml:space="preserve"> Devono essere tutte numeriche. Le colonne categoriche come county e sitename sono state trasformate in numeri tramite LabelEncoder. È importante notare che usare LabelEncoder su feature nominali come county per un modello lineare può essere rischioso. Il modello potrebbe interpretare i numeri assegnati (es. Contea A = 5, Contea B = 10) come se avessero una relazione matematica (la Contea B è il "doppio" della Contea A), il che non è vero. Per modelli più avanzati, tecniche come il One-Hot Encoding sono spesso preferibili in questi casi.</w:t>
      </w:r>
    </w:p>
    <w:p w14:paraId="0A83F31F" w14:textId="77777777" w:rsidR="00832897" w:rsidRPr="00832897" w:rsidRDefault="00832897" w:rsidP="00832897">
      <w:pPr>
        <w:numPr>
          <w:ilvl w:val="1"/>
          <w:numId w:val="5"/>
        </w:numPr>
      </w:pPr>
      <w:r w:rsidRPr="00832897">
        <w:rPr>
          <w:b/>
          <w:bCs/>
        </w:rPr>
        <w:t>Target (y):</w:t>
      </w:r>
      <w:r w:rsidRPr="00832897">
        <w:t xml:space="preserve"> Una singola colonna numerica, aqi.</w:t>
      </w:r>
    </w:p>
    <w:p w14:paraId="0312B2EC" w14:textId="77777777" w:rsidR="00832897" w:rsidRPr="00832897" w:rsidRDefault="00832897" w:rsidP="00832897">
      <w:pPr>
        <w:numPr>
          <w:ilvl w:val="0"/>
          <w:numId w:val="5"/>
        </w:numPr>
      </w:pPr>
      <w:r w:rsidRPr="00832897">
        <w:rPr>
          <w:b/>
          <w:bCs/>
        </w:rPr>
        <w:t>Processo di Addestramento:</w:t>
      </w:r>
    </w:p>
    <w:p w14:paraId="7F66C639" w14:textId="77777777" w:rsidR="00832897" w:rsidRPr="00832897" w:rsidRDefault="00832897" w:rsidP="00832897">
      <w:pPr>
        <w:numPr>
          <w:ilvl w:val="1"/>
          <w:numId w:val="6"/>
        </w:numPr>
      </w:pPr>
      <w:r w:rsidRPr="00832897">
        <w:t>I dati vengono divisi in un set di addestramento (70%) e uno di test (30%).</w:t>
      </w:r>
    </w:p>
    <w:p w14:paraId="24CF6548" w14:textId="77777777" w:rsidR="00832897" w:rsidRPr="00832897" w:rsidRDefault="00832897" w:rsidP="00832897">
      <w:pPr>
        <w:numPr>
          <w:ilvl w:val="1"/>
          <w:numId w:val="6"/>
        </w:numPr>
      </w:pPr>
      <w:r w:rsidRPr="00832897">
        <w:t>Il modello LinearRegression viene addestrato sui dati di training (fit).</w:t>
      </w:r>
    </w:p>
    <w:p w14:paraId="436D4D34" w14:textId="77777777" w:rsidR="00832897" w:rsidRPr="00832897" w:rsidRDefault="00832897" w:rsidP="00832897">
      <w:pPr>
        <w:numPr>
          <w:ilvl w:val="1"/>
          <w:numId w:val="6"/>
        </w:numPr>
      </w:pPr>
      <w:r w:rsidRPr="00832897">
        <w:t>Il modello effettua previsioni numeriche sul test set (predict).</w:t>
      </w:r>
    </w:p>
    <w:p w14:paraId="533799C2" w14:textId="77777777" w:rsidR="00832897" w:rsidRPr="00832897" w:rsidRDefault="00832897" w:rsidP="00832897">
      <w:pPr>
        <w:numPr>
          <w:ilvl w:val="0"/>
          <w:numId w:val="5"/>
        </w:numPr>
      </w:pPr>
      <w:r w:rsidRPr="00832897">
        <w:rPr>
          <w:b/>
          <w:bCs/>
        </w:rPr>
        <w:t>Valutazione:</w:t>
      </w:r>
    </w:p>
    <w:p w14:paraId="17128776" w14:textId="77777777" w:rsidR="00832897" w:rsidRPr="00832897" w:rsidRDefault="00832897" w:rsidP="00832897">
      <w:pPr>
        <w:numPr>
          <w:ilvl w:val="1"/>
          <w:numId w:val="5"/>
        </w:numPr>
      </w:pPr>
      <w:r w:rsidRPr="00832897">
        <w:rPr>
          <w:b/>
          <w:bCs/>
        </w:rPr>
        <w:t>Root Mean Squared Error (RMSE):</w:t>
      </w:r>
      <w:r w:rsidRPr="00832897">
        <w:t xml:space="preserve"> In termini semplici, l'RMSE ci dice, in media, di quanti punti aqi le nostre previsioni si sono discostate. È la metrica principale per la regressione e misura l'errore medio delle previsioni, espresso nella stessa unità di misura del target (aqi). È stato ottenuto un valore di </w:t>
      </w:r>
      <w:r w:rsidRPr="00832897">
        <w:rPr>
          <w:b/>
          <w:bCs/>
        </w:rPr>
        <w:t>6.66</w:t>
      </w:r>
      <w:r w:rsidRPr="00832897">
        <w:t>. Poiché i valori di aqi nel dataset vanno da 5 a 201, un errore medio così basso indica una buona performance.</w:t>
      </w:r>
    </w:p>
    <w:p w14:paraId="3CE3877E" w14:textId="77777777" w:rsidR="00832897" w:rsidRPr="00832897" w:rsidRDefault="00832897" w:rsidP="00832897">
      <w:pPr>
        <w:numPr>
          <w:ilvl w:val="1"/>
          <w:numId w:val="5"/>
        </w:numPr>
      </w:pPr>
      <w:r w:rsidRPr="00832897">
        <w:rPr>
          <w:b/>
          <w:bCs/>
        </w:rPr>
        <w:lastRenderedPageBreak/>
        <w:t>Grafico a Dispersione (Scatter Plot):</w:t>
      </w:r>
      <w:r w:rsidRPr="00832897">
        <w:t xml:space="preserve"> Un modo potente per visualizzare le performance è confrontare i valori reali con quelli predetti. Più i punti si allineano sulla diagonale perfetta (dove reale = predetto), migliore è il modello.</w:t>
      </w:r>
    </w:p>
    <w:p w14:paraId="7FD1CD81" w14:textId="77777777" w:rsidR="00832897" w:rsidRPr="00832897" w:rsidRDefault="00832897" w:rsidP="00832897">
      <w:pPr>
        <w:rPr>
          <w:b/>
          <w:bCs/>
        </w:rPr>
      </w:pPr>
      <w:r w:rsidRPr="00832897">
        <w:rPr>
          <w:b/>
          <w:bCs/>
        </w:rPr>
        <w:t>4.3. Ricetta 3: Reti Neurali per una Classificazione ad Alta Performance</w:t>
      </w:r>
    </w:p>
    <w:p w14:paraId="2EC5BACF" w14:textId="77777777" w:rsidR="00832897" w:rsidRPr="00832897" w:rsidRDefault="00832897" w:rsidP="00832897">
      <w:pPr>
        <w:numPr>
          <w:ilvl w:val="0"/>
          <w:numId w:val="7"/>
        </w:numPr>
      </w:pPr>
      <w:r w:rsidRPr="00832897">
        <w:rPr>
          <w:b/>
          <w:bCs/>
        </w:rPr>
        <w:t>Obiettivo:</w:t>
      </w:r>
      <w:r w:rsidRPr="00832897">
        <w:t xml:space="preserve"> Simile agli alberi decisionali, l'obiettivo è classificare la qualità dell'aria, ma utilizzando un modello più complesso e potente.</w:t>
      </w:r>
    </w:p>
    <w:p w14:paraId="729C753B" w14:textId="77777777" w:rsidR="00832897" w:rsidRPr="00832897" w:rsidRDefault="00832897" w:rsidP="00832897">
      <w:pPr>
        <w:numPr>
          <w:ilvl w:val="0"/>
          <w:numId w:val="7"/>
        </w:numPr>
      </w:pPr>
      <w:r w:rsidRPr="00832897">
        <w:rPr>
          <w:b/>
          <w:bCs/>
        </w:rPr>
        <w:t>Requisiti dei Dati:</w:t>
      </w:r>
    </w:p>
    <w:p w14:paraId="774A570F" w14:textId="77777777" w:rsidR="00832897" w:rsidRPr="00832897" w:rsidRDefault="00832897" w:rsidP="00832897">
      <w:pPr>
        <w:numPr>
          <w:ilvl w:val="1"/>
          <w:numId w:val="7"/>
        </w:numPr>
      </w:pPr>
      <w:r w:rsidRPr="00832897">
        <w:rPr>
          <w:b/>
          <w:bCs/>
        </w:rPr>
        <w:t>Input:</w:t>
      </w:r>
      <w:r w:rsidRPr="00832897">
        <w:t xml:space="preserve"> Dati etichettati.</w:t>
      </w:r>
    </w:p>
    <w:p w14:paraId="79FAD9C0" w14:textId="77777777" w:rsidR="00832897" w:rsidRPr="00832897" w:rsidRDefault="00832897" w:rsidP="00832897">
      <w:pPr>
        <w:numPr>
          <w:ilvl w:val="1"/>
          <w:numId w:val="7"/>
        </w:numPr>
      </w:pPr>
      <w:r w:rsidRPr="00832897">
        <w:rPr>
          <w:b/>
          <w:bCs/>
        </w:rPr>
        <w:t>Feature (X):</w:t>
      </w:r>
      <w:r w:rsidRPr="00832897">
        <w:t xml:space="preserve"> Devono essere numeriche e </w:t>
      </w:r>
      <w:r w:rsidRPr="00832897">
        <w:rPr>
          <w:b/>
          <w:bCs/>
        </w:rPr>
        <w:t>obbligatoriamente scalate</w:t>
      </w:r>
      <w:r w:rsidRPr="00832897">
        <w:t>. La standardizzazione con StandardScaler è cruciale per garantire che l'addestramento della rete sia stabile ed efficiente.</w:t>
      </w:r>
    </w:p>
    <w:p w14:paraId="27808BF8" w14:textId="77777777" w:rsidR="00832897" w:rsidRPr="00832897" w:rsidRDefault="00832897" w:rsidP="00832897">
      <w:pPr>
        <w:numPr>
          <w:ilvl w:val="1"/>
          <w:numId w:val="7"/>
        </w:numPr>
      </w:pPr>
      <w:r w:rsidRPr="00832897">
        <w:rPr>
          <w:b/>
          <w:bCs/>
        </w:rPr>
        <w:t>Target (y):</w:t>
      </w:r>
      <w:r w:rsidRPr="00832897">
        <w:t xml:space="preserve"> La colonna status. In questo caso, la preparazione è a due stadi:</w:t>
      </w:r>
    </w:p>
    <w:p w14:paraId="09866E42" w14:textId="77777777" w:rsidR="00832897" w:rsidRPr="00832897" w:rsidRDefault="00832897" w:rsidP="00832897">
      <w:pPr>
        <w:numPr>
          <w:ilvl w:val="2"/>
          <w:numId w:val="7"/>
        </w:numPr>
      </w:pPr>
      <w:r w:rsidRPr="00832897">
        <w:t>Prima viene trasformata in numeri interi con LabelEncoder.</w:t>
      </w:r>
    </w:p>
    <w:p w14:paraId="05408032" w14:textId="77777777" w:rsidR="00832897" w:rsidRPr="00832897" w:rsidRDefault="00832897" w:rsidP="00832897">
      <w:pPr>
        <w:numPr>
          <w:ilvl w:val="2"/>
          <w:numId w:val="7"/>
        </w:numPr>
      </w:pPr>
      <w:r w:rsidRPr="00832897">
        <w:t xml:space="preserve">Poi, questi numeri vengono convertiti in formato </w:t>
      </w:r>
      <w:r w:rsidRPr="00832897">
        <w:rPr>
          <w:b/>
          <w:bCs/>
        </w:rPr>
        <w:t>one-hot encoded</w:t>
      </w:r>
      <w:r w:rsidRPr="00832897">
        <w:t xml:space="preserve"> (usando to_categorical). Questo è un requisito per i modelli che usano softmax come funzione di attivazione finale e categorical_crossentropy come funzione di perdita.</w:t>
      </w:r>
    </w:p>
    <w:p w14:paraId="1682A3B5" w14:textId="77777777" w:rsidR="00832897" w:rsidRPr="00832897" w:rsidRDefault="00832897" w:rsidP="00832897">
      <w:pPr>
        <w:numPr>
          <w:ilvl w:val="0"/>
          <w:numId w:val="7"/>
        </w:numPr>
      </w:pPr>
      <w:r w:rsidRPr="00832897">
        <w:rPr>
          <w:b/>
          <w:bCs/>
        </w:rPr>
        <w:t>Processo di Addestramento:</w:t>
      </w:r>
    </w:p>
    <w:p w14:paraId="2CCF0A4E" w14:textId="77777777" w:rsidR="00832897" w:rsidRPr="00832897" w:rsidRDefault="00832897" w:rsidP="00832897">
      <w:pPr>
        <w:numPr>
          <w:ilvl w:val="1"/>
          <w:numId w:val="8"/>
        </w:numPr>
      </w:pPr>
      <w:r w:rsidRPr="00832897">
        <w:t>I dati vengono divisi in un set di addestramento (80%) e di test (20%); successivamente, il set di addestramento viene ulteriormente suddiviso per creare un set di validazione.</w:t>
      </w:r>
    </w:p>
    <w:p w14:paraId="1DCB2AFB" w14:textId="77777777" w:rsidR="00832897" w:rsidRPr="00832897" w:rsidRDefault="00832897" w:rsidP="00832897">
      <w:pPr>
        <w:numPr>
          <w:ilvl w:val="1"/>
          <w:numId w:val="8"/>
        </w:numPr>
      </w:pPr>
      <w:r w:rsidRPr="00832897">
        <w:t>Le feature vengono scalate con StandardScaler.</w:t>
      </w:r>
    </w:p>
    <w:p w14:paraId="163C8E17" w14:textId="77777777" w:rsidR="00832897" w:rsidRPr="00832897" w:rsidRDefault="00832897" w:rsidP="00832897">
      <w:pPr>
        <w:numPr>
          <w:ilvl w:val="1"/>
          <w:numId w:val="8"/>
        </w:numPr>
      </w:pPr>
      <w:r w:rsidRPr="00832897">
        <w:t>Viene definita l'architettura della rete (nel nostro caso, una rete semplice con due livelli nascosti da 16 e 8 neuroni).</w:t>
      </w:r>
    </w:p>
    <w:p w14:paraId="2C23D6F5" w14:textId="77777777" w:rsidR="00832897" w:rsidRPr="00832897" w:rsidRDefault="00832897" w:rsidP="00832897">
      <w:pPr>
        <w:numPr>
          <w:ilvl w:val="1"/>
          <w:numId w:val="8"/>
        </w:numPr>
      </w:pPr>
      <w:r w:rsidRPr="00832897">
        <w:t>Il modello viene compilato (compile), specificando ottimizzatore e funzione di perdita.</w:t>
      </w:r>
    </w:p>
    <w:p w14:paraId="75FA3D3B" w14:textId="77777777" w:rsidR="00832897" w:rsidRPr="00832897" w:rsidRDefault="00832897" w:rsidP="00832897">
      <w:pPr>
        <w:numPr>
          <w:ilvl w:val="1"/>
          <w:numId w:val="8"/>
        </w:numPr>
      </w:pPr>
      <w:r w:rsidRPr="00832897">
        <w:t xml:space="preserve">Il modello viene addestrato (fit) per un certo numero di </w:t>
      </w:r>
      <w:r w:rsidRPr="00832897">
        <w:rPr>
          <w:i/>
          <w:iCs/>
        </w:rPr>
        <w:t>epoche</w:t>
      </w:r>
      <w:r w:rsidRPr="00832897">
        <w:t>, usando il set di validazione per monitorare le performance su dati mai visti durante l'addestramento.</w:t>
      </w:r>
    </w:p>
    <w:p w14:paraId="1C0C0489" w14:textId="77777777" w:rsidR="00832897" w:rsidRPr="00832897" w:rsidRDefault="00832897" w:rsidP="00832897">
      <w:pPr>
        <w:numPr>
          <w:ilvl w:val="0"/>
          <w:numId w:val="7"/>
        </w:numPr>
      </w:pPr>
      <w:r w:rsidRPr="00832897">
        <w:rPr>
          <w:b/>
          <w:bCs/>
        </w:rPr>
        <w:t>Valutazione:</w:t>
      </w:r>
    </w:p>
    <w:p w14:paraId="1416B83D" w14:textId="77777777" w:rsidR="00832897" w:rsidRPr="00832897" w:rsidRDefault="00832897" w:rsidP="00832897">
      <w:pPr>
        <w:numPr>
          <w:ilvl w:val="1"/>
          <w:numId w:val="7"/>
        </w:numPr>
      </w:pPr>
      <w:r w:rsidRPr="00832897">
        <w:rPr>
          <w:b/>
          <w:bCs/>
        </w:rPr>
        <w:t>Accuratezza:</w:t>
      </w:r>
      <w:r w:rsidRPr="00832897">
        <w:t xml:space="preserve"> Sul set di test è stata raggiunta un'accuratezza molto alta, circa </w:t>
      </w:r>
      <w:r w:rsidRPr="00832897">
        <w:rPr>
          <w:b/>
          <w:bCs/>
        </w:rPr>
        <w:t>0.9971</w:t>
      </w:r>
      <w:r w:rsidRPr="00832897">
        <w:t xml:space="preserve"> (99.7%). Questa notevole accuratezza evidenzia la potenza delle reti neurali, ma spesso va a scapito dell'interpretabilità, che è un punto di forza del più semplice Albero Decisionale che abbiamo visto prima.</w:t>
      </w:r>
    </w:p>
    <w:p w14:paraId="46A6C60A" w14:textId="77777777" w:rsidR="00832897" w:rsidRPr="00832897" w:rsidRDefault="00832897" w:rsidP="00832897">
      <w:pPr>
        <w:numPr>
          <w:ilvl w:val="1"/>
          <w:numId w:val="7"/>
        </w:numPr>
      </w:pPr>
      <w:r w:rsidRPr="00832897">
        <w:rPr>
          <w:b/>
          <w:bCs/>
        </w:rPr>
        <w:t>Grafici di Perdita e Accuratezza:</w:t>
      </w:r>
      <w:r w:rsidRPr="00832897">
        <w:t xml:space="preserve"> Questi grafici mostrano l'andamento delle metriche durante l'addestramento sia sul training set che sul validation set. Sono strumenti diagnostici essenziali per capire se il modello sta generalizzando bene o se sta imparando a memoria i dati di training (</w:t>
      </w:r>
      <w:r w:rsidRPr="00832897">
        <w:rPr>
          <w:i/>
          <w:iCs/>
        </w:rPr>
        <w:t>overfitting</w:t>
      </w:r>
      <w:r w:rsidRPr="00832897">
        <w:t>).</w:t>
      </w:r>
    </w:p>
    <w:p w14:paraId="07084B39" w14:textId="77777777" w:rsidR="00832897" w:rsidRPr="00832897" w:rsidRDefault="00832897" w:rsidP="00832897">
      <w:pPr>
        <w:numPr>
          <w:ilvl w:val="1"/>
          <w:numId w:val="7"/>
        </w:numPr>
      </w:pPr>
      <w:r w:rsidRPr="00832897">
        <w:rPr>
          <w:b/>
          <w:bCs/>
        </w:rPr>
        <w:lastRenderedPageBreak/>
        <w:t>Matrice di Confusione Normalizzata:</w:t>
      </w:r>
      <w:r w:rsidRPr="00832897">
        <w:t xml:space="preserve"> Permette di valutare le performance su ogni singola classe in modo proporzionale, anche per quelle meno frequenti.</w:t>
      </w:r>
    </w:p>
    <w:p w14:paraId="643A7829" w14:textId="77777777" w:rsidR="00832897" w:rsidRPr="00832897" w:rsidRDefault="00832897" w:rsidP="00832897">
      <w:pPr>
        <w:rPr>
          <w:b/>
          <w:bCs/>
        </w:rPr>
      </w:pPr>
      <w:r w:rsidRPr="00832897">
        <w:rPr>
          <w:b/>
          <w:bCs/>
        </w:rPr>
        <w:t>4.4. Ricetta 4: K-Means per Scoprire Gruppi Nascosti (Clustering)</w:t>
      </w:r>
    </w:p>
    <w:p w14:paraId="3220AE69" w14:textId="77777777" w:rsidR="00832897" w:rsidRPr="00832897" w:rsidRDefault="00832897" w:rsidP="00832897">
      <w:pPr>
        <w:numPr>
          <w:ilvl w:val="0"/>
          <w:numId w:val="9"/>
        </w:numPr>
      </w:pPr>
      <w:r w:rsidRPr="00832897">
        <w:rPr>
          <w:b/>
          <w:bCs/>
        </w:rPr>
        <w:t>Obiettivo:</w:t>
      </w:r>
      <w:r w:rsidRPr="00832897">
        <w:t xml:space="preserve"> A differenza degli altri, questo è un algoritmo </w:t>
      </w:r>
      <w:r w:rsidRPr="00832897">
        <w:rPr>
          <w:b/>
          <w:bCs/>
        </w:rPr>
        <w:t>non supervisionato</w:t>
      </w:r>
      <w:r w:rsidRPr="00832897">
        <w:t xml:space="preserve">. L'obiettivo non è predire un'etichetta che già conosciamo, ma raggruppare i dati in </w:t>
      </w:r>
      <w:r w:rsidRPr="00832897">
        <w:rPr>
          <w:i/>
          <w:iCs/>
        </w:rPr>
        <w:t>cluster</w:t>
      </w:r>
      <w:r w:rsidRPr="00832897">
        <w:t xml:space="preserve"> (gruppi) omogenei basandosi solo sulla somiglianza delle loro feature. In sostanza, stiamo chiedendo all'algoritmo: "Basandoti esclusivamente sui dati di misurazione, riesci a trovare raggruppamenti naturali che corrispondono ai livelli di qualità dell'aria che abbiamo definito?"</w:t>
      </w:r>
    </w:p>
    <w:p w14:paraId="2ACFD31A" w14:textId="77777777" w:rsidR="00832897" w:rsidRPr="00832897" w:rsidRDefault="00832897" w:rsidP="00832897">
      <w:pPr>
        <w:numPr>
          <w:ilvl w:val="0"/>
          <w:numId w:val="9"/>
        </w:numPr>
      </w:pPr>
      <w:r w:rsidRPr="00832897">
        <w:rPr>
          <w:b/>
          <w:bCs/>
        </w:rPr>
        <w:t>Requisiti dei Dati:</w:t>
      </w:r>
    </w:p>
    <w:p w14:paraId="01E267F0" w14:textId="77777777" w:rsidR="00832897" w:rsidRPr="00832897" w:rsidRDefault="00832897" w:rsidP="00832897">
      <w:pPr>
        <w:numPr>
          <w:ilvl w:val="1"/>
          <w:numId w:val="9"/>
        </w:numPr>
      </w:pPr>
      <w:r w:rsidRPr="00832897">
        <w:rPr>
          <w:b/>
          <w:bCs/>
        </w:rPr>
        <w:t>Input:</w:t>
      </w:r>
      <w:r w:rsidRPr="00832897">
        <w:t xml:space="preserve"> Dati </w:t>
      </w:r>
      <w:r w:rsidRPr="00832897">
        <w:rPr>
          <w:b/>
          <w:bCs/>
        </w:rPr>
        <w:t>non etichettati</w:t>
      </w:r>
      <w:r w:rsidRPr="00832897">
        <w:t xml:space="preserve">. Si utilizza solo il set di feature X. L'etichetta status viene tenuta da parte e usata solo </w:t>
      </w:r>
      <w:r w:rsidRPr="00832897">
        <w:rPr>
          <w:i/>
          <w:iCs/>
        </w:rPr>
        <w:t>alla fine</w:t>
      </w:r>
      <w:r w:rsidRPr="00832897">
        <w:t xml:space="preserve"> per valutare la qualità dei cluster trovati.</w:t>
      </w:r>
    </w:p>
    <w:p w14:paraId="65BA0D58" w14:textId="77777777" w:rsidR="00832897" w:rsidRPr="00832897" w:rsidRDefault="00832897" w:rsidP="00832897">
      <w:pPr>
        <w:numPr>
          <w:ilvl w:val="1"/>
          <w:numId w:val="9"/>
        </w:numPr>
      </w:pPr>
      <w:r w:rsidRPr="00832897">
        <w:rPr>
          <w:b/>
          <w:bCs/>
        </w:rPr>
        <w:t>Feature (X):</w:t>
      </w:r>
      <w:r w:rsidRPr="00832897">
        <w:t xml:space="preserve"> Devono essere tutte numeriche e, come per le reti neurali, </w:t>
      </w:r>
      <w:r w:rsidRPr="00832897">
        <w:rPr>
          <w:b/>
          <w:bCs/>
        </w:rPr>
        <w:t>obbligatoriamente scalate</w:t>
      </w:r>
      <w:r w:rsidRPr="00832897">
        <w:t xml:space="preserve"> con StandardScaler. Questo perché K-Means si basa sul calcolo della distanza Euclidea tra i punti.</w:t>
      </w:r>
    </w:p>
    <w:p w14:paraId="2D9EDACA" w14:textId="77777777" w:rsidR="00832897" w:rsidRPr="00832897" w:rsidRDefault="00832897" w:rsidP="00832897">
      <w:pPr>
        <w:numPr>
          <w:ilvl w:val="0"/>
          <w:numId w:val="9"/>
        </w:numPr>
      </w:pPr>
      <w:r w:rsidRPr="00832897">
        <w:rPr>
          <w:b/>
          <w:bCs/>
        </w:rPr>
        <w:t>Processo di Addestramento:</w:t>
      </w:r>
    </w:p>
    <w:p w14:paraId="423C3E7D" w14:textId="77777777" w:rsidR="00832897" w:rsidRPr="00832897" w:rsidRDefault="00832897" w:rsidP="00832897">
      <w:pPr>
        <w:numPr>
          <w:ilvl w:val="1"/>
          <w:numId w:val="10"/>
        </w:numPr>
      </w:pPr>
      <w:r w:rsidRPr="00832897">
        <w:t>Tutti i dati numerici vengono scalati.</w:t>
      </w:r>
    </w:p>
    <w:p w14:paraId="1C3629B6" w14:textId="77777777" w:rsidR="00832897" w:rsidRPr="00832897" w:rsidRDefault="00832897" w:rsidP="00832897">
      <w:pPr>
        <w:numPr>
          <w:ilvl w:val="1"/>
          <w:numId w:val="10"/>
        </w:numPr>
      </w:pPr>
      <w:r w:rsidRPr="00832897">
        <w:t>Si definisce il numero di cluster da trovare (n_clusters). Nel nostro caso, è stato impostato a 5, per provare a vedere se l'algoritmo riusciva a ritrovare le 5 classi uniche in status.</w:t>
      </w:r>
    </w:p>
    <w:p w14:paraId="64EAFEF6" w14:textId="77777777" w:rsidR="00832897" w:rsidRPr="00832897" w:rsidRDefault="00832897" w:rsidP="00832897">
      <w:pPr>
        <w:numPr>
          <w:ilvl w:val="1"/>
          <w:numId w:val="10"/>
        </w:numPr>
      </w:pPr>
      <w:r w:rsidRPr="00832897">
        <w:t>Il modello KMeans viene addestrato sui dati scalati (fit_predict), assegnando a ogni punto un'etichetta di cluster (da 0 a 4).</w:t>
      </w:r>
    </w:p>
    <w:p w14:paraId="26440706" w14:textId="77777777" w:rsidR="00832897" w:rsidRPr="00832897" w:rsidRDefault="00832897" w:rsidP="00832897">
      <w:pPr>
        <w:numPr>
          <w:ilvl w:val="0"/>
          <w:numId w:val="9"/>
        </w:numPr>
      </w:pPr>
      <w:r w:rsidRPr="00832897">
        <w:rPr>
          <w:b/>
          <w:bCs/>
        </w:rPr>
        <w:t>Valutazione:</w:t>
      </w:r>
    </w:p>
    <w:p w14:paraId="1ACE3AFD" w14:textId="77777777" w:rsidR="00832897" w:rsidRPr="00832897" w:rsidRDefault="00832897" w:rsidP="00832897">
      <w:pPr>
        <w:numPr>
          <w:ilvl w:val="1"/>
          <w:numId w:val="9"/>
        </w:numPr>
      </w:pPr>
      <w:r w:rsidRPr="00832897">
        <w:t xml:space="preserve">La valutazione è più complessa perché non c'è una "risposta giusta". Una tecnica è la </w:t>
      </w:r>
      <w:r w:rsidRPr="00832897">
        <w:rPr>
          <w:b/>
          <w:bCs/>
        </w:rPr>
        <w:t>valutazione qualitativa</w:t>
      </w:r>
      <w:r w:rsidRPr="00832897">
        <w:t xml:space="preserve">: confrontare i cluster trovati dall'algoritmo con le etichette reali (status) tramite una </w:t>
      </w:r>
      <w:r w:rsidRPr="00832897">
        <w:rPr>
          <w:b/>
          <w:bCs/>
        </w:rPr>
        <w:t>tabella di contingenza</w:t>
      </w:r>
      <w:r w:rsidRPr="00832897">
        <w:t xml:space="preserve"> (pd.crosstab).</w:t>
      </w:r>
    </w:p>
    <w:p w14:paraId="74B9AC29" w14:textId="77777777" w:rsidR="00832897" w:rsidRPr="00832897" w:rsidRDefault="00832897" w:rsidP="00832897">
      <w:pPr>
        <w:numPr>
          <w:ilvl w:val="1"/>
          <w:numId w:val="9"/>
        </w:numPr>
      </w:pPr>
      <w:r w:rsidRPr="00832897">
        <w:t>Tramite una "mappatura a maggioranza" (associando ogni cluster alla classe più frequente al suo interno), si può calcolare un'</w:t>
      </w:r>
      <w:r w:rsidRPr="00832897">
        <w:rPr>
          <w:b/>
          <w:bCs/>
        </w:rPr>
        <w:t>accuratezza globale</w:t>
      </w:r>
      <w:r w:rsidRPr="00832897">
        <w:t xml:space="preserve"> (risultata circa </w:t>
      </w:r>
      <w:r w:rsidRPr="00832897">
        <w:rPr>
          <w:b/>
          <w:bCs/>
        </w:rPr>
        <w:t>82.76%</w:t>
      </w:r>
      <w:r w:rsidRPr="00832897">
        <w:t>) per avere un'idea di quanto i gruppi geometrici trovati corrispondano alle classi reali. È fondamentale notare che questa accuratezza è una media. Mentre il modello ha performato bene sulle classi più comuni ('Good' e 'Moderate'), la sua accuratezza sulle classi 'Unhealthy' più rare è stata dello 0%, poiché l'algoritmo non supervisionato ha raggruppato quei punti con i cluster più grandi.</w:t>
      </w:r>
    </w:p>
    <w:p w14:paraId="120EA033" w14:textId="77777777" w:rsidR="00832897" w:rsidRPr="00832897" w:rsidRDefault="00832897" w:rsidP="00832897">
      <w:pPr>
        <w:numPr>
          <w:ilvl w:val="1"/>
          <w:numId w:val="9"/>
        </w:numPr>
      </w:pPr>
      <w:r w:rsidRPr="00832897">
        <w:t xml:space="preserve">La </w:t>
      </w:r>
      <w:r w:rsidRPr="00832897">
        <w:rPr>
          <w:b/>
          <w:bCs/>
        </w:rPr>
        <w:t>visualizzazione con PCA</w:t>
      </w:r>
      <w:r w:rsidRPr="00832897">
        <w:t xml:space="preserve"> è un modo efficace per ridurre la dimensionalità dei dati a 2D e vedere graficamente come sono distribuiti i cluster nello spazio.</w:t>
      </w:r>
    </w:p>
    <w:p w14:paraId="56248F61" w14:textId="77777777" w:rsidR="00832897" w:rsidRPr="00832897" w:rsidRDefault="00832897" w:rsidP="00832897">
      <w:r w:rsidRPr="00832897">
        <w:t>Siamo giunti alla fine del nostro percorso. È il momento di tirare le somme e consolidare quanto abbiamo imparato.</w:t>
      </w:r>
    </w:p>
    <w:p w14:paraId="539D67AF" w14:textId="77777777" w:rsidR="00832897" w:rsidRPr="00832897" w:rsidRDefault="00832897" w:rsidP="00832897">
      <w:pPr>
        <w:rPr>
          <w:b/>
          <w:bCs/>
        </w:rPr>
      </w:pPr>
      <w:r w:rsidRPr="00832897">
        <w:rPr>
          <w:b/>
          <w:bCs/>
        </w:rPr>
        <w:t>5. Conclusione: Il Tuo Viaggio nel Machine Learning Inizia Qui</w:t>
      </w:r>
    </w:p>
    <w:p w14:paraId="589F908B" w14:textId="77777777" w:rsidR="00832897" w:rsidRPr="00832897" w:rsidRDefault="00832897" w:rsidP="00832897">
      <w:r w:rsidRPr="00832897">
        <w:lastRenderedPageBreak/>
        <w:t>Se sei arrivato fin qui, hai già compiuto un passo enorme nella comprensione di uno degli aspetti più critici del machine learning. Riassumiamo i concetti chiave:</w:t>
      </w:r>
    </w:p>
    <w:p w14:paraId="7C791AE1" w14:textId="77777777" w:rsidR="00832897" w:rsidRPr="00832897" w:rsidRDefault="00832897" w:rsidP="00832897">
      <w:pPr>
        <w:numPr>
          <w:ilvl w:val="0"/>
          <w:numId w:val="11"/>
        </w:numPr>
      </w:pPr>
      <w:r w:rsidRPr="00832897">
        <w:rPr>
          <w:b/>
          <w:bCs/>
        </w:rPr>
        <w:t>La preparazione dei dati non è un passaggio opzionale</w:t>
      </w:r>
      <w:r w:rsidRPr="00832897">
        <w:t>, ma il fondamento su cui si regge ogni progetto di machine learning di successo. Un modello eccellente non potrà mai compensare dati di scarsa qualità.</w:t>
      </w:r>
    </w:p>
    <w:p w14:paraId="4D0929A4" w14:textId="77777777" w:rsidR="00832897" w:rsidRPr="00832897" w:rsidRDefault="00832897" w:rsidP="00832897">
      <w:pPr>
        <w:numPr>
          <w:ilvl w:val="0"/>
          <w:numId w:val="11"/>
        </w:numPr>
      </w:pPr>
      <w:r w:rsidRPr="00832897">
        <w:rPr>
          <w:b/>
          <w:bCs/>
        </w:rPr>
        <w:t>Pulizia, trasformazione e scalatura</w:t>
      </w:r>
      <w:r w:rsidRPr="00832897">
        <w:t xml:space="preserve"> sono le tre attività principali che dovrai affrontare. Padroneggiare la gestione dei valori mancanti, la conversione di testo in numeri e la normalizzazione delle feature ti darà un enorme vantaggio.</w:t>
      </w:r>
    </w:p>
    <w:p w14:paraId="738F54D0" w14:textId="77777777" w:rsidR="00832897" w:rsidRPr="00832897" w:rsidRDefault="00832897" w:rsidP="00832897">
      <w:pPr>
        <w:numPr>
          <w:ilvl w:val="0"/>
          <w:numId w:val="11"/>
        </w:numPr>
      </w:pPr>
      <w:r w:rsidRPr="00832897">
        <w:rPr>
          <w:b/>
          <w:bCs/>
        </w:rPr>
        <w:t>La "ricetta" di preparazione perfetta dipende sempre dall'algoritmo</w:t>
      </w:r>
      <w:r w:rsidRPr="00832897">
        <w:t xml:space="preserve"> che intendi utilizzare. Algoritmi basati sulla distanza (come reti neurali e K-Means) richiedono la scalatura, mentre altri (come gli alberi decisionali) sono meno esigenti.</w:t>
      </w:r>
    </w:p>
    <w:p w14:paraId="5CB5A067" w14:textId="77777777" w:rsidR="00832897" w:rsidRPr="00832897" w:rsidRDefault="00832897" w:rsidP="00832897">
      <w:r w:rsidRPr="00832897">
        <w:t>Padroneggiare queste tecniche è una delle abilità più preziose per chiunque voglia lavorare con i dati. Questa guida è il tuo primo, solido passo in quel viaggio. Continua a sperimentare, a fare domande e a sporcarti le mani con dati reali: è il modo migliore per imparare.</w:t>
      </w:r>
    </w:p>
    <w:p w14:paraId="7353E724" w14:textId="77777777" w:rsidR="00CA5736" w:rsidRDefault="00CA5736"/>
    <w:sectPr w:rsidR="00CA5736" w:rsidSect="00CA573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FE5"/>
    <w:multiLevelType w:val="multilevel"/>
    <w:tmpl w:val="9B268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85D40"/>
    <w:multiLevelType w:val="multilevel"/>
    <w:tmpl w:val="3E72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20187"/>
    <w:multiLevelType w:val="multilevel"/>
    <w:tmpl w:val="96082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E046B"/>
    <w:multiLevelType w:val="multilevel"/>
    <w:tmpl w:val="4E88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97386A"/>
    <w:multiLevelType w:val="multilevel"/>
    <w:tmpl w:val="EBD62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D039B"/>
    <w:multiLevelType w:val="multilevel"/>
    <w:tmpl w:val="1366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529B0"/>
    <w:multiLevelType w:val="multilevel"/>
    <w:tmpl w:val="196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12606">
    <w:abstractNumId w:val="2"/>
  </w:num>
  <w:num w:numId="2" w16cid:durableId="220362555">
    <w:abstractNumId w:val="6"/>
  </w:num>
  <w:num w:numId="3" w16cid:durableId="1524829950">
    <w:abstractNumId w:val="5"/>
  </w:num>
  <w:num w:numId="4" w16cid:durableId="223108790">
    <w:abstractNumId w:val="5"/>
    <w:lvlOverride w:ilvl="1">
      <w:lvl w:ilvl="1">
        <w:numFmt w:val="decimal"/>
        <w:lvlText w:val="%2."/>
        <w:lvlJc w:val="left"/>
      </w:lvl>
    </w:lvlOverride>
  </w:num>
  <w:num w:numId="5" w16cid:durableId="540215297">
    <w:abstractNumId w:val="4"/>
  </w:num>
  <w:num w:numId="6" w16cid:durableId="912004417">
    <w:abstractNumId w:val="4"/>
    <w:lvlOverride w:ilvl="1">
      <w:lvl w:ilvl="1">
        <w:numFmt w:val="decimal"/>
        <w:lvlText w:val="%2."/>
        <w:lvlJc w:val="left"/>
      </w:lvl>
    </w:lvlOverride>
  </w:num>
  <w:num w:numId="7" w16cid:durableId="1124083837">
    <w:abstractNumId w:val="0"/>
  </w:num>
  <w:num w:numId="8" w16cid:durableId="1575319316">
    <w:abstractNumId w:val="0"/>
    <w:lvlOverride w:ilvl="1">
      <w:lvl w:ilvl="1">
        <w:numFmt w:val="decimal"/>
        <w:lvlText w:val="%2."/>
        <w:lvlJc w:val="left"/>
      </w:lvl>
    </w:lvlOverride>
  </w:num>
  <w:num w:numId="9" w16cid:durableId="195774124">
    <w:abstractNumId w:val="1"/>
  </w:num>
  <w:num w:numId="10" w16cid:durableId="769276279">
    <w:abstractNumId w:val="1"/>
    <w:lvlOverride w:ilvl="1">
      <w:lvl w:ilvl="1">
        <w:numFmt w:val="decimal"/>
        <w:lvlText w:val="%2."/>
        <w:lvlJc w:val="left"/>
      </w:lvl>
    </w:lvlOverride>
  </w:num>
  <w:num w:numId="11" w16cid:durableId="1715425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0"/>
  </w:compat>
  <w:rsids>
    <w:rsidRoot w:val="00D602AE"/>
    <w:rsid w:val="00832897"/>
    <w:rsid w:val="00CA5736"/>
    <w:rsid w:val="00CF375C"/>
    <w:rsid w:val="00D602AE"/>
    <w:rsid w:val="00ED67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B539A1-464A-4945-911D-B797286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A5736"/>
  </w:style>
  <w:style w:type="paragraph" w:styleId="Titolo1">
    <w:name w:val="heading 1"/>
    <w:basedOn w:val="Normale"/>
    <w:next w:val="Normale"/>
    <w:link w:val="Titolo1Carattere"/>
    <w:uiPriority w:val="9"/>
    <w:qFormat/>
    <w:rsid w:val="00D602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D602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D602AE"/>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D602AE"/>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D602AE"/>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D602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02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02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02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02AE"/>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D602AE"/>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D602AE"/>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D602AE"/>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D602AE"/>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D602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02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02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02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0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02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02AE"/>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02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02AE"/>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02AE"/>
    <w:rPr>
      <w:i/>
      <w:iCs/>
      <w:color w:val="404040" w:themeColor="text1" w:themeTint="BF"/>
    </w:rPr>
  </w:style>
  <w:style w:type="paragraph" w:styleId="Paragrafoelenco">
    <w:name w:val="List Paragraph"/>
    <w:basedOn w:val="Normale"/>
    <w:uiPriority w:val="34"/>
    <w:qFormat/>
    <w:rsid w:val="00D602AE"/>
    <w:pPr>
      <w:ind w:left="720"/>
      <w:contextualSpacing/>
    </w:pPr>
  </w:style>
  <w:style w:type="character" w:styleId="Enfasiintensa">
    <w:name w:val="Intense Emphasis"/>
    <w:basedOn w:val="Carpredefinitoparagrafo"/>
    <w:uiPriority w:val="21"/>
    <w:qFormat/>
    <w:rsid w:val="00D602AE"/>
    <w:rPr>
      <w:i/>
      <w:iCs/>
      <w:color w:val="365F91" w:themeColor="accent1" w:themeShade="BF"/>
    </w:rPr>
  </w:style>
  <w:style w:type="paragraph" w:styleId="Citazioneintensa">
    <w:name w:val="Intense Quote"/>
    <w:basedOn w:val="Normale"/>
    <w:next w:val="Normale"/>
    <w:link w:val="CitazioneintensaCarattere"/>
    <w:uiPriority w:val="30"/>
    <w:qFormat/>
    <w:rsid w:val="00D602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D602AE"/>
    <w:rPr>
      <w:i/>
      <w:iCs/>
      <w:color w:val="365F91" w:themeColor="accent1" w:themeShade="BF"/>
    </w:rPr>
  </w:style>
  <w:style w:type="character" w:styleId="Riferimentointenso">
    <w:name w:val="Intense Reference"/>
    <w:basedOn w:val="Carpredefinitoparagrafo"/>
    <w:uiPriority w:val="32"/>
    <w:qFormat/>
    <w:rsid w:val="00D602A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2390</Words>
  <Characters>13628</Characters>
  <Application>Microsoft Office Word</Application>
  <DocSecurity>0</DocSecurity>
  <Lines>113</Lines>
  <Paragraphs>31</Paragraphs>
  <ScaleCrop>false</ScaleCrop>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Pirra</dc:creator>
  <cp:keywords/>
  <dc:description/>
  <cp:lastModifiedBy>Francesco Pirra</cp:lastModifiedBy>
  <cp:revision>2</cp:revision>
  <dcterms:created xsi:type="dcterms:W3CDTF">2025-12-03T22:23:00Z</dcterms:created>
  <dcterms:modified xsi:type="dcterms:W3CDTF">2025-12-03T22:23:00Z</dcterms:modified>
</cp:coreProperties>
</file>