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36D72" w14:textId="71960CCC" w:rsidR="00D56897" w:rsidRPr="00D56897" w:rsidRDefault="00D56897" w:rsidP="00D56897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Situación inicial </w:t>
      </w:r>
    </w:p>
    <w:p w14:paraId="1C8A5CB9" w14:textId="77777777" w:rsidR="00D56897" w:rsidRPr="00D56897" w:rsidRDefault="00D56897" w:rsidP="00D56897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Unidad solicitante: Área de Analítica de Datos de una empresa de e-commerce y retail digital. </w:t>
      </w:r>
    </w:p>
    <w:p w14:paraId="0313E26D" w14:textId="5C0D7BC1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La empresa ha experimentado un crecimiento acelerado y actualmente gestiona múltiples fuentes de datos (ventas online, comportamiento de usuarios, redes sociales, logística, inventario). La Dirección General solicita al equipo de datos el diseño de una arquitectura moderna y escalable que permita integrar, almacenar, gobernar y preparar estos datos para el análisis, garantizando su calidad y facilitando la toma de decisiones. </w:t>
      </w:r>
    </w:p>
    <w:p w14:paraId="2CCBA658" w14:textId="2CE2326F" w:rsid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>El desafío consiste en construir una arquitectura robusta que combine distintos niveles de almacenamiento (Data Lake, Data Warehouse, Data Mart), implemente estrategias de control de calidad y contemple un modelo multidimensional para el consumo analítico por parte de distintas áreas del negocio.</w:t>
      </w:r>
    </w:p>
    <w:p w14:paraId="6C7DAC1D" w14:textId="1CC5420C" w:rsidR="00D56897" w:rsidRPr="00D56897" w:rsidRDefault="00D56897" w:rsidP="00D56897">
      <w:pPr>
        <w:jc w:val="both"/>
        <w:rPr>
          <w:lang w:val="es-CL"/>
        </w:rPr>
      </w:pPr>
      <w:r w:rsidRPr="00D56897">
        <w:rPr>
          <w:b/>
          <w:bCs/>
          <w:lang w:val="es-CL"/>
        </w:rPr>
        <w:t>Nuestro objetivo</w:t>
      </w:r>
    </w:p>
    <w:p w14:paraId="2C40D1AB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El objetivo principal del proyecto es diseñar, documentar y justificar una </w:t>
      </w:r>
      <w:r w:rsidRPr="00D56897">
        <w:rPr>
          <w:b/>
          <w:bCs/>
          <w:lang w:val="es-CL"/>
        </w:rPr>
        <w:t>arquitectura de datos integral</w:t>
      </w:r>
      <w:r w:rsidRPr="00D56897">
        <w:rPr>
          <w:lang w:val="es-CL"/>
        </w:rPr>
        <w:t xml:space="preserve">, que contemple la integración de fuentes heterogéneas, el almacenamiento y gobierno de los datos, la aplicación de criterios de calidad y la estructuración de un modelo dimensional preparado para su análisis. </w:t>
      </w:r>
    </w:p>
    <w:p w14:paraId="4DB864B6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Este diseño debe ser escalable, seguro y alineado con las necesidades analíticas y operativas de la organización. </w:t>
      </w:r>
    </w:p>
    <w:p w14:paraId="35FC80EB" w14:textId="0C9B1BC8" w:rsidR="00D56897" w:rsidRPr="00D56897" w:rsidRDefault="00D56897" w:rsidP="00D56897">
      <w:pPr>
        <w:jc w:val="both"/>
        <w:rPr>
          <w:lang w:val="es-CL"/>
        </w:rPr>
      </w:pPr>
      <w:r w:rsidRPr="00D56897">
        <w:rPr>
          <w:b/>
          <w:bCs/>
          <w:lang w:val="es-CL"/>
        </w:rPr>
        <w:t>Requerimientos</w:t>
      </w:r>
    </w:p>
    <w:p w14:paraId="5336CEEA" w14:textId="6D080852" w:rsid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>La arquitectura de datos a diseñar deberá cumplir con los siguientes requerimientos generales para garantizar su funcionalidad, calidad y alineación con las necesidades del negocio:</w:t>
      </w:r>
    </w:p>
    <w:p w14:paraId="2004FB46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Requerimientos generales: </w:t>
      </w:r>
    </w:p>
    <w:p w14:paraId="7A287448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Integración de múltiples fuentes de datos estructurados y no estructurados. </w:t>
      </w:r>
    </w:p>
    <w:p w14:paraId="7D01F5C6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Aplicación de los principios y buenas prácticas de arquitectura de datos. </w:t>
      </w:r>
    </w:p>
    <w:p w14:paraId="4F3EA471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Incorporación de modelos de almacenamiento diferenciados: Data Lake, Data Warehouse, Data Mart. </w:t>
      </w:r>
    </w:p>
    <w:p w14:paraId="3137521A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Implementación de un plan de aseguramiento y monitoreo de la calidad de los datos. </w:t>
      </w:r>
    </w:p>
    <w:p w14:paraId="32557B20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Construcción de un modelo multidimensional alineado a un área clave del negocio. </w:t>
      </w:r>
    </w:p>
    <w:p w14:paraId="757E537D" w14:textId="77777777" w:rsidR="00D56897" w:rsidRDefault="00D56897" w:rsidP="00D56897">
      <w:pPr>
        <w:rPr>
          <w:lang w:val="es-CL"/>
        </w:rPr>
      </w:pPr>
    </w:p>
    <w:p w14:paraId="16CB125E" w14:textId="77777777" w:rsidR="00D56897" w:rsidRDefault="00D56897" w:rsidP="00D56897">
      <w:pPr>
        <w:rPr>
          <w:lang w:val="es-CL"/>
        </w:rPr>
      </w:pPr>
    </w:p>
    <w:p w14:paraId="5B8FA782" w14:textId="77777777" w:rsidR="00D613F0" w:rsidRDefault="00D613F0" w:rsidP="00D56897">
      <w:pPr>
        <w:rPr>
          <w:lang w:val="es-CL"/>
        </w:rPr>
      </w:pPr>
    </w:p>
    <w:p w14:paraId="30A14E12" w14:textId="77777777" w:rsidR="00D56897" w:rsidRDefault="00D56897" w:rsidP="00D56897">
      <w:pPr>
        <w:rPr>
          <w:lang w:val="es-CL"/>
        </w:rPr>
      </w:pPr>
    </w:p>
    <w:p w14:paraId="2FE1198F" w14:textId="77777777" w:rsidR="00D56897" w:rsidRPr="00D56897" w:rsidRDefault="00D56897" w:rsidP="00D56897">
      <w:pPr>
        <w:rPr>
          <w:lang w:val="es-CL"/>
        </w:rPr>
      </w:pPr>
    </w:p>
    <w:p w14:paraId="38253FA8" w14:textId="23D5808D" w:rsidR="00D56897" w:rsidRPr="00D56897" w:rsidRDefault="00D56897" w:rsidP="00D56897">
      <w:pPr>
        <w:rPr>
          <w:b/>
          <w:bCs/>
          <w:lang w:val="es-CL"/>
        </w:rPr>
      </w:pPr>
      <w:r w:rsidRPr="00D56897">
        <w:rPr>
          <w:b/>
          <w:bCs/>
          <w:lang w:val="es-CL"/>
        </w:rPr>
        <w:lastRenderedPageBreak/>
        <w:t xml:space="preserve">Lección 1 – Arquitectura de datos </w:t>
      </w:r>
    </w:p>
    <w:p w14:paraId="0807EF6B" w14:textId="1DE9D6A3" w:rsidR="00D56897" w:rsidRPr="00D56897" w:rsidRDefault="00D56897" w:rsidP="00D56897">
      <w:pPr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Objetivo: </w:t>
      </w:r>
      <w:r w:rsidRPr="00D56897">
        <w:rPr>
          <w:lang w:val="es-CL"/>
        </w:rPr>
        <w:t>Diseñar un esquema arquitectónico robusto para la integración, almacenamiento y consumo de datos</w:t>
      </w:r>
      <w:r w:rsidRPr="00D56897">
        <w:rPr>
          <w:b/>
          <w:bCs/>
          <w:lang w:val="es-CL"/>
        </w:rPr>
        <w:t xml:space="preserve">. </w:t>
      </w:r>
    </w:p>
    <w:p w14:paraId="57E733F6" w14:textId="45EC4799" w:rsidR="00D56897" w:rsidRPr="00D56897" w:rsidRDefault="00D56897" w:rsidP="00DF42A8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Tareas a desarrollar: </w:t>
      </w:r>
    </w:p>
    <w:p w14:paraId="6E3A4C22" w14:textId="012AC354" w:rsidR="00D56897" w:rsidRPr="00D56897" w:rsidRDefault="00D56897" w:rsidP="00B52CCF">
      <w:pPr>
        <w:pStyle w:val="Prrafodelista"/>
        <w:numPr>
          <w:ilvl w:val="0"/>
          <w:numId w:val="12"/>
        </w:numPr>
        <w:ind w:left="426"/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Fuentes de datos</w:t>
      </w:r>
    </w:p>
    <w:p w14:paraId="117A8990" w14:textId="77777777" w:rsidR="00D56897" w:rsidRPr="00D56897" w:rsidRDefault="00D56897" w:rsidP="00DF42A8">
      <w:pPr>
        <w:jc w:val="both"/>
        <w:rPr>
          <w:lang w:val="es-CL"/>
        </w:rPr>
      </w:pPr>
      <w:r w:rsidRPr="00D56897">
        <w:rPr>
          <w:lang w:val="es-CL"/>
        </w:rPr>
        <w:t xml:space="preserve">Identificar al menos tres fuentes de datos estructuradas y no estructuradas relevantes para la organización. </w:t>
      </w:r>
    </w:p>
    <w:p w14:paraId="66B9DBC7" w14:textId="77777777" w:rsidR="00D56897" w:rsidRPr="00D56897" w:rsidRDefault="00D56897" w:rsidP="00DF42A8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Fuentes de Datos Estructurados:</w:t>
      </w:r>
    </w:p>
    <w:p w14:paraId="033155E3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Sistema de Gestión de Pedidos (OMS):</w:t>
      </w:r>
      <w:r w:rsidRPr="00D56897">
        <w:rPr>
          <w:lang w:val="es-CL"/>
        </w:rPr>
        <w:t xml:space="preserve"> Contiene información detallada sobre pedidos, clientes, productos, estados de envío y transacciones de pago.</w:t>
      </w:r>
    </w:p>
    <w:p w14:paraId="16B88ADB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Sistema de Gestión de Relaciones con el Cliente (CRM):</w:t>
      </w:r>
      <w:r w:rsidRPr="00D56897">
        <w:rPr>
          <w:lang w:val="es-CL"/>
        </w:rPr>
        <w:t xml:space="preserve"> Almacena datos de clientes, historial de interacciones, campañas de marketing y retroalimentación.</w:t>
      </w:r>
    </w:p>
    <w:p w14:paraId="40B3BF8A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Sistema de Gestión de Inventario (WMS):</w:t>
      </w:r>
      <w:r w:rsidRPr="00D56897">
        <w:rPr>
          <w:lang w:val="es-CL"/>
        </w:rPr>
        <w:t xml:space="preserve"> Proporciona información sobre el stock de productos, ubicaciones de almacén y movimientos de inventario.</w:t>
      </w:r>
    </w:p>
    <w:p w14:paraId="4AC7E2A8" w14:textId="77777777" w:rsidR="00D56897" w:rsidRPr="00D56897" w:rsidRDefault="00D56897" w:rsidP="00DF42A8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Fuentes de Datos No Estructurados:</w:t>
      </w:r>
    </w:p>
    <w:p w14:paraId="714F127B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Datos de Clics y Comportamiento del Usuario:</w:t>
      </w:r>
      <w:r w:rsidRPr="00D56897">
        <w:rPr>
          <w:lang w:val="es-CL"/>
        </w:rPr>
        <w:t xml:space="preserve"> Registros de la actividad del usuario en el sitio web (páginas visitadas, clics, tiempo de permanencia).</w:t>
      </w:r>
    </w:p>
    <w:p w14:paraId="0184F585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Datos de Redes Sociales:</w:t>
      </w:r>
      <w:r w:rsidRPr="00D56897">
        <w:rPr>
          <w:lang w:val="es-CL"/>
        </w:rPr>
        <w:t xml:space="preserve"> Menciones de marca, comentarios, reseñas de productos y métricas de interacción en plataformas como Twitter o Instagram.</w:t>
      </w:r>
    </w:p>
    <w:p w14:paraId="64CB941B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Archivos de Log de Servidores Web:</w:t>
      </w:r>
      <w:r w:rsidRPr="00D56897">
        <w:rPr>
          <w:lang w:val="es-CL"/>
        </w:rPr>
        <w:t xml:space="preserve"> Registros de acceso y errores que pueden ser analizados para identificar patrones de tráfico y problemas de rendimiento.</w:t>
      </w:r>
    </w:p>
    <w:p w14:paraId="7B0950FF" w14:textId="77777777" w:rsidR="00D56897" w:rsidRPr="00D56897" w:rsidRDefault="00D56897" w:rsidP="00DF42A8">
      <w:pPr>
        <w:pStyle w:val="Prrafodelista"/>
        <w:jc w:val="both"/>
        <w:rPr>
          <w:lang w:val="es-CL"/>
        </w:rPr>
      </w:pPr>
    </w:p>
    <w:p w14:paraId="4CCA2A02" w14:textId="42E91F65" w:rsidR="00D56897" w:rsidRPr="00DF42A8" w:rsidRDefault="00D56897" w:rsidP="00B52CCF">
      <w:pPr>
        <w:pStyle w:val="Prrafodelista"/>
        <w:numPr>
          <w:ilvl w:val="0"/>
          <w:numId w:val="12"/>
        </w:numPr>
        <w:ind w:left="426"/>
        <w:jc w:val="both"/>
        <w:rPr>
          <w:b/>
          <w:bCs/>
          <w:lang w:val="es-CL"/>
        </w:rPr>
      </w:pPr>
      <w:r w:rsidRPr="00DF42A8">
        <w:rPr>
          <w:b/>
          <w:bCs/>
          <w:lang w:val="es-CL"/>
        </w:rPr>
        <w:t xml:space="preserve">Diseñar y documentar una arquitectura de datos escalable y modular, basada en capas: ingesta, integración, almacenamiento, calidad y consumo. </w:t>
      </w:r>
    </w:p>
    <w:p w14:paraId="4D8B7A37" w14:textId="77777777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Capa de Ingesta:</w:t>
      </w:r>
      <w:r w:rsidRPr="00D56897">
        <w:rPr>
          <w:lang w:val="es-CL"/>
        </w:rPr>
        <w:t xml:space="preserve"> Se encarga de la recolección de datos desde las fuentes de origen. Se pueden usar herramientas de </w:t>
      </w:r>
      <w:r w:rsidRPr="00D56897">
        <w:rPr>
          <w:b/>
          <w:bCs/>
          <w:lang w:val="es-CL"/>
        </w:rPr>
        <w:t>ETL (Extract, Transform, Load)</w:t>
      </w:r>
      <w:r w:rsidRPr="00D56897">
        <w:rPr>
          <w:lang w:val="es-CL"/>
        </w:rPr>
        <w:t xml:space="preserve"> o </w:t>
      </w:r>
      <w:r w:rsidRPr="00D56897">
        <w:rPr>
          <w:b/>
          <w:bCs/>
          <w:lang w:val="es-CL"/>
        </w:rPr>
        <w:t>ELT (Extract, Load, Transform)</w:t>
      </w:r>
      <w:r w:rsidRPr="00D56897">
        <w:rPr>
          <w:lang w:val="es-CL"/>
        </w:rPr>
        <w:t xml:space="preserve"> para datos estructurados y de streaming para datos en tiempo real.</w:t>
      </w:r>
    </w:p>
    <w:p w14:paraId="7ADC73A2" w14:textId="0D2F4401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Capa de Almacenamiento:</w:t>
      </w:r>
      <w:r w:rsidRPr="00D56897">
        <w:rPr>
          <w:lang w:val="es-CL"/>
        </w:rPr>
        <w:t xml:space="preserve"> Es el corazón de la arquitectura. Se debe considerar el uso de un </w:t>
      </w:r>
      <w:r w:rsidRPr="00D56897">
        <w:rPr>
          <w:b/>
          <w:bCs/>
          <w:lang w:val="es-CL"/>
        </w:rPr>
        <w:t>Data Lake</w:t>
      </w:r>
      <w:r w:rsidRPr="00D56897">
        <w:rPr>
          <w:lang w:val="es-CL"/>
        </w:rPr>
        <w:t xml:space="preserve"> para almacenar datos en su formato original y un </w:t>
      </w:r>
      <w:r w:rsidRPr="00D56897">
        <w:rPr>
          <w:b/>
          <w:bCs/>
          <w:lang w:val="es-CL"/>
        </w:rPr>
        <w:t>Data Warehouse</w:t>
      </w:r>
      <w:r w:rsidRPr="00D56897">
        <w:rPr>
          <w:lang w:val="es-CL"/>
        </w:rPr>
        <w:t xml:space="preserve"> para datos procesados y estructurados</w:t>
      </w:r>
      <w:r>
        <w:rPr>
          <w:lang w:val="es-CL"/>
        </w:rPr>
        <w:t xml:space="preserve"> (en este caso esta capa la dejé antes porque considerando que se guardan datos crudos esto va antes de la integración donde se transforman los datos).</w:t>
      </w:r>
    </w:p>
    <w:p w14:paraId="764CFE04" w14:textId="77777777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Capa de Integración y Calidad:</w:t>
      </w:r>
      <w:r w:rsidRPr="00D56897">
        <w:rPr>
          <w:lang w:val="es-CL"/>
        </w:rPr>
        <w:t xml:space="preserve"> Aquí se aplican las transformaciones, se limpian los datos y se realizan validaciones para asegurar su calidad antes de ser movidos a la capa de consumo.</w:t>
      </w:r>
    </w:p>
    <w:p w14:paraId="02B9DC83" w14:textId="77777777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lastRenderedPageBreak/>
        <w:t>Capa de Consumo:</w:t>
      </w:r>
      <w:r w:rsidRPr="00D56897">
        <w:rPr>
          <w:lang w:val="es-CL"/>
        </w:rPr>
        <w:t xml:space="preserve"> En esta capa, los datos están listos para ser utilizados por los usuarios finales. Se puede crear un </w:t>
      </w:r>
      <w:r w:rsidRPr="00D56897">
        <w:rPr>
          <w:b/>
          <w:bCs/>
          <w:lang w:val="es-CL"/>
        </w:rPr>
        <w:t>Data Mart</w:t>
      </w:r>
      <w:r w:rsidRPr="00D56897">
        <w:rPr>
          <w:lang w:val="es-CL"/>
        </w:rPr>
        <w:t xml:space="preserve"> para un área de negocio específica (ej. marketing) o utilizar herramientas de </w:t>
      </w:r>
      <w:r w:rsidRPr="00D56897">
        <w:rPr>
          <w:b/>
          <w:bCs/>
          <w:lang w:val="es-CL"/>
        </w:rPr>
        <w:t>Business Intelligence (BI)</w:t>
      </w:r>
      <w:r w:rsidRPr="00D56897">
        <w:rPr>
          <w:lang w:val="es-CL"/>
        </w:rPr>
        <w:t xml:space="preserve"> y </w:t>
      </w:r>
      <w:r w:rsidRPr="00D56897">
        <w:rPr>
          <w:b/>
          <w:bCs/>
          <w:lang w:val="es-CL"/>
        </w:rPr>
        <w:t>machine learning</w:t>
      </w:r>
      <w:r w:rsidRPr="00D56897">
        <w:rPr>
          <w:lang w:val="es-CL"/>
        </w:rPr>
        <w:t>.</w:t>
      </w:r>
    </w:p>
    <w:p w14:paraId="347CA6C6" w14:textId="793B8898" w:rsidR="00DF42A8" w:rsidRPr="00DF42A8" w:rsidRDefault="00D56897" w:rsidP="00B52CCF">
      <w:pPr>
        <w:pStyle w:val="Prrafodelista"/>
        <w:numPr>
          <w:ilvl w:val="0"/>
          <w:numId w:val="12"/>
        </w:numPr>
        <w:ind w:left="426"/>
        <w:jc w:val="both"/>
        <w:rPr>
          <w:b/>
          <w:bCs/>
          <w:lang w:val="es-CL"/>
        </w:rPr>
      </w:pPr>
      <w:r w:rsidRPr="00DF42A8">
        <w:rPr>
          <w:b/>
          <w:bCs/>
          <w:lang w:val="es-CL"/>
        </w:rPr>
        <w:t xml:space="preserve">Incorporar principios de gobierno, escalabilidad y flexibilidad. </w:t>
      </w:r>
    </w:p>
    <w:p w14:paraId="6B6981D4" w14:textId="77777777" w:rsidR="00DF42A8" w:rsidRPr="00D56897" w:rsidRDefault="00DF42A8" w:rsidP="004E2EFE">
      <w:pPr>
        <w:numPr>
          <w:ilvl w:val="0"/>
          <w:numId w:val="13"/>
        </w:numPr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Gobierno de datos:</w:t>
      </w:r>
      <w:r w:rsidRPr="00D56897">
        <w:rPr>
          <w:lang w:val="es-CL"/>
        </w:rPr>
        <w:t xml:space="preserve"> Define políticas y procedimientos para la gestión de datos, incluyendo la seguridad, la privacidad y la propiedad. Esto asegura la trazabilidad y la responsabilidad sobre los datos.</w:t>
      </w:r>
    </w:p>
    <w:p w14:paraId="49A6884B" w14:textId="3A542153" w:rsidR="00DF42A8" w:rsidRDefault="00DF42A8" w:rsidP="004E2EFE">
      <w:pPr>
        <w:numPr>
          <w:ilvl w:val="0"/>
          <w:numId w:val="14"/>
        </w:numPr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Escalabilidad y flexibilidad:</w:t>
      </w:r>
      <w:r w:rsidRPr="00D56897">
        <w:rPr>
          <w:lang w:val="es-CL"/>
        </w:rPr>
        <w:t xml:space="preserve"> La arquitectura debe ser capaz de crecer a medida que el volumen de datos aumenta. El uso de servicios en la nube (cloud computing) permite escalar recursos de forma dinámica y pagar solo por lo que se usa. Un enfoque de desacoplamiento de componentes permite la flexibilidad para cambiar tecnologías sin afectar todo el sistema.</w:t>
      </w:r>
      <w:r w:rsidR="00E33671">
        <w:rPr>
          <w:lang w:val="es-CL"/>
        </w:rPr>
        <w:t xml:space="preserve"> Ambos temas van muy de la mano, ya que sin flexibilidad es difícil considerar una escalabilidad.</w:t>
      </w:r>
    </w:p>
    <w:p w14:paraId="6263B7E2" w14:textId="77777777" w:rsidR="005075BD" w:rsidRPr="00D56897" w:rsidRDefault="005075BD" w:rsidP="005075BD">
      <w:pPr>
        <w:ind w:left="426"/>
        <w:jc w:val="both"/>
        <w:rPr>
          <w:lang w:val="es-CL"/>
        </w:rPr>
      </w:pPr>
    </w:p>
    <w:p w14:paraId="257BC966" w14:textId="0447BE3D" w:rsidR="00D56897" w:rsidRPr="00B52CCF" w:rsidRDefault="00D56897" w:rsidP="00B52CCF">
      <w:pPr>
        <w:pStyle w:val="Prrafodelista"/>
        <w:numPr>
          <w:ilvl w:val="0"/>
          <w:numId w:val="12"/>
        </w:numPr>
        <w:tabs>
          <w:tab w:val="left" w:pos="426"/>
        </w:tabs>
        <w:ind w:left="426"/>
        <w:rPr>
          <w:b/>
          <w:bCs/>
          <w:lang w:val="es-CL"/>
        </w:rPr>
      </w:pPr>
      <w:r w:rsidRPr="00B52CCF">
        <w:rPr>
          <w:b/>
          <w:bCs/>
          <w:lang w:val="es-CL"/>
        </w:rPr>
        <w:t xml:space="preserve">Elaborar un diagrama arquitectónico que represente las fuentes, las capas y el flujo de datos. </w:t>
      </w:r>
    </w:p>
    <w:p w14:paraId="6ED829A2" w14:textId="54F13179" w:rsidR="00D56897" w:rsidRPr="00D56897" w:rsidRDefault="00D613F0" w:rsidP="005075BD">
      <w:pPr>
        <w:jc w:val="center"/>
        <w:rPr>
          <w:lang w:val="es-CL"/>
        </w:rPr>
      </w:pPr>
      <w:r w:rsidRPr="00D613F0">
        <w:rPr>
          <w:lang w:val="es-CL"/>
        </w:rPr>
        <w:lastRenderedPageBreak/>
        <w:drawing>
          <wp:inline distT="0" distB="0" distL="0" distR="0" wp14:anchorId="4403C2A7" wp14:editId="5C204FCC">
            <wp:extent cx="5612130" cy="5933440"/>
            <wp:effectExtent l="0" t="0" r="7620" b="0"/>
            <wp:docPr id="168625731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731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1E90" w14:textId="77777777" w:rsid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Lección 2: Enfoques para Almacenamiento y Gestión</w:t>
      </w:r>
    </w:p>
    <w:p w14:paraId="603CFD63" w14:textId="7E15F144" w:rsidR="005075BD" w:rsidRPr="00D56897" w:rsidRDefault="005075BD" w:rsidP="009D3E5D">
      <w:pPr>
        <w:jc w:val="both"/>
        <w:rPr>
          <w:lang w:val="es-CL"/>
        </w:rPr>
      </w:pPr>
      <w:r w:rsidRPr="005075BD">
        <w:rPr>
          <w:b/>
          <w:bCs/>
          <w:lang w:val="es-CL"/>
        </w:rPr>
        <w:t>Objetivo:</w:t>
      </w:r>
      <w:r w:rsidRPr="005075BD">
        <w:rPr>
          <w:lang w:val="es-CL"/>
        </w:rPr>
        <w:t xml:space="preserve"> Definir y justificar las estrategias de almacenamiento y gobernanza de los datos, alineadas al diseño arquitectónico. </w:t>
      </w:r>
    </w:p>
    <w:p w14:paraId="40C1E57E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1. Zonas de almacenamiento</w:t>
      </w:r>
    </w:p>
    <w:p w14:paraId="698DED22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 xml:space="preserve">La arquitectura debe contemplar diferentes zonas de almacenamiento dentro del </w:t>
      </w:r>
      <w:r w:rsidRPr="00D56897">
        <w:rPr>
          <w:b/>
          <w:bCs/>
          <w:lang w:val="es-CL"/>
        </w:rPr>
        <w:t>Data Lake</w:t>
      </w:r>
      <w:r w:rsidRPr="00D56897">
        <w:rPr>
          <w:lang w:val="es-CL"/>
        </w:rPr>
        <w:t>:</w:t>
      </w:r>
    </w:p>
    <w:p w14:paraId="04CF33CE" w14:textId="67528F22" w:rsidR="00D56897" w:rsidRPr="00D56897" w:rsidRDefault="00D56897" w:rsidP="009D3E5D">
      <w:pPr>
        <w:numPr>
          <w:ilvl w:val="0"/>
          <w:numId w:val="4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Zona </w:t>
      </w:r>
      <w:r w:rsidR="005E0585">
        <w:rPr>
          <w:b/>
          <w:bCs/>
          <w:lang w:val="es-CL"/>
        </w:rPr>
        <w:t>datos crudos</w:t>
      </w:r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Los datos se ingieren y se almacenan en su formato original, sin ninguna modificación. Es un repositorio de "datos </w:t>
      </w:r>
      <w:r w:rsidR="000752E2">
        <w:rPr>
          <w:lang w:val="es-CL"/>
        </w:rPr>
        <w:t>originales</w:t>
      </w:r>
      <w:r w:rsidRPr="00D56897">
        <w:rPr>
          <w:lang w:val="es-CL"/>
        </w:rPr>
        <w:t>" para su posterior procesamiento.</w:t>
      </w:r>
    </w:p>
    <w:p w14:paraId="1C032261" w14:textId="5E0ED722" w:rsidR="00D56897" w:rsidRPr="00D56897" w:rsidRDefault="00D56897" w:rsidP="009D3E5D">
      <w:pPr>
        <w:numPr>
          <w:ilvl w:val="0"/>
          <w:numId w:val="4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Zona </w:t>
      </w:r>
      <w:r w:rsidR="005E0585">
        <w:rPr>
          <w:b/>
          <w:bCs/>
          <w:lang w:val="es-CL"/>
        </w:rPr>
        <w:t>datos limpios</w:t>
      </w:r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Los datos de la zona </w:t>
      </w:r>
      <w:r w:rsidR="009D3E5D">
        <w:rPr>
          <w:lang w:val="es-CL"/>
        </w:rPr>
        <w:t>de datos crudos</w:t>
      </w:r>
      <w:r w:rsidRPr="00D56897">
        <w:rPr>
          <w:lang w:val="es-CL"/>
        </w:rPr>
        <w:t xml:space="preserve"> son limpiados, validados y estandarizados. Aquí se eliminan duplicados y se resuelven problemas de formato.</w:t>
      </w:r>
    </w:p>
    <w:p w14:paraId="3F4AB416" w14:textId="3E1ED957" w:rsidR="00D56897" w:rsidRPr="00D56897" w:rsidRDefault="00D56897" w:rsidP="009D3E5D">
      <w:pPr>
        <w:numPr>
          <w:ilvl w:val="0"/>
          <w:numId w:val="4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lastRenderedPageBreak/>
        <w:t xml:space="preserve">Zona </w:t>
      </w:r>
      <w:r w:rsidR="005E0585">
        <w:rPr>
          <w:b/>
          <w:bCs/>
          <w:lang w:val="es-CL"/>
        </w:rPr>
        <w:t>datos enriquecidos</w:t>
      </w:r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Los datos de la zona </w:t>
      </w:r>
      <w:r w:rsidR="009A3F74">
        <w:rPr>
          <w:lang w:val="es-CL"/>
        </w:rPr>
        <w:t xml:space="preserve">de datos limpios </w:t>
      </w:r>
      <w:r w:rsidRPr="00D56897">
        <w:rPr>
          <w:lang w:val="es-CL"/>
        </w:rPr>
        <w:t>se transforman y se enriquecen para casos de uso específicos, como el análisis de negocio. Aquí se pueden crear tablas agregadas y unificadas.</w:t>
      </w:r>
    </w:p>
    <w:p w14:paraId="2FEB8975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2. Relación con Data Warehouse y Data Mart</w:t>
      </w:r>
    </w:p>
    <w:p w14:paraId="7A0522B2" w14:textId="22DFBFD8" w:rsidR="00D56897" w:rsidRPr="00D56897" w:rsidRDefault="00D56897" w:rsidP="009D3E5D">
      <w:pPr>
        <w:numPr>
          <w:ilvl w:val="0"/>
          <w:numId w:val="5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Data Lake vs. Data Warehouse:</w:t>
      </w:r>
      <w:r w:rsidRPr="00D56897">
        <w:rPr>
          <w:lang w:val="es-CL"/>
        </w:rPr>
        <w:t xml:space="preserve"> El Data Lake almacena datos de forma económica y flexible, ideal para datos no estructurados y análisis exploratorio. El Data Warehouse, en cambio, almacena datos estructurados, optimizados para consultas y reportes de negocio, y se alimenta de la zona </w:t>
      </w:r>
      <w:r w:rsidR="004D2E2D">
        <w:rPr>
          <w:lang w:val="es-CL"/>
        </w:rPr>
        <w:t>de datos limpios</w:t>
      </w:r>
      <w:r w:rsidRPr="00D56897">
        <w:rPr>
          <w:lang w:val="es-CL"/>
        </w:rPr>
        <w:t xml:space="preserve"> del Data Lake.</w:t>
      </w:r>
    </w:p>
    <w:p w14:paraId="3210F4A9" w14:textId="77777777" w:rsidR="00D56897" w:rsidRPr="00D56897" w:rsidRDefault="00D56897" w:rsidP="009D3E5D">
      <w:pPr>
        <w:numPr>
          <w:ilvl w:val="0"/>
          <w:numId w:val="5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Data Warehouse vs. Data Mart:</w:t>
      </w:r>
      <w:r w:rsidRPr="00D56897">
        <w:rPr>
          <w:lang w:val="es-CL"/>
        </w:rPr>
        <w:t xml:space="preserve"> Un Data Mart es una versión más pequeña y enfocada de un Data Warehouse, diseñada para las necesidades de un departamento específico (ej. ventas, marketing). Se alimenta del Data Warehouse para proporcionar información a medida.</w:t>
      </w:r>
    </w:p>
    <w:p w14:paraId="4F86C3BF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3. Gobernanza y gestión de datos</w:t>
      </w:r>
    </w:p>
    <w:p w14:paraId="001053C0" w14:textId="77777777" w:rsidR="00D56897" w:rsidRPr="00D56897" w:rsidRDefault="00D56897" w:rsidP="009D3E5D">
      <w:pPr>
        <w:numPr>
          <w:ilvl w:val="0"/>
          <w:numId w:val="6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Catálogo de datos:</w:t>
      </w:r>
      <w:r w:rsidRPr="00D56897">
        <w:rPr>
          <w:lang w:val="es-CL"/>
        </w:rPr>
        <w:t xml:space="preserve"> Implementa un catálogo que describa los datos disponibles, su procedencia, su formato y su calidad. Esto facilita la búsqueda y el acceso a los datos por parte de los analistas.</w:t>
      </w:r>
    </w:p>
    <w:p w14:paraId="0D69ACAB" w14:textId="77777777" w:rsidR="00D56897" w:rsidRPr="00D56897" w:rsidRDefault="00D56897" w:rsidP="009D3E5D">
      <w:pPr>
        <w:numPr>
          <w:ilvl w:val="0"/>
          <w:numId w:val="6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Seguridad:</w:t>
      </w:r>
      <w:r w:rsidRPr="00D56897">
        <w:rPr>
          <w:lang w:val="es-CL"/>
        </w:rPr>
        <w:t xml:space="preserve"> Define controles de acceso basados en roles para garantizar que solo los usuarios autorizados puedan acceder a la información sensible. Implementa el enmascaramiento de datos (data masking) para proteger la información personal.</w:t>
      </w:r>
    </w:p>
    <w:p w14:paraId="2A11CD47" w14:textId="77777777" w:rsidR="00D56897" w:rsidRPr="00D56897" w:rsidRDefault="00D56897" w:rsidP="009D3E5D">
      <w:pPr>
        <w:numPr>
          <w:ilvl w:val="0"/>
          <w:numId w:val="6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Trazabilidad:</w:t>
      </w:r>
      <w:r w:rsidRPr="00D56897">
        <w:rPr>
          <w:lang w:val="es-CL"/>
        </w:rPr>
        <w:t xml:space="preserve"> Monitorea y documenta el linaje de los datos, es decir, su recorrido desde la fuente hasta su uso final. Esto es crucial para la auditoría y la resolución de problemas.</w:t>
      </w:r>
    </w:p>
    <w:p w14:paraId="07FCE3EC" w14:textId="508165D7" w:rsidR="00D56897" w:rsidRDefault="00D56897" w:rsidP="009D3E5D">
      <w:pPr>
        <w:jc w:val="both"/>
        <w:rPr>
          <w:lang w:val="es-CL"/>
        </w:rPr>
      </w:pPr>
    </w:p>
    <w:p w14:paraId="42D8143E" w14:textId="77777777" w:rsidR="0012585A" w:rsidRDefault="0012585A" w:rsidP="009D3E5D">
      <w:pPr>
        <w:jc w:val="both"/>
        <w:rPr>
          <w:lang w:val="es-CL"/>
        </w:rPr>
      </w:pPr>
    </w:p>
    <w:p w14:paraId="2914D307" w14:textId="77777777" w:rsidR="0012585A" w:rsidRDefault="0012585A" w:rsidP="009D3E5D">
      <w:pPr>
        <w:jc w:val="both"/>
        <w:rPr>
          <w:lang w:val="es-CL"/>
        </w:rPr>
      </w:pPr>
    </w:p>
    <w:p w14:paraId="0D10BE6A" w14:textId="77777777" w:rsidR="0012585A" w:rsidRDefault="0012585A" w:rsidP="009D3E5D">
      <w:pPr>
        <w:jc w:val="both"/>
        <w:rPr>
          <w:lang w:val="es-CL"/>
        </w:rPr>
      </w:pPr>
    </w:p>
    <w:p w14:paraId="15908807" w14:textId="77777777" w:rsidR="0012585A" w:rsidRPr="00D56897" w:rsidRDefault="0012585A" w:rsidP="009D3E5D">
      <w:pPr>
        <w:jc w:val="both"/>
        <w:rPr>
          <w:lang w:val="es-CL"/>
        </w:rPr>
      </w:pPr>
    </w:p>
    <w:p w14:paraId="0BC08ECF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Lección 3: Calidad de los Datos</w:t>
      </w:r>
    </w:p>
    <w:p w14:paraId="753345E8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Un plan de calidad de datos es esencial para asegurar que las decisiones de negocio se basen en información precisa y confiable.</w:t>
      </w:r>
    </w:p>
    <w:p w14:paraId="4B0DC3A6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1. Métricas e indicadores</w:t>
      </w:r>
    </w:p>
    <w:p w14:paraId="6A17A692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Define métricas de calidad para cada etapa del flujo de datos:</w:t>
      </w:r>
    </w:p>
    <w:p w14:paraId="285E2521" w14:textId="68D7FCEC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Integridad:</w:t>
      </w:r>
      <w:r w:rsidRPr="00D56897">
        <w:rPr>
          <w:lang w:val="es-CL"/>
        </w:rPr>
        <w:t xml:space="preserve"> </w:t>
      </w:r>
      <w:r w:rsidR="00E657A4">
        <w:rPr>
          <w:lang w:val="es-CL"/>
        </w:rPr>
        <w:t>Se revisa que los datos cumplan con las reglas definidas, por e</w:t>
      </w:r>
      <w:r w:rsidRPr="00D56897">
        <w:rPr>
          <w:lang w:val="es-CL"/>
        </w:rPr>
        <w:t>j. el 100% de los pedidos tienen un ID de cliente</w:t>
      </w:r>
      <w:r w:rsidR="00E657A4">
        <w:rPr>
          <w:lang w:val="es-CL"/>
        </w:rPr>
        <w:t>.</w:t>
      </w:r>
    </w:p>
    <w:p w14:paraId="3EC320A8" w14:textId="535BF3CF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Precisión:</w:t>
      </w:r>
      <w:r w:rsidR="009176A0">
        <w:rPr>
          <w:b/>
          <w:bCs/>
          <w:lang w:val="es-CL"/>
        </w:rPr>
        <w:t xml:space="preserve"> </w:t>
      </w:r>
      <w:r w:rsidR="009176A0">
        <w:rPr>
          <w:lang w:val="es-CL"/>
        </w:rPr>
        <w:t>Se revisar que l</w:t>
      </w:r>
      <w:r w:rsidR="00E657A4">
        <w:rPr>
          <w:lang w:val="es-CL"/>
        </w:rPr>
        <w:t xml:space="preserve">os datos cumplen con la información que corresponde, por </w:t>
      </w:r>
      <w:r w:rsidRPr="00D56897">
        <w:rPr>
          <w:lang w:val="es-CL"/>
        </w:rPr>
        <w:t>ej. el precio de un producto es el que realmente se registró en la transacción</w:t>
      </w:r>
      <w:r w:rsidR="00E657A4">
        <w:rPr>
          <w:lang w:val="es-CL"/>
        </w:rPr>
        <w:t>.</w:t>
      </w:r>
    </w:p>
    <w:p w14:paraId="5EC89350" w14:textId="4A18BFF8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lastRenderedPageBreak/>
        <w:t>Consistencia:</w:t>
      </w:r>
      <w:r w:rsidRPr="00D56897">
        <w:rPr>
          <w:lang w:val="es-CL"/>
        </w:rPr>
        <w:t xml:space="preserve"> </w:t>
      </w:r>
      <w:r w:rsidR="009176A0">
        <w:rPr>
          <w:lang w:val="es-CL"/>
        </w:rPr>
        <w:t>Se revisa que todos los datos sean iguales en todas las fuentes por e</w:t>
      </w:r>
      <w:r w:rsidRPr="00D56897">
        <w:rPr>
          <w:lang w:val="es-CL"/>
        </w:rPr>
        <w:t>j. el nombre de un cliente se escribe de la misma forma en el CRM y en el sistema de pedidos</w:t>
      </w:r>
      <w:r w:rsidR="009176A0">
        <w:rPr>
          <w:lang w:val="es-CL"/>
        </w:rPr>
        <w:t>.</w:t>
      </w:r>
    </w:p>
    <w:p w14:paraId="4FC84C70" w14:textId="15295B1B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Vigencia:</w:t>
      </w:r>
      <w:r w:rsidRPr="00D56897">
        <w:rPr>
          <w:lang w:val="es-CL"/>
        </w:rPr>
        <w:t xml:space="preserve"> </w:t>
      </w:r>
      <w:r w:rsidR="009176A0">
        <w:rPr>
          <w:lang w:val="es-CL"/>
        </w:rPr>
        <w:t>Se revisa que los datos estén actualizados por e</w:t>
      </w:r>
      <w:r w:rsidRPr="00D56897">
        <w:rPr>
          <w:lang w:val="es-CL"/>
        </w:rPr>
        <w:t>j. los registros de inventario reflejan el stock actual en tiempo real</w:t>
      </w:r>
      <w:r w:rsidR="009176A0">
        <w:rPr>
          <w:lang w:val="es-CL"/>
        </w:rPr>
        <w:t>.</w:t>
      </w:r>
    </w:p>
    <w:p w14:paraId="52293F80" w14:textId="0B613D6E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Unicidad:</w:t>
      </w:r>
      <w:r w:rsidRPr="00D56897">
        <w:rPr>
          <w:lang w:val="es-CL"/>
        </w:rPr>
        <w:t xml:space="preserve"> </w:t>
      </w:r>
      <w:r w:rsidR="004F2572">
        <w:rPr>
          <w:lang w:val="es-CL"/>
        </w:rPr>
        <w:t>Se revisa que no e</w:t>
      </w:r>
      <w:r w:rsidRPr="00D56897">
        <w:rPr>
          <w:lang w:val="es-CL"/>
        </w:rPr>
        <w:t>xist</w:t>
      </w:r>
      <w:r w:rsidR="004F2572">
        <w:rPr>
          <w:lang w:val="es-CL"/>
        </w:rPr>
        <w:t>a</w:t>
      </w:r>
      <w:r w:rsidRPr="00D56897">
        <w:rPr>
          <w:lang w:val="es-CL"/>
        </w:rPr>
        <w:t>n registros duplicados</w:t>
      </w:r>
      <w:r w:rsidR="004F2572">
        <w:rPr>
          <w:lang w:val="es-CL"/>
        </w:rPr>
        <w:t xml:space="preserve"> por </w:t>
      </w:r>
      <w:r w:rsidRPr="00D56897">
        <w:rPr>
          <w:lang w:val="es-CL"/>
        </w:rPr>
        <w:t>ej. cada cliente tiene un único ID.</w:t>
      </w:r>
    </w:p>
    <w:p w14:paraId="1375F109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2. Proceso de monitoreo y remediación</w:t>
      </w:r>
    </w:p>
    <w:p w14:paraId="2EACB073" w14:textId="77777777" w:rsidR="00D56897" w:rsidRPr="00D56897" w:rsidRDefault="00D56897" w:rsidP="009D3E5D">
      <w:pPr>
        <w:numPr>
          <w:ilvl w:val="0"/>
          <w:numId w:val="8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Monitoreo:</w:t>
      </w:r>
      <w:r w:rsidRPr="00D56897">
        <w:rPr>
          <w:lang w:val="es-CL"/>
        </w:rPr>
        <w:t xml:space="preserve"> Implementa un sistema automatizado que mida las métricas de calidad de datos de forma continua. Cuando una métrica no cumple con el umbral establecido, se genera una alerta.</w:t>
      </w:r>
    </w:p>
    <w:p w14:paraId="31F9FEE0" w14:textId="77777777" w:rsidR="00D56897" w:rsidRPr="00D56897" w:rsidRDefault="00D56897" w:rsidP="009D3E5D">
      <w:pPr>
        <w:numPr>
          <w:ilvl w:val="0"/>
          <w:numId w:val="8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Remediación:</w:t>
      </w:r>
      <w:r w:rsidRPr="00D56897">
        <w:rPr>
          <w:lang w:val="es-CL"/>
        </w:rPr>
        <w:t xml:space="preserve"> Define un flujo de trabajo para corregir los problemas de calidad. Esto puede incluir la corrección manual de datos, la automatización de la limpieza de datos o la reingesta de datos desde la fuente.</w:t>
      </w:r>
    </w:p>
    <w:p w14:paraId="5EB39BB5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3. Integración en la arquitectura</w:t>
      </w:r>
    </w:p>
    <w:p w14:paraId="2B6961C5" w14:textId="12ACE466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 xml:space="preserve">El plan de calidad debe estar integrado en la capa de integración de la arquitectura. Las validaciones de datos se deben ejecutar automáticamente antes de que los datos pasen a la zona </w:t>
      </w:r>
      <w:r w:rsidR="00C03544">
        <w:rPr>
          <w:lang w:val="es-CL"/>
        </w:rPr>
        <w:t xml:space="preserve">de datos limpios </w:t>
      </w:r>
      <w:r w:rsidRPr="00D56897">
        <w:rPr>
          <w:lang w:val="es-CL"/>
        </w:rPr>
        <w:t>o a la capa de consumo.</w:t>
      </w:r>
    </w:p>
    <w:p w14:paraId="04D89571" w14:textId="0DC2D721" w:rsidR="00D56897" w:rsidRPr="00D56897" w:rsidRDefault="00D56897" w:rsidP="009D3E5D">
      <w:pPr>
        <w:jc w:val="both"/>
        <w:rPr>
          <w:lang w:val="es-CL"/>
        </w:rPr>
      </w:pPr>
    </w:p>
    <w:p w14:paraId="03E9BF7C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Lección 4: Modelamiento Multidimensional</w:t>
      </w:r>
    </w:p>
    <w:p w14:paraId="3963AAB3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El modelado multidimensional es la etapa final para preparar los datos para el análisis.</w:t>
      </w:r>
    </w:p>
    <w:p w14:paraId="3F9866C6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1. Área de negocio clave</w:t>
      </w:r>
    </w:p>
    <w:p w14:paraId="54AB9A49" w14:textId="2B688E1B" w:rsidR="00D56897" w:rsidRDefault="00272BD1" w:rsidP="009D3E5D">
      <w:pPr>
        <w:jc w:val="both"/>
        <w:rPr>
          <w:lang w:val="es-CL"/>
        </w:rPr>
      </w:pPr>
      <w:r>
        <w:rPr>
          <w:lang w:val="es-CL"/>
        </w:rPr>
        <w:t>Para esta parte del desarrollo</w:t>
      </w:r>
      <w:r w:rsidR="00FD6D0C">
        <w:rPr>
          <w:lang w:val="es-CL"/>
        </w:rPr>
        <w:t xml:space="preserve"> seleccioné el área de v</w:t>
      </w:r>
      <w:r w:rsidR="00D56897" w:rsidRPr="00D56897">
        <w:rPr>
          <w:lang w:val="es-CL"/>
        </w:rPr>
        <w:t>entas. Est</w:t>
      </w:r>
      <w:r w:rsidR="00FD6D0C">
        <w:rPr>
          <w:lang w:val="es-CL"/>
        </w:rPr>
        <w:t xml:space="preserve">o me </w:t>
      </w:r>
      <w:r w:rsidR="00D56897" w:rsidRPr="00D56897">
        <w:rPr>
          <w:lang w:val="es-CL"/>
        </w:rPr>
        <w:t xml:space="preserve">permite </w:t>
      </w:r>
      <w:r w:rsidR="00FD6D0C">
        <w:rPr>
          <w:lang w:val="es-CL"/>
        </w:rPr>
        <w:t xml:space="preserve">hacer </w:t>
      </w:r>
      <w:r w:rsidR="00D56897" w:rsidRPr="00D56897">
        <w:rPr>
          <w:lang w:val="es-CL"/>
        </w:rPr>
        <w:t>un modelo de datos específico y optimizado.</w:t>
      </w:r>
    </w:p>
    <w:p w14:paraId="2916A6A5" w14:textId="77777777" w:rsidR="006C5580" w:rsidRPr="00D56897" w:rsidRDefault="006C5580" w:rsidP="009D3E5D">
      <w:pPr>
        <w:jc w:val="both"/>
        <w:rPr>
          <w:lang w:val="es-CL"/>
        </w:rPr>
      </w:pPr>
    </w:p>
    <w:p w14:paraId="564AD2FC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2. Diseño del modelo dimensional</w:t>
      </w:r>
    </w:p>
    <w:p w14:paraId="0F8D000A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Se puede usar un esquema estrella, que es ideal para la mayoría de los casos de análisis. Se compone de una tabla de hechos central y varias tablas de dimensiones que la rodean.</w:t>
      </w:r>
    </w:p>
    <w:p w14:paraId="2F474817" w14:textId="77777777" w:rsidR="00D56897" w:rsidRPr="00D56897" w:rsidRDefault="00D56897" w:rsidP="009D3E5D">
      <w:pPr>
        <w:numPr>
          <w:ilvl w:val="0"/>
          <w:numId w:val="9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Tabla de Hechos (Fact Table):</w:t>
      </w:r>
      <w:r w:rsidRPr="00D56897">
        <w:rPr>
          <w:lang w:val="es-CL"/>
        </w:rPr>
        <w:t xml:space="preserve"> Contiene métricas numéricas y claves foráneas que la conectan con las tablas de dimensiones. Para el análisis de ventas, la tabla de hechos podría llamarse Fact_Ventas y contener datos como cantidad_vendida, precio_total, costo_producto.</w:t>
      </w:r>
    </w:p>
    <w:p w14:paraId="5CA566A2" w14:textId="6BE6E051" w:rsidR="00D56897" w:rsidRPr="00D56897" w:rsidRDefault="00D56897" w:rsidP="009D3E5D">
      <w:pPr>
        <w:numPr>
          <w:ilvl w:val="0"/>
          <w:numId w:val="9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Tablas de Dimensiones (Dimension Tables):</w:t>
      </w:r>
      <w:r w:rsidRPr="00D56897">
        <w:rPr>
          <w:lang w:val="es-CL"/>
        </w:rPr>
        <w:t xml:space="preserve"> Contienen atributos descriptivos que </w:t>
      </w:r>
      <w:r w:rsidR="00235F0D">
        <w:rPr>
          <w:lang w:val="es-CL"/>
        </w:rPr>
        <w:t xml:space="preserve">dan </w:t>
      </w:r>
      <w:r w:rsidRPr="00D56897">
        <w:rPr>
          <w:lang w:val="es-CL"/>
        </w:rPr>
        <w:t>context</w:t>
      </w:r>
      <w:r w:rsidR="00235F0D">
        <w:rPr>
          <w:lang w:val="es-CL"/>
        </w:rPr>
        <w:t>o a la tabla de</w:t>
      </w:r>
      <w:r w:rsidRPr="00D56897">
        <w:rPr>
          <w:lang w:val="es-CL"/>
        </w:rPr>
        <w:t xml:space="preserve"> hechos. Para el caso de ventas, se pueden incluir dimensiones como:</w:t>
      </w:r>
    </w:p>
    <w:p w14:paraId="505F2B3E" w14:textId="77777777" w:rsidR="00D56897" w:rsidRP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r w:rsidRPr="00D56897">
        <w:rPr>
          <w:lang w:val="es-CL"/>
        </w:rPr>
        <w:t>Dim_Tiempo: año, trimestre, mes, día.</w:t>
      </w:r>
    </w:p>
    <w:p w14:paraId="6E0AD3EB" w14:textId="0D6C8430" w:rsidR="00D56897" w:rsidRP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r w:rsidRPr="00D56897">
        <w:rPr>
          <w:lang w:val="es-CL"/>
        </w:rPr>
        <w:lastRenderedPageBreak/>
        <w:t>Dim_Producto: nombre_producto, categoría,</w:t>
      </w:r>
      <w:r w:rsidR="00235F0D">
        <w:rPr>
          <w:lang w:val="es-CL"/>
        </w:rPr>
        <w:t xml:space="preserve"> subcategoría,</w:t>
      </w:r>
      <w:r w:rsidRPr="00D56897">
        <w:rPr>
          <w:lang w:val="es-CL"/>
        </w:rPr>
        <w:t xml:space="preserve"> marca.</w:t>
      </w:r>
    </w:p>
    <w:p w14:paraId="3070DBE1" w14:textId="5AAC64C1" w:rsidR="00D56897" w:rsidRP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r w:rsidRPr="00D56897">
        <w:rPr>
          <w:lang w:val="es-CL"/>
        </w:rPr>
        <w:t xml:space="preserve">Dim_Cliente: nombre_cliente, </w:t>
      </w:r>
      <w:r w:rsidR="00235F0D">
        <w:rPr>
          <w:lang w:val="es-CL"/>
        </w:rPr>
        <w:t>ciudad_cliente, correo_cliente, teléfono_cliente</w:t>
      </w:r>
      <w:r w:rsidRPr="00D56897">
        <w:rPr>
          <w:lang w:val="es-CL"/>
        </w:rPr>
        <w:t>.</w:t>
      </w:r>
    </w:p>
    <w:p w14:paraId="74B003CD" w14:textId="5D8C6AC8" w:rsid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r w:rsidRPr="00D56897">
        <w:rPr>
          <w:lang w:val="es-CL"/>
        </w:rPr>
        <w:t xml:space="preserve">Dim_Tienda: nombre_tienda, </w:t>
      </w:r>
      <w:r w:rsidR="00235F0D">
        <w:rPr>
          <w:lang w:val="es-CL"/>
        </w:rPr>
        <w:t>ciudad_tienda</w:t>
      </w:r>
      <w:r w:rsidR="00612F9B">
        <w:rPr>
          <w:lang w:val="es-CL"/>
        </w:rPr>
        <w:t>, código_tienda</w:t>
      </w:r>
      <w:r w:rsidRPr="00D56897">
        <w:rPr>
          <w:lang w:val="es-CL"/>
        </w:rPr>
        <w:t>.</w:t>
      </w:r>
    </w:p>
    <w:p w14:paraId="5789DA20" w14:textId="77777777" w:rsidR="00720CE9" w:rsidRDefault="00720CE9" w:rsidP="00720CE9">
      <w:pPr>
        <w:jc w:val="both"/>
        <w:rPr>
          <w:lang w:val="es-CL"/>
        </w:rPr>
      </w:pPr>
    </w:p>
    <w:p w14:paraId="38028D15" w14:textId="77777777" w:rsidR="00720CE9" w:rsidRDefault="00720CE9" w:rsidP="00720CE9">
      <w:pPr>
        <w:jc w:val="both"/>
        <w:rPr>
          <w:lang w:val="es-CL"/>
        </w:rPr>
      </w:pPr>
    </w:p>
    <w:p w14:paraId="5D1ED991" w14:textId="77777777" w:rsidR="00720CE9" w:rsidRDefault="00720CE9" w:rsidP="00720CE9">
      <w:pPr>
        <w:jc w:val="both"/>
        <w:rPr>
          <w:lang w:val="es-CL"/>
        </w:rPr>
      </w:pPr>
    </w:p>
    <w:p w14:paraId="67FDE61C" w14:textId="77777777" w:rsidR="00720CE9" w:rsidRDefault="00720CE9" w:rsidP="00720CE9">
      <w:pPr>
        <w:jc w:val="both"/>
        <w:rPr>
          <w:lang w:val="es-CL"/>
        </w:rPr>
      </w:pPr>
    </w:p>
    <w:p w14:paraId="2B7053CA" w14:textId="77777777" w:rsidR="00720CE9" w:rsidRDefault="00720CE9" w:rsidP="00720CE9">
      <w:pPr>
        <w:jc w:val="both"/>
        <w:rPr>
          <w:lang w:val="es-CL"/>
        </w:rPr>
      </w:pPr>
    </w:p>
    <w:p w14:paraId="530BCA52" w14:textId="77777777" w:rsidR="00720CE9" w:rsidRDefault="00720CE9" w:rsidP="00720CE9">
      <w:pPr>
        <w:jc w:val="both"/>
        <w:rPr>
          <w:lang w:val="es-CL"/>
        </w:rPr>
      </w:pPr>
    </w:p>
    <w:p w14:paraId="4FDBC0A1" w14:textId="77777777" w:rsidR="00720CE9" w:rsidRDefault="00720CE9" w:rsidP="00720CE9">
      <w:pPr>
        <w:jc w:val="both"/>
        <w:rPr>
          <w:lang w:val="es-CL"/>
        </w:rPr>
      </w:pPr>
    </w:p>
    <w:p w14:paraId="26B145E3" w14:textId="77777777" w:rsidR="00720CE9" w:rsidRDefault="00720CE9" w:rsidP="00720CE9">
      <w:pPr>
        <w:jc w:val="both"/>
        <w:rPr>
          <w:lang w:val="es-CL"/>
        </w:rPr>
      </w:pPr>
    </w:p>
    <w:p w14:paraId="2728AF14" w14:textId="77777777" w:rsidR="00720CE9" w:rsidRDefault="00720CE9" w:rsidP="00720CE9">
      <w:pPr>
        <w:jc w:val="both"/>
        <w:rPr>
          <w:lang w:val="es-CL"/>
        </w:rPr>
      </w:pPr>
    </w:p>
    <w:p w14:paraId="1EB50CF4" w14:textId="77777777" w:rsidR="00720CE9" w:rsidRDefault="00720CE9" w:rsidP="00720CE9">
      <w:pPr>
        <w:jc w:val="both"/>
        <w:rPr>
          <w:lang w:val="es-CL"/>
        </w:rPr>
      </w:pPr>
    </w:p>
    <w:p w14:paraId="0A55BF6E" w14:textId="77777777" w:rsidR="00720CE9" w:rsidRDefault="00720CE9" w:rsidP="00720CE9">
      <w:pPr>
        <w:jc w:val="both"/>
        <w:rPr>
          <w:lang w:val="es-CL"/>
        </w:rPr>
      </w:pPr>
    </w:p>
    <w:p w14:paraId="36FED93D" w14:textId="77777777" w:rsidR="00720CE9" w:rsidRDefault="00720CE9" w:rsidP="00720CE9">
      <w:pPr>
        <w:jc w:val="both"/>
        <w:rPr>
          <w:lang w:val="es-CL"/>
        </w:rPr>
      </w:pPr>
    </w:p>
    <w:p w14:paraId="6F9B8939" w14:textId="77777777" w:rsidR="00720CE9" w:rsidRDefault="00720CE9" w:rsidP="00720CE9">
      <w:pPr>
        <w:jc w:val="both"/>
        <w:rPr>
          <w:lang w:val="es-CL"/>
        </w:rPr>
      </w:pPr>
    </w:p>
    <w:p w14:paraId="4F4140B8" w14:textId="77777777" w:rsidR="00720CE9" w:rsidRDefault="00720CE9" w:rsidP="00720CE9">
      <w:pPr>
        <w:jc w:val="both"/>
        <w:rPr>
          <w:lang w:val="es-CL"/>
        </w:rPr>
      </w:pPr>
    </w:p>
    <w:p w14:paraId="229841DF" w14:textId="77777777" w:rsidR="00720CE9" w:rsidRDefault="00720CE9" w:rsidP="00720CE9">
      <w:pPr>
        <w:jc w:val="both"/>
        <w:rPr>
          <w:lang w:val="es-CL"/>
        </w:rPr>
      </w:pPr>
    </w:p>
    <w:p w14:paraId="6948DD9E" w14:textId="77777777" w:rsidR="00720CE9" w:rsidRDefault="00720CE9" w:rsidP="00720CE9">
      <w:pPr>
        <w:jc w:val="both"/>
        <w:rPr>
          <w:lang w:val="es-CL"/>
        </w:rPr>
      </w:pPr>
    </w:p>
    <w:p w14:paraId="3C5BDEFA" w14:textId="77777777" w:rsidR="00720CE9" w:rsidRDefault="00720CE9" w:rsidP="00720CE9">
      <w:pPr>
        <w:jc w:val="both"/>
        <w:rPr>
          <w:lang w:val="es-CL"/>
        </w:rPr>
      </w:pPr>
    </w:p>
    <w:p w14:paraId="4F068F8A" w14:textId="77777777" w:rsidR="00720CE9" w:rsidRPr="00D56897" w:rsidRDefault="00720CE9" w:rsidP="00720CE9">
      <w:pPr>
        <w:jc w:val="both"/>
        <w:rPr>
          <w:lang w:val="es-CL"/>
        </w:rPr>
      </w:pPr>
    </w:p>
    <w:p w14:paraId="1F8ED11A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3. Diagrama del modelo</w:t>
      </w:r>
    </w:p>
    <w:p w14:paraId="70FF88DC" w14:textId="77777777" w:rsidR="00720CE9" w:rsidRDefault="00720CE9" w:rsidP="00720CE9">
      <w:pPr>
        <w:jc w:val="center"/>
        <w:rPr>
          <w:b/>
          <w:bCs/>
          <w:lang w:val="es-CL"/>
        </w:rPr>
      </w:pPr>
      <w:r w:rsidRPr="00720CE9">
        <w:rPr>
          <w:noProof/>
          <w:lang w:val="es-CL"/>
        </w:rPr>
        <w:lastRenderedPageBreak/>
        <w:drawing>
          <wp:inline distT="0" distB="0" distL="0" distR="0" wp14:anchorId="046415ED" wp14:editId="3B4FF6C7">
            <wp:extent cx="4400579" cy="5198739"/>
            <wp:effectExtent l="0" t="0" r="0" b="2540"/>
            <wp:docPr id="1831056143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6143" name="Imagen 1" descr="Interfaz de usuario gráfica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908" cy="52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133" w14:textId="77777777" w:rsidR="00720CE9" w:rsidRDefault="00720CE9" w:rsidP="009D3E5D">
      <w:pPr>
        <w:jc w:val="both"/>
        <w:rPr>
          <w:b/>
          <w:bCs/>
          <w:lang w:val="es-CL"/>
        </w:rPr>
      </w:pPr>
    </w:p>
    <w:p w14:paraId="0E9AF060" w14:textId="16325DF4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4. Justificación de decisiones</w:t>
      </w:r>
    </w:p>
    <w:p w14:paraId="6904399C" w14:textId="2F5BC626" w:rsidR="00D56897" w:rsidRPr="00D56897" w:rsidRDefault="00D56897" w:rsidP="009D3E5D">
      <w:pPr>
        <w:numPr>
          <w:ilvl w:val="0"/>
          <w:numId w:val="10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Desnormalización:</w:t>
      </w:r>
      <w:r w:rsidRPr="00D56897">
        <w:rPr>
          <w:lang w:val="es-CL"/>
        </w:rPr>
        <w:t xml:space="preserve"> </w:t>
      </w:r>
      <w:r w:rsidR="00720CE9">
        <w:rPr>
          <w:lang w:val="es-CL"/>
        </w:rPr>
        <w:t xml:space="preserve">Un </w:t>
      </w:r>
      <w:r w:rsidRPr="00D56897">
        <w:rPr>
          <w:lang w:val="es-CL"/>
        </w:rPr>
        <w:t>esquema estrella es un modelo desnormalizado que mejora el rendimiento de las consultas, ya que minimiza las uniones de tablas.</w:t>
      </w:r>
    </w:p>
    <w:p w14:paraId="6223125A" w14:textId="4979681A" w:rsidR="00D56897" w:rsidRPr="00D56897" w:rsidRDefault="00D56897" w:rsidP="00285298">
      <w:pPr>
        <w:numPr>
          <w:ilvl w:val="0"/>
          <w:numId w:val="10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Criterios analíticos:</w:t>
      </w:r>
      <w:r w:rsidRPr="00D56897">
        <w:rPr>
          <w:lang w:val="es-CL"/>
        </w:rPr>
        <w:t xml:space="preserve"> El diseño del modelo debe estar alineado con las preguntas de negocio que se quier</w:t>
      </w:r>
      <w:r w:rsidR="003D2777" w:rsidRPr="003D2777">
        <w:rPr>
          <w:lang w:val="es-CL"/>
        </w:rPr>
        <w:t>a</w:t>
      </w:r>
      <w:r w:rsidRPr="00D56897">
        <w:rPr>
          <w:lang w:val="es-CL"/>
        </w:rPr>
        <w:t>n responder, como: "¿Qué producto se vendió más en el último trimestre?", "¿Qué región tuvo el mayor crecimiento de ventas?", etc. El modelo debe permitir la exploración de datos a diferentes niveles de granularidad.</w:t>
      </w:r>
    </w:p>
    <w:sectPr w:rsidR="00D56897" w:rsidRPr="00D56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21D"/>
    <w:multiLevelType w:val="hybridMultilevel"/>
    <w:tmpl w:val="87426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0265"/>
    <w:multiLevelType w:val="multilevel"/>
    <w:tmpl w:val="277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5992"/>
    <w:multiLevelType w:val="multilevel"/>
    <w:tmpl w:val="00F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11370"/>
    <w:multiLevelType w:val="multilevel"/>
    <w:tmpl w:val="3D1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17672"/>
    <w:multiLevelType w:val="multilevel"/>
    <w:tmpl w:val="87A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B2F72"/>
    <w:multiLevelType w:val="hybridMultilevel"/>
    <w:tmpl w:val="F10E2E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84C42"/>
    <w:multiLevelType w:val="hybridMultilevel"/>
    <w:tmpl w:val="C4A0BF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054E4"/>
    <w:multiLevelType w:val="multilevel"/>
    <w:tmpl w:val="D83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750FC"/>
    <w:multiLevelType w:val="multilevel"/>
    <w:tmpl w:val="2DF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45C0D"/>
    <w:multiLevelType w:val="multilevel"/>
    <w:tmpl w:val="6C6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712C4"/>
    <w:multiLevelType w:val="multilevel"/>
    <w:tmpl w:val="2FF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C397B"/>
    <w:multiLevelType w:val="multilevel"/>
    <w:tmpl w:val="AAE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421AA"/>
    <w:multiLevelType w:val="hybridMultilevel"/>
    <w:tmpl w:val="92647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67663"/>
    <w:multiLevelType w:val="multilevel"/>
    <w:tmpl w:val="E63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25352">
    <w:abstractNumId w:val="3"/>
  </w:num>
  <w:num w:numId="2" w16cid:durableId="871117518">
    <w:abstractNumId w:val="11"/>
  </w:num>
  <w:num w:numId="3" w16cid:durableId="1722555862">
    <w:abstractNumId w:val="9"/>
  </w:num>
  <w:num w:numId="4" w16cid:durableId="1021518352">
    <w:abstractNumId w:val="10"/>
  </w:num>
  <w:num w:numId="5" w16cid:durableId="1978097147">
    <w:abstractNumId w:val="13"/>
  </w:num>
  <w:num w:numId="6" w16cid:durableId="957688462">
    <w:abstractNumId w:val="7"/>
  </w:num>
  <w:num w:numId="7" w16cid:durableId="1678342428">
    <w:abstractNumId w:val="8"/>
  </w:num>
  <w:num w:numId="8" w16cid:durableId="1288700711">
    <w:abstractNumId w:val="1"/>
  </w:num>
  <w:num w:numId="9" w16cid:durableId="2095979662">
    <w:abstractNumId w:val="2"/>
  </w:num>
  <w:num w:numId="10" w16cid:durableId="2109882002">
    <w:abstractNumId w:val="4"/>
  </w:num>
  <w:num w:numId="11" w16cid:durableId="1690912961">
    <w:abstractNumId w:val="6"/>
  </w:num>
  <w:num w:numId="12" w16cid:durableId="1766457610">
    <w:abstractNumId w:val="5"/>
  </w:num>
  <w:num w:numId="13" w16cid:durableId="1416436648">
    <w:abstractNumId w:val="0"/>
  </w:num>
  <w:num w:numId="14" w16cid:durableId="514195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AA"/>
    <w:rsid w:val="000521DC"/>
    <w:rsid w:val="000752E2"/>
    <w:rsid w:val="0012585A"/>
    <w:rsid w:val="00164B69"/>
    <w:rsid w:val="00235F0D"/>
    <w:rsid w:val="00272BD1"/>
    <w:rsid w:val="00281487"/>
    <w:rsid w:val="00362C61"/>
    <w:rsid w:val="003D2777"/>
    <w:rsid w:val="004D2E2D"/>
    <w:rsid w:val="004E2EFE"/>
    <w:rsid w:val="004F2572"/>
    <w:rsid w:val="005075BD"/>
    <w:rsid w:val="00592A57"/>
    <w:rsid w:val="005E0585"/>
    <w:rsid w:val="005E14BE"/>
    <w:rsid w:val="00612F9B"/>
    <w:rsid w:val="006C5580"/>
    <w:rsid w:val="00720CE9"/>
    <w:rsid w:val="009176A0"/>
    <w:rsid w:val="009A3F74"/>
    <w:rsid w:val="009D3E5D"/>
    <w:rsid w:val="00B52CCF"/>
    <w:rsid w:val="00B559AA"/>
    <w:rsid w:val="00C03544"/>
    <w:rsid w:val="00C3703C"/>
    <w:rsid w:val="00D56897"/>
    <w:rsid w:val="00D613F0"/>
    <w:rsid w:val="00DF42A8"/>
    <w:rsid w:val="00E33671"/>
    <w:rsid w:val="00E657A4"/>
    <w:rsid w:val="00F24206"/>
    <w:rsid w:val="00FB7412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8AE9"/>
  <w15:chartTrackingRefBased/>
  <w15:docId w15:val="{4944E7C8-7142-4C22-9398-F6158F88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5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9A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9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9AA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9AA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9AA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9A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9A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9A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9A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5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9A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9A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B5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9A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B559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9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9AA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B55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8</Pages>
  <Words>1644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 MUÑOZ FRANCISCA</dc:creator>
  <cp:keywords/>
  <dc:description/>
  <cp:lastModifiedBy>MONCADA MUÑOZ FRANCISCA</cp:lastModifiedBy>
  <cp:revision>23</cp:revision>
  <dcterms:created xsi:type="dcterms:W3CDTF">2025-08-05T18:10:00Z</dcterms:created>
  <dcterms:modified xsi:type="dcterms:W3CDTF">2025-08-07T17:53:00Z</dcterms:modified>
</cp:coreProperties>
</file>