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17CA38DE" w:rsidR="00CD02C0" w:rsidRPr="00184ECE" w:rsidRDefault="00CD02C0" w:rsidP="00E11070">
      <w:pPr>
        <w:jc w:val="center"/>
        <w:rPr>
          <w:rFonts w:ascii="Times" w:hAnsi="Times"/>
          <w:b/>
          <w:bCs/>
          <w:sz w:val="32"/>
          <w:szCs w:val="32"/>
        </w:rPr>
      </w:pPr>
      <w:r w:rsidRPr="00184ECE">
        <w:rPr>
          <w:rFonts w:ascii="Times" w:hAnsi="Times"/>
          <w:b/>
          <w:bCs/>
          <w:sz w:val="32"/>
          <w:szCs w:val="32"/>
        </w:rPr>
        <w:t xml:space="preserve">Project </w:t>
      </w:r>
      <w:r w:rsidR="00EB6387" w:rsidRPr="00184ECE">
        <w:rPr>
          <w:rFonts w:ascii="Times" w:hAnsi="Times"/>
          <w:b/>
          <w:bCs/>
          <w:sz w:val="32"/>
          <w:szCs w:val="32"/>
        </w:rPr>
        <w:t>5</w:t>
      </w:r>
      <w:r w:rsidR="007D0C11" w:rsidRPr="00184ECE">
        <w:rPr>
          <w:rFonts w:ascii="Times" w:hAnsi="Times"/>
          <w:b/>
          <w:bCs/>
          <w:sz w:val="32"/>
          <w:szCs w:val="32"/>
        </w:rPr>
        <w:t xml:space="preserve"> Evaluation</w:t>
      </w:r>
    </w:p>
    <w:p w14:paraId="423A6B92" w14:textId="70DE23C4" w:rsidR="00CD02C0" w:rsidRPr="00372E23" w:rsidRDefault="00CD02C0" w:rsidP="00CD02C0">
      <w:pPr>
        <w:rPr>
          <w:rFonts w:ascii="Times" w:hAnsi="Times"/>
          <w:sz w:val="20"/>
          <w:szCs w:val="20"/>
        </w:rPr>
      </w:pPr>
    </w:p>
    <w:p w14:paraId="5B470FDF" w14:textId="62AE0CCA" w:rsidR="007D0C11" w:rsidRPr="00372E23" w:rsidRDefault="007D0C11" w:rsidP="00CD02C0">
      <w:pPr>
        <w:rPr>
          <w:rFonts w:ascii="Times" w:hAnsi="Times"/>
          <w:sz w:val="20"/>
          <w:szCs w:val="20"/>
        </w:rPr>
      </w:pPr>
    </w:p>
    <w:tbl>
      <w:tblPr>
        <w:tblStyle w:val="GridTable5Dark-Accent3"/>
        <w:tblW w:w="5000" w:type="pct"/>
        <w:jc w:val="center"/>
        <w:tblLook w:val="04A0" w:firstRow="1" w:lastRow="0" w:firstColumn="1" w:lastColumn="0" w:noHBand="0" w:noVBand="1"/>
      </w:tblPr>
      <w:tblGrid>
        <w:gridCol w:w="4511"/>
        <w:gridCol w:w="813"/>
        <w:gridCol w:w="871"/>
        <w:gridCol w:w="3155"/>
      </w:tblGrid>
      <w:tr w:rsidR="00F4675D" w:rsidRPr="00372E23" w14:paraId="18A9FB93" w14:textId="77777777" w:rsidTr="00F4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pct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F13180A" w14:textId="454542D2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Name: </w:t>
            </w:r>
          </w:p>
        </w:tc>
        <w:tc>
          <w:tcPr>
            <w:tcW w:w="2153" w:type="pct"/>
            <w:gridSpan w:val="2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98B8640" w14:textId="544582E2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Total: </w:t>
            </w:r>
          </w:p>
        </w:tc>
      </w:tr>
      <w:tr w:rsidR="007D0C11" w:rsidRPr="00372E23" w14:paraId="061DFAA5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tcBorders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21D34A6F" w14:textId="56D18056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4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41DB43A4" w14:textId="531FE148" w:rsidR="006C6FCB" w:rsidRPr="00372E23" w:rsidRDefault="006C6FCB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46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13BEB0B7" w14:textId="00AB422C" w:rsidR="006C6FCB" w:rsidRPr="00372E23" w:rsidRDefault="00C27633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Earned</w:t>
            </w:r>
          </w:p>
        </w:tc>
        <w:tc>
          <w:tcPr>
            <w:tcW w:w="168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BFBEBF"/>
            <w:vAlign w:val="center"/>
          </w:tcPr>
          <w:p w14:paraId="158E108F" w14:textId="1AB31007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7D0C11" w:rsidRPr="00372E23" w14:paraId="33D148A4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E15EFBE" w14:textId="1E1366AA" w:rsidR="006C6FCB" w:rsidRPr="00EB6387" w:rsidRDefault="00EB6387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Description of </w:t>
            </w:r>
            <w:r w:rsidR="005256C1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QRD </w:t>
            </w: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design architecture</w:t>
            </w:r>
            <w:r w:rsidR="00FB4300" w:rsidRPr="00EB6387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35" w:type="pct"/>
          </w:tcPr>
          <w:p w14:paraId="6A9B2EA0" w14:textId="0F4C1276" w:rsidR="006C6FCB" w:rsidRPr="00372E23" w:rsidRDefault="005256C1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</w:t>
            </w:r>
            <w:r w:rsidR="00E62E98">
              <w:rPr>
                <w:rFonts w:ascii="Times" w:hAnsi="Time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5E58B1D3" w14:textId="169660CA" w:rsidR="006C6FCB" w:rsidRPr="002E07FC" w:rsidRDefault="006C6FCB" w:rsidP="002E07FC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BAAD59B" w14:textId="56853D6F" w:rsidR="002953C4" w:rsidRPr="00CA6E94" w:rsidRDefault="002953C4" w:rsidP="00CA6E94">
            <w:pPr>
              <w:snapToGri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24D42B89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38FA8E6" w14:textId="428CB14E" w:rsidR="00EB6387" w:rsidRPr="00372E23" w:rsidRDefault="001338F8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Model Composer</w:t>
            </w:r>
            <w:r w:rsidR="00EB6387" w:rsidRPr="00FB4300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model using the Vi</w:t>
            </w:r>
            <w:r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tis </w:t>
            </w:r>
            <w:r w:rsidR="00EB6387" w:rsidRPr="00FB4300">
              <w:rPr>
                <w:rFonts w:ascii="Times" w:hAnsi="Times"/>
                <w:color w:val="000000" w:themeColor="text1"/>
                <w:sz w:val="20"/>
                <w:szCs w:val="20"/>
              </w:rPr>
              <w:t>HLS block</w:t>
            </w:r>
            <w:r w:rsidR="00EB6387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and testing results</w:t>
            </w:r>
            <w:r w:rsidR="00EB6387" w:rsidRPr="00FB4300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435" w:type="pct"/>
          </w:tcPr>
          <w:p w14:paraId="794F50D9" w14:textId="7CA7F44F" w:rsidR="00EB6387" w:rsidRPr="00372E23" w:rsidRDefault="005256C1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3</w:t>
            </w:r>
            <w:r w:rsidR="00EB6387">
              <w:rPr>
                <w:rFonts w:ascii="Times" w:hAnsi="Time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72DD981B" w14:textId="3A888D3C" w:rsidR="00EB6387" w:rsidRPr="002E07FC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3A2126A4" w14:textId="220BD21E" w:rsidR="003B1564" w:rsidRPr="00DC4CFD" w:rsidRDefault="003B1564" w:rsidP="00DC4CFD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0B7AE4A7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27ADBA22" w14:textId="386D7190" w:rsidR="00EB6387" w:rsidRPr="0072714F" w:rsidRDefault="005256C1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Generate IP block from Model Composer and integrate with ARM processor using Vivado</w:t>
            </w:r>
            <w:r w:rsidR="00EB638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Generate hardware and XSA for Vitis</w:t>
            </w:r>
          </w:p>
        </w:tc>
        <w:tc>
          <w:tcPr>
            <w:tcW w:w="435" w:type="pct"/>
          </w:tcPr>
          <w:p w14:paraId="4ECA7102" w14:textId="1062ED6D" w:rsidR="00EB6387" w:rsidRPr="00372E23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66" w:type="pct"/>
          </w:tcPr>
          <w:p w14:paraId="475E3E94" w14:textId="239F0373" w:rsidR="00EB6387" w:rsidRPr="002E07FC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593A057" w14:textId="37712EC1" w:rsidR="00EB6387" w:rsidRPr="0007456F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5256C1" w:rsidRPr="00372E23" w14:paraId="2EE4BD5B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7C87DC40" w14:textId="028C3CD4" w:rsidR="005256C1" w:rsidRDefault="005256C1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Vitis C++ control of QRD Model Composer accelerator with testing results of at least 2 test matrices</w:t>
            </w:r>
          </w:p>
        </w:tc>
        <w:tc>
          <w:tcPr>
            <w:tcW w:w="435" w:type="pct"/>
          </w:tcPr>
          <w:p w14:paraId="03197B24" w14:textId="141DC1D7" w:rsidR="005256C1" w:rsidRDefault="005256C1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66" w:type="pct"/>
          </w:tcPr>
          <w:p w14:paraId="0395B92C" w14:textId="77777777" w:rsidR="005256C1" w:rsidRPr="002E07FC" w:rsidRDefault="005256C1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21ED7D18" w14:textId="77777777" w:rsidR="005256C1" w:rsidRPr="0007456F" w:rsidRDefault="005256C1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1DE8085B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D395491" w14:textId="03E1D365" w:rsidR="00EB6387" w:rsidRPr="00EB6387" w:rsidRDefault="00EB6387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EB638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Synthesis and place and route implementation report</w:t>
            </w:r>
            <w:r w:rsidR="005256C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from Vivado</w:t>
            </w:r>
            <w:r w:rsidRPr="00EB638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5B6E0794" w14:textId="51036896" w:rsidR="00EB6387" w:rsidRPr="00372E23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2725AEDB" w14:textId="265425A6" w:rsidR="00EB6387" w:rsidRPr="002E07FC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BB1C539" w14:textId="56C26AC9" w:rsidR="00EB6387" w:rsidRPr="00D44874" w:rsidRDefault="00EB6387" w:rsidP="00EB6387">
            <w:pPr>
              <w:snapToGri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37772C75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1D48ACE7" w14:textId="4E135C78" w:rsidR="00EB6387" w:rsidRDefault="00EB6387" w:rsidP="00CC2B1A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Turning in files</w:t>
            </w:r>
            <w:r w:rsidR="005256C1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including Model Composer file, screen capture of Vivado block diagram, Vitis C++ file, and screen capture of Vitis terminal results</w:t>
            </w:r>
          </w:p>
        </w:tc>
        <w:tc>
          <w:tcPr>
            <w:tcW w:w="435" w:type="pct"/>
          </w:tcPr>
          <w:p w14:paraId="081DE141" w14:textId="18E7DB85" w:rsidR="00EB6387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7D572B17" w14:textId="0535271A" w:rsidR="00EB6387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141CFF34" w14:textId="5108845B" w:rsidR="00EB6387" w:rsidRDefault="00EB6387" w:rsidP="00EB6387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</w:p>
        </w:tc>
      </w:tr>
    </w:tbl>
    <w:p w14:paraId="503A75B1" w14:textId="77777777" w:rsidR="006574C0" w:rsidRPr="00372E23" w:rsidRDefault="006574C0" w:rsidP="006574C0">
      <w:pPr>
        <w:rPr>
          <w:rFonts w:ascii="Times" w:hAnsi="Times"/>
          <w:sz w:val="20"/>
          <w:szCs w:val="20"/>
        </w:rPr>
      </w:pPr>
    </w:p>
    <w:p w14:paraId="6DC1E496" w14:textId="315A5876" w:rsidR="006574C0" w:rsidRDefault="006574C0" w:rsidP="006574C0">
      <w:pPr>
        <w:rPr>
          <w:rFonts w:ascii="Times" w:hAnsi="Times"/>
          <w:sz w:val="20"/>
          <w:szCs w:val="20"/>
        </w:rPr>
      </w:pPr>
    </w:p>
    <w:p w14:paraId="720074B7" w14:textId="168A861F" w:rsidR="006574C0" w:rsidRDefault="006574C0" w:rsidP="006574C0">
      <w:pPr>
        <w:rPr>
          <w:rFonts w:ascii="Times" w:hAnsi="Times"/>
          <w:sz w:val="20"/>
          <w:szCs w:val="20"/>
        </w:rPr>
      </w:pPr>
    </w:p>
    <w:p w14:paraId="5B480DA1" w14:textId="763FC66E" w:rsidR="006574C0" w:rsidRDefault="006574C0" w:rsidP="006574C0">
      <w:pPr>
        <w:rPr>
          <w:rFonts w:ascii="Times" w:hAnsi="Times"/>
          <w:sz w:val="20"/>
          <w:szCs w:val="20"/>
        </w:rPr>
      </w:pPr>
    </w:p>
    <w:sectPr w:rsidR="006574C0" w:rsidSect="0082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833E" w14:textId="77777777" w:rsidR="000903DC" w:rsidRDefault="000903DC" w:rsidP="001E7197">
      <w:r>
        <w:separator/>
      </w:r>
    </w:p>
  </w:endnote>
  <w:endnote w:type="continuationSeparator" w:id="0">
    <w:p w14:paraId="44BC09A9" w14:textId="77777777" w:rsidR="000903DC" w:rsidRDefault="000903DC" w:rsidP="001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AE04" w14:textId="77777777" w:rsidR="000903DC" w:rsidRDefault="000903DC" w:rsidP="001E7197">
      <w:r>
        <w:separator/>
      </w:r>
    </w:p>
  </w:footnote>
  <w:footnote w:type="continuationSeparator" w:id="0">
    <w:p w14:paraId="24848794" w14:textId="77777777" w:rsidR="000903DC" w:rsidRDefault="000903DC" w:rsidP="001E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257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A4777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74D62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ED084D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3C7798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90853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D13DE3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5E6FA2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2F304B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1137AE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96681C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C34569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2D4492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4493198">
    <w:abstractNumId w:val="5"/>
  </w:num>
  <w:num w:numId="2" w16cid:durableId="474642307">
    <w:abstractNumId w:val="10"/>
  </w:num>
  <w:num w:numId="3" w16cid:durableId="1631788391">
    <w:abstractNumId w:val="2"/>
  </w:num>
  <w:num w:numId="4" w16cid:durableId="924998150">
    <w:abstractNumId w:val="12"/>
  </w:num>
  <w:num w:numId="5" w16cid:durableId="1884439277">
    <w:abstractNumId w:val="8"/>
  </w:num>
  <w:num w:numId="6" w16cid:durableId="748304948">
    <w:abstractNumId w:val="9"/>
  </w:num>
  <w:num w:numId="7" w16cid:durableId="895580281">
    <w:abstractNumId w:val="3"/>
  </w:num>
  <w:num w:numId="8" w16cid:durableId="626855151">
    <w:abstractNumId w:val="1"/>
  </w:num>
  <w:num w:numId="9" w16cid:durableId="1330326511">
    <w:abstractNumId w:val="4"/>
  </w:num>
  <w:num w:numId="10" w16cid:durableId="1522889493">
    <w:abstractNumId w:val="7"/>
  </w:num>
  <w:num w:numId="11" w16cid:durableId="523060174">
    <w:abstractNumId w:val="6"/>
  </w:num>
  <w:num w:numId="12" w16cid:durableId="2021927695">
    <w:abstractNumId w:val="11"/>
  </w:num>
  <w:num w:numId="13" w16cid:durableId="144612172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00628F"/>
    <w:rsid w:val="00023EE0"/>
    <w:rsid w:val="000263FF"/>
    <w:rsid w:val="00026ACF"/>
    <w:rsid w:val="0003270B"/>
    <w:rsid w:val="000435D8"/>
    <w:rsid w:val="000575CB"/>
    <w:rsid w:val="00062238"/>
    <w:rsid w:val="000645A6"/>
    <w:rsid w:val="0006692A"/>
    <w:rsid w:val="0007456F"/>
    <w:rsid w:val="00074C51"/>
    <w:rsid w:val="000750FD"/>
    <w:rsid w:val="00077FA1"/>
    <w:rsid w:val="00085B7F"/>
    <w:rsid w:val="000863E9"/>
    <w:rsid w:val="000903DC"/>
    <w:rsid w:val="000B4CB0"/>
    <w:rsid w:val="000F76D4"/>
    <w:rsid w:val="00100217"/>
    <w:rsid w:val="00103E2F"/>
    <w:rsid w:val="00123D2F"/>
    <w:rsid w:val="00124175"/>
    <w:rsid w:val="001338F8"/>
    <w:rsid w:val="00144B0A"/>
    <w:rsid w:val="001624E3"/>
    <w:rsid w:val="00166D0D"/>
    <w:rsid w:val="0016799D"/>
    <w:rsid w:val="00184ECE"/>
    <w:rsid w:val="00192F46"/>
    <w:rsid w:val="00193DFF"/>
    <w:rsid w:val="001B00A9"/>
    <w:rsid w:val="001C7CC0"/>
    <w:rsid w:val="001D2674"/>
    <w:rsid w:val="001D3F71"/>
    <w:rsid w:val="001D7946"/>
    <w:rsid w:val="001E2A40"/>
    <w:rsid w:val="001E398F"/>
    <w:rsid w:val="001E7197"/>
    <w:rsid w:val="001E7DE5"/>
    <w:rsid w:val="001F0212"/>
    <w:rsid w:val="00200786"/>
    <w:rsid w:val="0020378D"/>
    <w:rsid w:val="00204176"/>
    <w:rsid w:val="00236C8A"/>
    <w:rsid w:val="00242C59"/>
    <w:rsid w:val="0025170B"/>
    <w:rsid w:val="0026055B"/>
    <w:rsid w:val="0026134E"/>
    <w:rsid w:val="0026447D"/>
    <w:rsid w:val="00273DCD"/>
    <w:rsid w:val="002748CD"/>
    <w:rsid w:val="00280FF0"/>
    <w:rsid w:val="002826A2"/>
    <w:rsid w:val="00285933"/>
    <w:rsid w:val="00294568"/>
    <w:rsid w:val="002953C4"/>
    <w:rsid w:val="002A0D7F"/>
    <w:rsid w:val="002D2FDB"/>
    <w:rsid w:val="002D4F8C"/>
    <w:rsid w:val="002E07FC"/>
    <w:rsid w:val="002F62F3"/>
    <w:rsid w:val="003173F6"/>
    <w:rsid w:val="00321E17"/>
    <w:rsid w:val="00331178"/>
    <w:rsid w:val="00344BA4"/>
    <w:rsid w:val="0034658A"/>
    <w:rsid w:val="003549AC"/>
    <w:rsid w:val="0035744F"/>
    <w:rsid w:val="003602D9"/>
    <w:rsid w:val="0036473B"/>
    <w:rsid w:val="00372E23"/>
    <w:rsid w:val="0038121D"/>
    <w:rsid w:val="0038265B"/>
    <w:rsid w:val="003B1564"/>
    <w:rsid w:val="003C14AE"/>
    <w:rsid w:val="003D1996"/>
    <w:rsid w:val="003D48A2"/>
    <w:rsid w:val="003D740E"/>
    <w:rsid w:val="003E22E6"/>
    <w:rsid w:val="003F5AC1"/>
    <w:rsid w:val="003F7702"/>
    <w:rsid w:val="00404188"/>
    <w:rsid w:val="0040699A"/>
    <w:rsid w:val="00411E5C"/>
    <w:rsid w:val="00416CF6"/>
    <w:rsid w:val="00445EBF"/>
    <w:rsid w:val="00456024"/>
    <w:rsid w:val="004611B4"/>
    <w:rsid w:val="00482711"/>
    <w:rsid w:val="00486478"/>
    <w:rsid w:val="004870B3"/>
    <w:rsid w:val="00490723"/>
    <w:rsid w:val="00494022"/>
    <w:rsid w:val="00496C88"/>
    <w:rsid w:val="004979F1"/>
    <w:rsid w:val="004A5478"/>
    <w:rsid w:val="004B55EA"/>
    <w:rsid w:val="004C0458"/>
    <w:rsid w:val="004C74FD"/>
    <w:rsid w:val="004D169D"/>
    <w:rsid w:val="004D5788"/>
    <w:rsid w:val="004E6AA7"/>
    <w:rsid w:val="004F3AC7"/>
    <w:rsid w:val="004F755E"/>
    <w:rsid w:val="00500917"/>
    <w:rsid w:val="00514276"/>
    <w:rsid w:val="005256C1"/>
    <w:rsid w:val="00530A7C"/>
    <w:rsid w:val="00541174"/>
    <w:rsid w:val="005420F9"/>
    <w:rsid w:val="00544D44"/>
    <w:rsid w:val="00546D8A"/>
    <w:rsid w:val="00565C21"/>
    <w:rsid w:val="00566215"/>
    <w:rsid w:val="00571FA1"/>
    <w:rsid w:val="0057649C"/>
    <w:rsid w:val="00580981"/>
    <w:rsid w:val="0058242D"/>
    <w:rsid w:val="005861B2"/>
    <w:rsid w:val="005945EF"/>
    <w:rsid w:val="005A41DF"/>
    <w:rsid w:val="005A5F9C"/>
    <w:rsid w:val="005A7A7E"/>
    <w:rsid w:val="005E2DFA"/>
    <w:rsid w:val="005E5585"/>
    <w:rsid w:val="005F2E4D"/>
    <w:rsid w:val="00601993"/>
    <w:rsid w:val="00606D01"/>
    <w:rsid w:val="00616499"/>
    <w:rsid w:val="00623BC7"/>
    <w:rsid w:val="006357FB"/>
    <w:rsid w:val="006374F2"/>
    <w:rsid w:val="006428E6"/>
    <w:rsid w:val="006447DE"/>
    <w:rsid w:val="00650C2D"/>
    <w:rsid w:val="006574C0"/>
    <w:rsid w:val="006575E5"/>
    <w:rsid w:val="00676792"/>
    <w:rsid w:val="00680102"/>
    <w:rsid w:val="00691BC9"/>
    <w:rsid w:val="0069620A"/>
    <w:rsid w:val="006A4240"/>
    <w:rsid w:val="006B27E1"/>
    <w:rsid w:val="006B7994"/>
    <w:rsid w:val="006C2FDD"/>
    <w:rsid w:val="006C6FCB"/>
    <w:rsid w:val="006D4BE6"/>
    <w:rsid w:val="006E3433"/>
    <w:rsid w:val="006F176A"/>
    <w:rsid w:val="0070272E"/>
    <w:rsid w:val="007059B0"/>
    <w:rsid w:val="00712EDF"/>
    <w:rsid w:val="0072714F"/>
    <w:rsid w:val="00727FCA"/>
    <w:rsid w:val="00737881"/>
    <w:rsid w:val="00745687"/>
    <w:rsid w:val="00746A21"/>
    <w:rsid w:val="007518F4"/>
    <w:rsid w:val="00761C74"/>
    <w:rsid w:val="00762C5E"/>
    <w:rsid w:val="00772880"/>
    <w:rsid w:val="007851C0"/>
    <w:rsid w:val="00792413"/>
    <w:rsid w:val="0079626C"/>
    <w:rsid w:val="007A0202"/>
    <w:rsid w:val="007A3FB8"/>
    <w:rsid w:val="007A4031"/>
    <w:rsid w:val="007B0F35"/>
    <w:rsid w:val="007D0C11"/>
    <w:rsid w:val="007D20D2"/>
    <w:rsid w:val="007D3DAC"/>
    <w:rsid w:val="008067F3"/>
    <w:rsid w:val="00824D3E"/>
    <w:rsid w:val="00825CDB"/>
    <w:rsid w:val="0083363D"/>
    <w:rsid w:val="008337B6"/>
    <w:rsid w:val="0084520B"/>
    <w:rsid w:val="0084619E"/>
    <w:rsid w:val="00854D9C"/>
    <w:rsid w:val="00864105"/>
    <w:rsid w:val="00872E3D"/>
    <w:rsid w:val="00881E02"/>
    <w:rsid w:val="008925E4"/>
    <w:rsid w:val="008940F9"/>
    <w:rsid w:val="00896698"/>
    <w:rsid w:val="008B221F"/>
    <w:rsid w:val="008C2382"/>
    <w:rsid w:val="008C2AB1"/>
    <w:rsid w:val="008C7DF6"/>
    <w:rsid w:val="008D3C96"/>
    <w:rsid w:val="008F4563"/>
    <w:rsid w:val="00925603"/>
    <w:rsid w:val="00930C72"/>
    <w:rsid w:val="00934FE1"/>
    <w:rsid w:val="0094693C"/>
    <w:rsid w:val="00960211"/>
    <w:rsid w:val="00961DC2"/>
    <w:rsid w:val="00972B27"/>
    <w:rsid w:val="00973436"/>
    <w:rsid w:val="00984A72"/>
    <w:rsid w:val="00992F01"/>
    <w:rsid w:val="009A336D"/>
    <w:rsid w:val="009A33B5"/>
    <w:rsid w:val="009A5A9C"/>
    <w:rsid w:val="009B1869"/>
    <w:rsid w:val="009D1414"/>
    <w:rsid w:val="009D78BE"/>
    <w:rsid w:val="009E3638"/>
    <w:rsid w:val="009F5646"/>
    <w:rsid w:val="00A04A1D"/>
    <w:rsid w:val="00A04C38"/>
    <w:rsid w:val="00A23010"/>
    <w:rsid w:val="00A23F45"/>
    <w:rsid w:val="00A3509B"/>
    <w:rsid w:val="00A37B31"/>
    <w:rsid w:val="00A57C05"/>
    <w:rsid w:val="00A600DB"/>
    <w:rsid w:val="00A60B76"/>
    <w:rsid w:val="00A67240"/>
    <w:rsid w:val="00A76D15"/>
    <w:rsid w:val="00A9534E"/>
    <w:rsid w:val="00AA1A9D"/>
    <w:rsid w:val="00AC2AE1"/>
    <w:rsid w:val="00AC36BA"/>
    <w:rsid w:val="00AD3B92"/>
    <w:rsid w:val="00AE36C9"/>
    <w:rsid w:val="00B3584F"/>
    <w:rsid w:val="00B415F8"/>
    <w:rsid w:val="00B42DDF"/>
    <w:rsid w:val="00B47348"/>
    <w:rsid w:val="00B51B51"/>
    <w:rsid w:val="00B62CC5"/>
    <w:rsid w:val="00B65ADA"/>
    <w:rsid w:val="00B70A6A"/>
    <w:rsid w:val="00B734CC"/>
    <w:rsid w:val="00B77DF4"/>
    <w:rsid w:val="00B819F2"/>
    <w:rsid w:val="00B826A5"/>
    <w:rsid w:val="00B84FA0"/>
    <w:rsid w:val="00B94854"/>
    <w:rsid w:val="00BA631E"/>
    <w:rsid w:val="00BB5399"/>
    <w:rsid w:val="00BC23E5"/>
    <w:rsid w:val="00BC769D"/>
    <w:rsid w:val="00BE5235"/>
    <w:rsid w:val="00BE67DC"/>
    <w:rsid w:val="00C129A2"/>
    <w:rsid w:val="00C1439E"/>
    <w:rsid w:val="00C27633"/>
    <w:rsid w:val="00C3223D"/>
    <w:rsid w:val="00C41225"/>
    <w:rsid w:val="00C42AD7"/>
    <w:rsid w:val="00C52736"/>
    <w:rsid w:val="00C60441"/>
    <w:rsid w:val="00C62E74"/>
    <w:rsid w:val="00C75A27"/>
    <w:rsid w:val="00C84710"/>
    <w:rsid w:val="00C84C14"/>
    <w:rsid w:val="00C95523"/>
    <w:rsid w:val="00C96ECF"/>
    <w:rsid w:val="00CA16D3"/>
    <w:rsid w:val="00CA183D"/>
    <w:rsid w:val="00CA6E94"/>
    <w:rsid w:val="00CC2B1A"/>
    <w:rsid w:val="00CD02C0"/>
    <w:rsid w:val="00CD3461"/>
    <w:rsid w:val="00CD6741"/>
    <w:rsid w:val="00CF2385"/>
    <w:rsid w:val="00CF2D28"/>
    <w:rsid w:val="00CF3EB3"/>
    <w:rsid w:val="00CF5550"/>
    <w:rsid w:val="00D057BB"/>
    <w:rsid w:val="00D10777"/>
    <w:rsid w:val="00D13670"/>
    <w:rsid w:val="00D21086"/>
    <w:rsid w:val="00D233C0"/>
    <w:rsid w:val="00D26E48"/>
    <w:rsid w:val="00D328EA"/>
    <w:rsid w:val="00D44874"/>
    <w:rsid w:val="00D45DF7"/>
    <w:rsid w:val="00D51C68"/>
    <w:rsid w:val="00D5463D"/>
    <w:rsid w:val="00D63F59"/>
    <w:rsid w:val="00D750EA"/>
    <w:rsid w:val="00D76849"/>
    <w:rsid w:val="00D805B6"/>
    <w:rsid w:val="00D81818"/>
    <w:rsid w:val="00D831AC"/>
    <w:rsid w:val="00D931DC"/>
    <w:rsid w:val="00DA1B93"/>
    <w:rsid w:val="00DA475F"/>
    <w:rsid w:val="00DB1E3E"/>
    <w:rsid w:val="00DB2E4A"/>
    <w:rsid w:val="00DB7AF7"/>
    <w:rsid w:val="00DC4CFD"/>
    <w:rsid w:val="00DD4C3A"/>
    <w:rsid w:val="00DD510E"/>
    <w:rsid w:val="00DD7F9F"/>
    <w:rsid w:val="00DE1B53"/>
    <w:rsid w:val="00E021AE"/>
    <w:rsid w:val="00E03EE9"/>
    <w:rsid w:val="00E11070"/>
    <w:rsid w:val="00E11260"/>
    <w:rsid w:val="00E13457"/>
    <w:rsid w:val="00E27FE1"/>
    <w:rsid w:val="00E31F42"/>
    <w:rsid w:val="00E36531"/>
    <w:rsid w:val="00E3763E"/>
    <w:rsid w:val="00E4050E"/>
    <w:rsid w:val="00E53F4C"/>
    <w:rsid w:val="00E62E98"/>
    <w:rsid w:val="00E76309"/>
    <w:rsid w:val="00E86ACC"/>
    <w:rsid w:val="00E86C62"/>
    <w:rsid w:val="00E87E43"/>
    <w:rsid w:val="00E9003C"/>
    <w:rsid w:val="00EB6387"/>
    <w:rsid w:val="00EB7848"/>
    <w:rsid w:val="00EC6BCB"/>
    <w:rsid w:val="00EC7AA2"/>
    <w:rsid w:val="00EE576A"/>
    <w:rsid w:val="00EF4B0E"/>
    <w:rsid w:val="00F0167C"/>
    <w:rsid w:val="00F03B31"/>
    <w:rsid w:val="00F05838"/>
    <w:rsid w:val="00F15EA2"/>
    <w:rsid w:val="00F333C0"/>
    <w:rsid w:val="00F4675D"/>
    <w:rsid w:val="00F522D9"/>
    <w:rsid w:val="00F63D43"/>
    <w:rsid w:val="00F66F80"/>
    <w:rsid w:val="00F85CA4"/>
    <w:rsid w:val="00F86412"/>
    <w:rsid w:val="00F928DE"/>
    <w:rsid w:val="00F92C19"/>
    <w:rsid w:val="00FA57F8"/>
    <w:rsid w:val="00FB4300"/>
    <w:rsid w:val="00FC311A"/>
    <w:rsid w:val="00FD6474"/>
    <w:rsid w:val="00FE12DD"/>
    <w:rsid w:val="00FE164A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  <w:style w:type="table" w:styleId="TableGrid">
    <w:name w:val="Table Grid"/>
    <w:basedOn w:val="TableNormal"/>
    <w:uiPriority w:val="39"/>
    <w:rsid w:val="006C6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D0C1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D0C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97"/>
  </w:style>
  <w:style w:type="paragraph" w:styleId="Footer">
    <w:name w:val="footer"/>
    <w:basedOn w:val="Normal"/>
    <w:link w:val="Foot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97"/>
  </w:style>
  <w:style w:type="paragraph" w:customStyle="1" w:styleId="Default">
    <w:name w:val="Default"/>
    <w:rsid w:val="00B3584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Joseph Cavallaro</cp:lastModifiedBy>
  <cp:revision>307</cp:revision>
  <dcterms:created xsi:type="dcterms:W3CDTF">2018-10-09T18:59:00Z</dcterms:created>
  <dcterms:modified xsi:type="dcterms:W3CDTF">2022-11-17T17:59:00Z</dcterms:modified>
</cp:coreProperties>
</file>