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Zmajček in princesa – Nova naloga</w:t>
      </w:r>
    </w:p>
    <w:p w:rsidR="00000000" w:rsidDel="00000000" w:rsidP="00000000" w:rsidRDefault="00000000" w:rsidRPr="00000000" w14:paraId="00000002">
      <w:pPr>
        <w:numPr>
          <w:ilvl w:val="0"/>
          <w:numId w:val="2"/>
        </w:numPr>
        <w:pBdr>
          <w:top w:space="0" w:sz="0" w:val="nil"/>
          <w:left w:space="0" w:sz="0" w:val="nil"/>
          <w:bottom w:space="0" w:sz="0" w:val="nil"/>
          <w:right w:space="0" w:sz="0" w:val="nil"/>
          <w:between w:space="0" w:sz="0" w:val="nil"/>
        </w:pBdr>
        <w:spacing w:after="0" w:lineRule="auto"/>
        <w:ind w:left="360" w:hanging="360"/>
        <w:rPr>
          <w:color w:val="000000"/>
          <w:u w:val="single"/>
        </w:rPr>
      </w:pPr>
      <w:r w:rsidDel="00000000" w:rsidR="00000000" w:rsidRPr="00000000">
        <w:rPr>
          <w:b w:val="1"/>
          <w:color w:val="000000"/>
          <w:rtl w:val="0"/>
        </w:rPr>
        <w:t xml:space="preserve">Ime stare naloge:</w:t>
      </w:r>
      <w:r w:rsidDel="00000000" w:rsidR="00000000" w:rsidRPr="00000000">
        <w:rPr>
          <w:color w:val="000000"/>
          <w:rtl w:val="0"/>
        </w:rPr>
        <w:t xml:space="preserve"> </w:t>
        <w:br w:type="textWrapping"/>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Rule="auto"/>
        <w:ind w:left="360" w:firstLine="0"/>
        <w:rPr>
          <w:color w:val="000000"/>
          <w:u w:val="single"/>
        </w:rPr>
      </w:pPr>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pacing w:after="0" w:lineRule="auto"/>
        <w:ind w:left="360" w:hanging="360"/>
        <w:rPr>
          <w:color w:val="000000"/>
          <w:u w:val="single"/>
        </w:rPr>
      </w:pPr>
      <w:r w:rsidDel="00000000" w:rsidR="00000000" w:rsidRPr="00000000">
        <w:rPr>
          <w:b w:val="1"/>
          <w:color w:val="000000"/>
          <w:rtl w:val="0"/>
        </w:rPr>
        <w:t xml:space="preserve">URL stare naloge:</w:t>
      </w:r>
      <w:r w:rsidDel="00000000" w:rsidR="00000000" w:rsidRPr="00000000">
        <w:rPr>
          <w:color w:val="000000"/>
          <w:rtl w:val="0"/>
        </w:rPr>
        <w:t xml:space="preserve"> </w:t>
        <w:br w:type="textWrapping"/>
      </w:r>
      <w:r w:rsidDel="00000000" w:rsidR="00000000" w:rsidRPr="00000000">
        <w:rPr>
          <w:color w:val="000000"/>
          <w:u w:val="single"/>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Rule="auto"/>
        <w:ind w:left="360" w:firstLine="0"/>
        <w:rPr>
          <w:color w:val="000000"/>
        </w:rPr>
      </w:pPr>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b w:val="1"/>
          <w:color w:val="000000"/>
          <w:rtl w:val="0"/>
        </w:rPr>
        <w:t xml:space="preserve">Predlagatelj spremembe (ime in priimek in e-naslov):</w:t>
      </w:r>
      <w:r w:rsidDel="00000000" w:rsidR="00000000" w:rsidRPr="00000000">
        <w:rPr>
          <w:color w:val="000000"/>
          <w:rtl w:val="0"/>
        </w:rPr>
        <w:t xml:space="preserve"> </w:t>
        <w:br w:type="textWrapping"/>
      </w:r>
      <w:r w:rsidDel="00000000" w:rsidR="00000000" w:rsidRPr="00000000">
        <w:rPr>
          <w:color w:val="000000"/>
          <w:u w:val="single"/>
          <w:rtl w:val="0"/>
        </w:rPr>
        <w:t xml:space="preserve">Tomaž Kosar, tomaz.kosar@um.si </w:t>
      </w:r>
      <w:r w:rsidDel="00000000" w:rsidR="00000000" w:rsidRPr="00000000">
        <w:rPr>
          <w:color w:val="000000"/>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left="360" w:firstLine="0"/>
        <w:rPr>
          <w:color w:val="000000"/>
        </w:rPr>
      </w:pPr>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b w:val="1"/>
          <w:color w:val="000000"/>
          <w:rtl w:val="0"/>
        </w:rPr>
        <w:t xml:space="preserve">Staro besedilo:</w:t>
      </w:r>
      <w:r w:rsidDel="00000000" w:rsidR="00000000" w:rsidRPr="00000000">
        <w:rPr>
          <w:color w:val="000000"/>
          <w:rtl w:val="0"/>
        </w:rPr>
        <w:t xml:space="preserve"> </w:t>
        <w:br w:type="textWrapping"/>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Rule="auto"/>
        <w:ind w:left="360" w:firstLine="0"/>
        <w:rPr>
          <w:b w:val="1"/>
          <w:color w:val="000000"/>
        </w:rPr>
      </w:pPr>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color w:val="000000"/>
          <w:rtl w:val="0"/>
        </w:rPr>
        <w:t xml:space="preserve">Želene spremembe</w:t>
      </w:r>
      <w:r w:rsidDel="00000000" w:rsidR="00000000" w:rsidRPr="00000000">
        <w:rPr>
          <w:rtl w:val="0"/>
        </w:rPr>
      </w:r>
    </w:p>
    <w:p w:rsidR="00000000" w:rsidDel="00000000" w:rsidP="00000000" w:rsidRDefault="00000000" w:rsidRPr="00000000" w14:paraId="0000000B">
      <w:pPr>
        <w:rPr/>
      </w:pPr>
      <w:r w:rsidDel="00000000" w:rsidR="00000000" w:rsidRPr="00000000">
        <w:rPr>
          <w:rFonts w:ascii="MS Gothic" w:cs="MS Gothic" w:eastAsia="MS Gothic" w:hAnsi="MS Gothic"/>
          <w:rtl w:val="0"/>
        </w:rPr>
        <w:t xml:space="preserve">☐</w:t>
      </w:r>
      <w:r w:rsidDel="00000000" w:rsidR="00000000" w:rsidRPr="00000000">
        <w:rPr>
          <w:rtl w:val="0"/>
        </w:rPr>
        <w:t xml:space="preserve"> Lik in njegova grafična podoba: </w:t>
        <w:br w:type="textWrapping"/>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rFonts w:ascii="MS Gothic" w:cs="MS Gothic" w:eastAsia="MS Gothic" w:hAnsi="MS Gothic"/>
          <w:rtl w:val="0"/>
        </w:rPr>
        <w:t xml:space="preserve">☒</w:t>
      </w:r>
      <w:r w:rsidDel="00000000" w:rsidR="00000000" w:rsidRPr="00000000">
        <w:rPr>
          <w:rtl w:val="0"/>
        </w:rPr>
        <w:t xml:space="preserve"> Ostali predmeti na mreži: </w:t>
        <w:br w:type="textWrapping"/>
      </w:r>
      <w:r w:rsidDel="00000000" w:rsidR="00000000" w:rsidRPr="00000000">
        <w:rPr>
          <w:u w:val="single"/>
          <w:rtl w:val="0"/>
        </w:rPr>
        <w:t xml:space="preserve">Glej primer stare naloge </w:t>
      </w:r>
    </w:p>
    <w:p w:rsidR="00000000" w:rsidDel="00000000" w:rsidP="00000000" w:rsidRDefault="00000000" w:rsidRPr="00000000" w14:paraId="0000000D">
      <w:pPr>
        <w:rPr>
          <w:rFonts w:ascii="MS Gothic" w:cs="MS Gothic" w:eastAsia="MS Gothic" w:hAnsi="MS Gothic"/>
        </w:rPr>
      </w:pPr>
      <w:r w:rsidDel="00000000" w:rsidR="00000000" w:rsidRPr="00000000">
        <w:rPr>
          <w:rFonts w:ascii="MS Gothic" w:cs="MS Gothic" w:eastAsia="MS Gothic" w:hAnsi="MS Gothic"/>
          <w:rtl w:val="0"/>
        </w:rPr>
        <w:t xml:space="preserve">☐</w:t>
      </w:r>
      <w:r w:rsidDel="00000000" w:rsidR="00000000" w:rsidRPr="00000000">
        <w:rPr>
          <w:rtl w:val="0"/>
        </w:rPr>
        <w:t xml:space="preserve"> Napis na delčku</w:t>
      </w:r>
      <w:r w:rsidDel="00000000" w:rsidR="00000000" w:rsidRPr="00000000">
        <w:rPr>
          <w:vertAlign w:val="superscript"/>
        </w:rPr>
        <w:footnoteReference w:customMarkFollows="0" w:id="0"/>
      </w:r>
      <w:r w:rsidDel="00000000" w:rsidR="00000000" w:rsidRPr="00000000">
        <w:rPr>
          <w:rtl w:val="0"/>
        </w:rPr>
        <w:t xml:space="preserve">: </w:t>
        <w:br w:type="textWrapping"/>
      </w:r>
      <w:r w:rsidDel="00000000" w:rsidR="00000000" w:rsidRPr="00000000">
        <w:rPr>
          <w:color w:val="808080"/>
          <w:rtl w:val="0"/>
        </w:rPr>
        <w:t xml:space="preserve">Kliknite ali tapnite tukaj, če želite vnesti besedilo.</w:t>
      </w:r>
      <w:r w:rsidDel="00000000" w:rsidR="00000000" w:rsidRPr="00000000">
        <w:rPr>
          <w:rtl w:val="0"/>
        </w:rPr>
      </w:r>
    </w:p>
    <w:p w:rsidR="00000000" w:rsidDel="00000000" w:rsidP="00000000" w:rsidRDefault="00000000" w:rsidRPr="00000000" w14:paraId="0000000E">
      <w:pPr>
        <w:rPr/>
      </w:pPr>
      <w:r w:rsidDel="00000000" w:rsidR="00000000" w:rsidRPr="00000000">
        <w:rPr>
          <w:rFonts w:ascii="MS Gothic" w:cs="MS Gothic" w:eastAsia="MS Gothic" w:hAnsi="MS Gothic"/>
          <w:rtl w:val="0"/>
        </w:rPr>
        <w:t xml:space="preserve">☒</w:t>
      </w:r>
      <w:r w:rsidDel="00000000" w:rsidR="00000000" w:rsidRPr="00000000">
        <w:rPr>
          <w:rtl w:val="0"/>
        </w:rPr>
        <w:t xml:space="preserve"> Določite določeno stopnja</w:t>
      </w:r>
      <w:r w:rsidDel="00000000" w:rsidR="00000000" w:rsidRPr="00000000">
        <w:rPr>
          <w:vertAlign w:val="superscript"/>
        </w:rPr>
        <w:footnoteReference w:customMarkFollows="0" w:id="1"/>
      </w:r>
      <w:r w:rsidDel="00000000" w:rsidR="00000000" w:rsidRPr="00000000">
        <w:rPr>
          <w:rtl w:val="0"/>
        </w:rPr>
        <w:t xml:space="preserve">:</w:t>
        <w:br w:type="textWrapping"/>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0F">
      <w:pPr>
        <w:rPr>
          <w:rFonts w:ascii="MS Gothic" w:cs="MS Gothic" w:eastAsia="MS Gothic" w:hAnsi="MS Gothic"/>
        </w:rPr>
      </w:pPr>
      <w:r w:rsidDel="00000000" w:rsidR="00000000" w:rsidRPr="00000000">
        <w:rPr>
          <w:rFonts w:ascii="MS Gothic" w:cs="MS Gothic" w:eastAsia="MS Gothic" w:hAnsi="MS Gothic"/>
          <w:rtl w:val="0"/>
        </w:rPr>
        <w:t xml:space="preserve">☒</w:t>
      </w:r>
      <w:r w:rsidDel="00000000" w:rsidR="00000000" w:rsidRPr="00000000">
        <w:rPr>
          <w:rtl w:val="0"/>
        </w:rPr>
        <w:t xml:space="preserve"> Naslov naloge: </w:t>
        <w:br w:type="textWrapping"/>
      </w:r>
      <w:r w:rsidDel="00000000" w:rsidR="00000000" w:rsidRPr="00000000">
        <w:rPr>
          <w:u w:val="single"/>
          <w:rtl w:val="0"/>
        </w:rPr>
        <w:t xml:space="preserve">Pišek in regratova lučka</w:t>
      </w:r>
      <w:r w:rsidDel="00000000" w:rsidR="00000000" w:rsidRPr="00000000">
        <w:rPr>
          <w:rtl w:val="0"/>
        </w:rPr>
      </w:r>
    </w:p>
    <w:p w:rsidR="00000000" w:rsidDel="00000000" w:rsidP="00000000" w:rsidRDefault="00000000" w:rsidRPr="00000000" w14:paraId="00000010">
      <w:pPr>
        <w:rPr/>
      </w:pPr>
      <w:r w:rsidDel="00000000" w:rsidR="00000000" w:rsidRPr="00000000">
        <w:rPr>
          <w:rFonts w:ascii="MS Gothic" w:cs="MS Gothic" w:eastAsia="MS Gothic" w:hAnsi="MS Gothic"/>
          <w:rtl w:val="0"/>
        </w:rPr>
        <w:t xml:space="preserve">☒</w:t>
      </w:r>
      <w:r w:rsidDel="00000000" w:rsidR="00000000" w:rsidRPr="00000000">
        <w:rPr>
          <w:rtl w:val="0"/>
        </w:rPr>
        <w:t xml:space="preserve"> Besedilo naloge: </w:t>
        <w:br w:type="textWrapping"/>
      </w:r>
      <w:r w:rsidDel="00000000" w:rsidR="00000000" w:rsidRPr="00000000">
        <w:rPr>
          <w:color w:val="000000"/>
          <w:rtl w:val="0"/>
        </w:rPr>
        <w:t xml:space="preserve">Naš zmajček je poreden zmaj. Ugrabiti želi princeso. A pozor, to varujejo pogumni vitezi katere lahko premaga le z bruhanjem ognja.</w:t>
      </w:r>
      <w:r w:rsidDel="00000000" w:rsidR="00000000" w:rsidRPr="00000000">
        <w:rPr>
          <w:rtl w:val="0"/>
        </w:rPr>
      </w:r>
    </w:p>
    <w:p w:rsidR="00000000" w:rsidDel="00000000" w:rsidP="00000000" w:rsidRDefault="00000000" w:rsidRPr="00000000" w14:paraId="00000011">
      <w:pPr>
        <w:rPr>
          <w:rFonts w:ascii="MS Gothic" w:cs="MS Gothic" w:eastAsia="MS Gothic" w:hAnsi="MS Gothic"/>
        </w:rPr>
      </w:pPr>
      <w:r w:rsidDel="00000000" w:rsidR="00000000" w:rsidRPr="00000000">
        <w:rPr>
          <w:rFonts w:ascii="MS Gothic" w:cs="MS Gothic" w:eastAsia="MS Gothic" w:hAnsi="MS Gothic"/>
          <w:rtl w:val="0"/>
        </w:rPr>
        <w:t xml:space="preserve">☒</w:t>
      </w:r>
      <w:r w:rsidDel="00000000" w:rsidR="00000000" w:rsidRPr="00000000">
        <w:rPr>
          <w:rtl w:val="0"/>
        </w:rPr>
        <w:t xml:space="preserve"> Sporočila programa: </w:t>
        <w:br w:type="textWrapping"/>
      </w:r>
      <w:r w:rsidDel="00000000" w:rsidR="00000000" w:rsidRPr="00000000">
        <w:rPr>
          <w:u w:val="single"/>
          <w:rtl w:val="0"/>
        </w:rPr>
        <w:t xml:space="preserve">“Čestitamo! Pišek je dobil čudovito regratovo lučko!”</w:t>
      </w:r>
      <w:r w:rsidDel="00000000" w:rsidR="00000000" w:rsidRPr="00000000">
        <w:rPr>
          <w:rtl w:val="0"/>
        </w:rPr>
      </w:r>
    </w:p>
    <w:p w:rsidR="00000000" w:rsidDel="00000000" w:rsidP="00000000" w:rsidRDefault="00000000" w:rsidRPr="00000000" w14:paraId="00000012">
      <w:pPr>
        <w:rPr>
          <w:rFonts w:ascii="MS Gothic" w:cs="MS Gothic" w:eastAsia="MS Gothic" w:hAnsi="MS Gothic"/>
        </w:rPr>
      </w:pP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color w:val="000000"/>
          <w:rtl w:val="0"/>
        </w:rPr>
        <w:t xml:space="preserve">Kategorija</w:t>
      </w:r>
      <w:r w:rsidDel="00000000" w:rsidR="00000000" w:rsidRPr="00000000">
        <w:rPr>
          <w:b w:val="1"/>
          <w:color w:val="000000"/>
          <w:vertAlign w:val="superscript"/>
        </w:rPr>
        <w:footnoteReference w:customMarkFollows="0" w:id="2"/>
      </w:r>
      <w:r w:rsidDel="00000000" w:rsidR="00000000" w:rsidRPr="00000000">
        <w:rPr>
          <w:b w:val="1"/>
          <w:color w:val="000000"/>
          <w:rtl w:val="0"/>
        </w:rPr>
        <w:t xml:space="preserve"> (maksimalno 3): </w:t>
      </w:r>
      <w:r w:rsidDel="00000000" w:rsidR="00000000" w:rsidRPr="00000000">
        <w:rPr>
          <w:rtl w:val="0"/>
        </w:rPr>
      </w:r>
    </w:p>
    <w:p w:rsidR="00000000" w:rsidDel="00000000" w:rsidP="00000000" w:rsidRDefault="00000000" w:rsidRPr="00000000" w14:paraId="00000014">
      <w:pPr>
        <w:rPr/>
      </w:pPr>
      <w:r w:rsidDel="00000000" w:rsidR="00000000" w:rsidRPr="00000000">
        <w:rPr>
          <w:rFonts w:ascii="MS Gothic" w:cs="MS Gothic" w:eastAsia="MS Gothic" w:hAnsi="MS Gothic"/>
          <w:rtl w:val="0"/>
        </w:rPr>
        <w:t xml:space="preserve">☒</w:t>
      </w:r>
      <w:r w:rsidDel="00000000" w:rsidR="00000000" w:rsidRPr="00000000">
        <w:rPr>
          <w:rtl w:val="0"/>
        </w:rPr>
        <w:t xml:space="preserve"> 4.- 6. razred OŠ – začetniki</w:t>
        <w:tab/>
        <w:tab/>
      </w:r>
      <w:r w:rsidDel="00000000" w:rsidR="00000000" w:rsidRPr="00000000">
        <w:rPr>
          <w:rFonts w:ascii="MS Gothic" w:cs="MS Gothic" w:eastAsia="MS Gothic" w:hAnsi="MS Gothic"/>
          <w:rtl w:val="0"/>
        </w:rPr>
        <w:t xml:space="preserve">☒</w:t>
      </w:r>
      <w:r w:rsidDel="00000000" w:rsidR="00000000" w:rsidRPr="00000000">
        <w:rPr>
          <w:rtl w:val="0"/>
        </w:rPr>
        <w:t xml:space="preserve"> 4.- 6. razred OŠ – napredni</w:t>
        <w:br w:type="textWrapping"/>
      </w:r>
      <w:r w:rsidDel="00000000" w:rsidR="00000000" w:rsidRPr="00000000">
        <w:rPr>
          <w:rFonts w:ascii="MS Gothic" w:cs="MS Gothic" w:eastAsia="MS Gothic" w:hAnsi="MS Gothic"/>
          <w:rtl w:val="0"/>
        </w:rPr>
        <w:t xml:space="preserve">☐</w:t>
      </w:r>
      <w:r w:rsidDel="00000000" w:rsidR="00000000" w:rsidRPr="00000000">
        <w:rPr>
          <w:rtl w:val="0"/>
        </w:rPr>
        <w:t xml:space="preserve"> 7.- 9. razred OŠ – začetniki</w:t>
        <w:tab/>
        <w:tab/>
      </w:r>
      <w:r w:rsidDel="00000000" w:rsidR="00000000" w:rsidRPr="00000000">
        <w:rPr>
          <w:rFonts w:ascii="MS Gothic" w:cs="MS Gothic" w:eastAsia="MS Gothic" w:hAnsi="MS Gothic"/>
          <w:rtl w:val="0"/>
        </w:rPr>
        <w:t xml:space="preserve">☐</w:t>
      </w:r>
      <w:r w:rsidDel="00000000" w:rsidR="00000000" w:rsidRPr="00000000">
        <w:rPr>
          <w:rtl w:val="0"/>
        </w:rPr>
        <w:t xml:space="preserve"> 7.- 9. razred OŠ – napredni</w:t>
        <w:br w:type="textWrapping"/>
      </w:r>
      <w:r w:rsidDel="00000000" w:rsidR="00000000" w:rsidRPr="00000000">
        <w:rPr>
          <w:rFonts w:ascii="MS Gothic" w:cs="MS Gothic" w:eastAsia="MS Gothic" w:hAnsi="MS Gothic"/>
          <w:rtl w:val="0"/>
        </w:rPr>
        <w:t xml:space="preserve">☐</w:t>
      </w:r>
      <w:r w:rsidDel="00000000" w:rsidR="00000000" w:rsidRPr="00000000">
        <w:rPr>
          <w:rtl w:val="0"/>
        </w:rPr>
        <w:t xml:space="preserve"> SŠ – začetniki</w:t>
        <w:tab/>
        <w:tab/>
        <w:tab/>
      </w:r>
      <w:r w:rsidDel="00000000" w:rsidR="00000000" w:rsidRPr="00000000">
        <w:rPr>
          <w:rFonts w:ascii="MS Gothic" w:cs="MS Gothic" w:eastAsia="MS Gothic" w:hAnsi="MS Gothic"/>
          <w:rtl w:val="0"/>
        </w:rPr>
        <w:t xml:space="preserve">☐</w:t>
      </w:r>
      <w:r w:rsidDel="00000000" w:rsidR="00000000" w:rsidRPr="00000000">
        <w:rPr>
          <w:rtl w:val="0"/>
        </w:rPr>
        <w:t xml:space="preserve"> SŠ - napredni</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ind w:left="357" w:hanging="357"/>
        <w:rPr>
          <w:color w:val="000000"/>
        </w:rPr>
      </w:pPr>
      <w:r w:rsidDel="00000000" w:rsidR="00000000" w:rsidRPr="00000000">
        <w:rPr>
          <w:b w:val="1"/>
          <w:color w:val="000000"/>
          <w:rtl w:val="0"/>
        </w:rPr>
        <w:t xml:space="preserve">Težavnosti naloge</w:t>
      </w: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b w:val="1"/>
          <w:color w:val="000000"/>
          <w:rtl w:val="0"/>
        </w:rPr>
        <w:t xml:space="preserve">za kategorijo </w:t>
      </w:r>
      <w:r w:rsidDel="00000000" w:rsidR="00000000" w:rsidRPr="00000000">
        <w:rPr>
          <w:color w:val="000000"/>
          <w:rtl w:val="0"/>
        </w:rPr>
        <w:t xml:space="preserve">4.- 6. razred OŠ – začetniki</w:t>
      </w:r>
      <w:r w:rsidDel="00000000" w:rsidR="00000000" w:rsidRPr="00000000">
        <w:rPr>
          <w:b w:val="1"/>
          <w:color w:val="000000"/>
          <w:rtl w:val="0"/>
        </w:rPr>
        <w:t xml:space="preserve"> </w:t>
        <w:tab/>
      </w:r>
      <w:r w:rsidDel="00000000" w:rsidR="00000000" w:rsidRPr="00000000">
        <w:rPr>
          <w:rFonts w:ascii="MS Gothic" w:cs="MS Gothic" w:eastAsia="MS Gothic" w:hAnsi="MS Gothic"/>
          <w:color w:val="000000"/>
          <w:rtl w:val="0"/>
        </w:rPr>
        <w:t xml:space="preserve">☐</w:t>
      </w:r>
      <w:r w:rsidDel="00000000" w:rsidR="00000000" w:rsidRPr="00000000">
        <w:rPr>
          <w:b w:val="1"/>
          <w:color w:val="000000"/>
          <w:rtl w:val="0"/>
        </w:rPr>
        <w:t xml:space="preserve"> </w:t>
      </w:r>
      <w:r w:rsidDel="00000000" w:rsidR="00000000" w:rsidRPr="00000000">
        <w:rPr>
          <w:color w:val="000000"/>
          <w:rtl w:val="0"/>
        </w:rPr>
        <w:t xml:space="preserve">lahka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srednja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težka</w:t>
      </w: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b w:val="1"/>
          <w:color w:val="000000"/>
          <w:rtl w:val="0"/>
        </w:rPr>
        <w:t xml:space="preserve">za kategorijo </w:t>
      </w:r>
      <w:r w:rsidDel="00000000" w:rsidR="00000000" w:rsidRPr="00000000">
        <w:rPr>
          <w:color w:val="000000"/>
          <w:rtl w:val="0"/>
        </w:rPr>
        <w:t xml:space="preserve">4.- 6. razred OŠ – napredni</w:t>
      </w:r>
      <w:r w:rsidDel="00000000" w:rsidR="00000000" w:rsidRPr="00000000">
        <w:rPr>
          <w:b w:val="1"/>
          <w:color w:val="000000"/>
          <w:rtl w:val="0"/>
        </w:rPr>
        <w:t xml:space="preserve"> </w:t>
        <w:tab/>
      </w:r>
      <w:r w:rsidDel="00000000" w:rsidR="00000000" w:rsidRPr="00000000">
        <w:rPr>
          <w:rFonts w:ascii="MS Gothic" w:cs="MS Gothic" w:eastAsia="MS Gothic" w:hAnsi="MS Gothic"/>
          <w:color w:val="000000"/>
          <w:rtl w:val="0"/>
        </w:rPr>
        <w:t xml:space="preserve">☒</w:t>
      </w:r>
      <w:r w:rsidDel="00000000" w:rsidR="00000000" w:rsidRPr="00000000">
        <w:rPr>
          <w:b w:val="1"/>
          <w:color w:val="000000"/>
          <w:rtl w:val="0"/>
        </w:rPr>
        <w:t xml:space="preserve"> </w:t>
      </w:r>
      <w:r w:rsidDel="00000000" w:rsidR="00000000" w:rsidRPr="00000000">
        <w:rPr>
          <w:color w:val="000000"/>
          <w:rtl w:val="0"/>
        </w:rPr>
        <w:t xml:space="preserve">lahka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srednja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težka</w:t>
      </w:r>
    </w:p>
    <w:p w:rsidR="00000000" w:rsidDel="00000000" w:rsidP="00000000" w:rsidRDefault="00000000" w:rsidRPr="00000000" w14:paraId="00000018">
      <w:pPr>
        <w:spacing w:after="0" w:line="240" w:lineRule="auto"/>
        <w:rPr>
          <w:b w:val="1"/>
        </w:rPr>
      </w:pP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ind w:left="360" w:hanging="360"/>
        <w:rPr/>
      </w:pPr>
      <w:r w:rsidDel="00000000" w:rsidR="00000000" w:rsidRPr="00000000">
        <w:rPr>
          <w:b w:val="1"/>
          <w:color w:val="000000"/>
          <w:rtl w:val="0"/>
        </w:rPr>
        <w:t xml:space="preserve">Grafične datoteke</w:t>
      </w:r>
      <w:r w:rsidDel="00000000" w:rsidR="00000000" w:rsidRPr="00000000">
        <w:rPr>
          <w:b w:val="1"/>
          <w:color w:val="000000"/>
          <w:vertAlign w:val="superscript"/>
        </w:rPr>
        <w:footnoteReference w:customMarkFollows="0" w:id="3"/>
      </w:r>
      <w:r w:rsidDel="00000000" w:rsidR="00000000" w:rsidRPr="00000000">
        <w:rPr>
          <w:b w:val="1"/>
          <w:color w:val="000000"/>
          <w:rtl w:val="0"/>
        </w:rPr>
        <w:t xml:space="preserve">. Lahko je tudi samo opis grafike.</w:t>
      </w:r>
      <w:r w:rsidDel="00000000" w:rsidR="00000000" w:rsidRPr="00000000">
        <w:rPr>
          <w:color w:val="000000"/>
          <w:rtl w:val="0"/>
        </w:rPr>
        <w:t xml:space="preserve"> </w:t>
        <w:br w:type="textWrapping"/>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rPr/>
      </w:pPr>
      <w:r w:rsidDel="00000000" w:rsidR="00000000" w:rsidRPr="00000000">
        <w:rPr>
          <w:color w:val="000000"/>
          <w:rtl w:val="0"/>
        </w:rPr>
        <w:t xml:space="preserve">Z zmajčkom smo postavljeni v dvo-dimenzionalno polje, po katerem se lahko premikate z ukazi "Up", "Down", "Right" in "Left". V njem je »hodnik« po katerem lahko zmaj hodi. Dva viteza mu stojita na poti. Igro uspešno zaključi takrat, ko pride do princese. Omejimo število delčkov! Lahko tudi več testov (različna pozicija vitezov in princese).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ind w:left="360" w:firstLine="0"/>
        <w:rPr/>
      </w:pP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ind w:left="360" w:hanging="360"/>
        <w:rPr/>
      </w:pPr>
      <w:r w:rsidDel="00000000" w:rsidR="00000000" w:rsidRPr="00000000">
        <w:rPr>
          <w:b w:val="1"/>
          <w:rtl w:val="0"/>
        </w:rPr>
        <w:t xml:space="preserve">Podani program: </w:t>
      </w: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0" distT="0" distL="0" distR="0">
            <wp:extent cx="1951584" cy="258219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51584" cy="258219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ostane pa enak učinek: npr. “poberi zrno” spremenimo v “utrgaj rožo” ali pa “korak naprej” v “poskok naprej”</w:t>
      </w:r>
    </w:p>
  </w:footnote>
  <w:footnote w:id="1">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originalna naloga ima denimo stopnje **, *** in ****, izberemo pa denimo le ***</w:t>
      </w:r>
    </w:p>
  </w:footnote>
  <w:footnote w:id="2">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glejte tudi težavnost</w:t>
      </w:r>
    </w:p>
  </w:footnote>
  <w:footnote w:id="3">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zaželeno je, da so priložene ločene grafične datoteke. Pazite na avtorstvo. Če niste avtor(ica) grafike, določite ustrezno licenco (npr. CC BY-SA). Verjetno bomo potem sliko naredili na novo – zagotovo takrat, če ne poznamo avtorske zaščite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l-SI"/>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