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2.4 · </w:t>
      </w:r>
      <w:r>
        <w:rPr>
          <w:b/>
        </w:rPr>
        <w:t>Data:</w:t>
      </w:r>
      <w:r>
        <w:t xml:space="preserve"> 02/10/2026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g07n5v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vx05do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5c55z8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508760" cy="3885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885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(KPI · Intraday Monitor) ·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q1ic2g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jxjmr1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185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eqy5yk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8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scze5f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hu__oe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Navigation › Dashboards › Intraday Monitor</w:t>
      </w:r>
      <w:r>
        <w:t xml:space="preserve"> (logo abaixo do KPI).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6902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oe91wg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9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wvxl4v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iaq0ie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m71pl8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h9qd_vv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qh6xha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8dxh28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 — um ou vários de uma vez.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n/N*): dezenas de recompras levam minutos, não horas. Um e-mail que não pôde ser lido volta com o motivo e fica no dropzone (ou no box); os outros entram normalmente.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851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efrqtg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8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625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f41gpt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47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ft9lq0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47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9960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_21ffj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9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530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qwn5d_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53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nbreki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v4_x8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5219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igcamu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52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4359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hdd6yv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435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z644gc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s_fofu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952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g71lm6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95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csjp2vv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142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z3i_1t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14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75053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mbb4cu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50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004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rifl2k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0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4873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4cdldlh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4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0131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bn_cvk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01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pq4fkax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pqx511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y6alrg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frxem5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fadrgcj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rn_sam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p_93jg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svrqaz9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943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jnan82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4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kuwn3gh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20315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z02tm1_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03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qw6j1d8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459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p22kym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v8s3p87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ffvaxm6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7455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7syb1rq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74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7247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_y4b4jq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7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w_mb01j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bxmoogh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4pjrkx5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4si1xvh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ntpccx2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25479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e1x21m2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54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99193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_k13p__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991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0903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l_i09k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09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be8npl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0vjjk_y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bip32i7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xquep4c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03jxa3n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k7uef8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9saqmbv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q1ic2g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dr_p2_w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83i4x7p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d0tugtk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5yl4pv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 › KPI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g07n5v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3dilkbm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Holidays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v2.4 — 02/10/2026*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