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2.7 · </w:t>
      </w:r>
      <w:r>
        <w:rPr>
          <w:b/>
        </w:rPr>
        <w:t>Data:</w:t>
      </w:r>
      <w:r>
        <w:t xml:space="preserve"> 20/10/2026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 Elas mostram o visual atual — vidro sobre o papel de parede *Aurora*, tema claro; o seu pode estar diferente, porque tema e papel de parede são escolha de cada um (3.9).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o </w:t>
      </w:r>
      <w:r>
        <w:rPr>
          <w:b/>
        </w:rPr>
        <w:t>menu lateral</w:t>
      </w:r>
      <w:r>
        <w:t xml:space="preserve"> fixo à esquerda, a </w:t>
      </w:r>
      <w:r>
        <w:rPr>
          <w:b/>
        </w:rPr>
        <w:t>barra superior</w:t>
      </w:r>
      <w:r>
        <w:t xml:space="preserve"> — uma pílula no canto direito, com busca, tema, idioma, notificações, aparência e perfil — e a </w:t>
      </w:r>
      <w:r>
        <w:rPr>
          <w:b/>
        </w:rPr>
        <w:t>área de trabalho</w:t>
      </w:r>
      <w:r>
        <w:t xml:space="preserve"> no centro. As superfícies são de </w:t>
      </w:r>
      <w:r>
        <w:rPr>
          <w:b/>
        </w:rPr>
        <w:t>vidro</w:t>
      </w:r>
      <w:r>
        <w:t xml:space="preserve"> sobre um </w:t>
      </w:r>
      <w:r>
        <w:rPr>
          <w:b/>
        </w:rPr>
        <w:t>papel de parede</w:t>
      </w:r>
      <w:r>
        <w:t xml:space="preserve"> que você escolhe; quem prefere sem transparência liga *Reduce transparency* em Settings (3.9).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z59m14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iqhg26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73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7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Search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Ctrl+K</w:t>
            </w:r>
          </w:p>
        </w:tc>
        <w:tc>
          <w:tcPr>
            <w:tcW w:type="dxa" w:w="4968"/>
          </w:tcPr>
          <w:p>
            <w:r>
              <w:t xml:space="preserve">Procura qualquer tela pelo nome. Digite parte do nome e tecle </w:t>
            </w:r>
            <w:r>
              <w:rPr>
                <w:b/>
              </w:rPr>
              <w:t>Enter</w:t>
            </w:r>
            <w:r>
              <w:t xml:space="preserve">; </w:t>
            </w:r>
            <w:r>
              <w:rPr>
                <w:rFonts w:ascii="Consolas" w:hAnsi="Consolas"/>
                <w:color w:val="B03060"/>
              </w:rPr>
              <w:t>Esc</w:t>
            </w:r>
            <w:r>
              <w:t xml:space="preserve"> fecha. O atalho </w:t>
            </w:r>
            <w:r>
              <w:rPr>
                <w:rFonts w:ascii="Consolas" w:hAnsi="Consolas"/>
                <w:color w:val="B03060"/>
              </w:rPr>
              <w:t>Ctrl+K</w:t>
            </w:r>
            <w:r>
              <w:t xml:space="preserve"> abre a busca de qualquer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Lua / Sol</w:t>
            </w:r>
          </w:p>
        </w:tc>
        <w:tc>
          <w:tcPr>
            <w:tcW w:type="dxa" w:w="4968"/>
          </w:tcPr>
          <w:p>
            <w:r>
              <w:t>Alterna entre tema claro e escuro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4968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4968"/>
          </w:tcPr>
          <w:p>
            <w:r>
              <w:t>Notificações do sistema — importações, mapeamentos, validações, envios, tarefas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Paleta</w:t>
            </w:r>
          </w:p>
        </w:tc>
        <w:tc>
          <w:tcPr>
            <w:tcW w:type="dxa" w:w="4968"/>
          </w:tcPr>
          <w:p>
            <w:r>
              <w:t xml:space="preserve">Abre a </w:t>
            </w:r>
            <w:r>
              <w:rPr>
                <w:b/>
              </w:rPr>
              <w:t>Aparência</w:t>
            </w:r>
            <w:r>
              <w:t>: tema, papel de parede, cor de destaque e vidro — as mesmas opções de Settings (3.9)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Sua foto</w:t>
            </w:r>
            <w:r>
              <w:t xml:space="preserve"> (ou suas iniciais)</w:t>
            </w:r>
          </w:p>
        </w:tc>
        <w:tc>
          <w:tcPr>
            <w:tcW w:type="dxa" w:w="4968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 sua foto, no canto superior direito — quem ainda não tem foto cadastrada no sistema aparece com as iniciais, num círculo colorido.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Settings</w:t>
      </w:r>
      <w:r>
        <w:t xml:space="preserve"> — o seu perfil, os avisos que você quer receber, a aparência e o foco (3.9)</w:t>
      </w:r>
    </w:p>
    <w:p>
      <w:pPr>
        <w:pStyle w:val="ListBullet"/>
      </w:pPr>
      <w:r>
        <w:rPr>
          <w:b/>
        </w:rPr>
        <w:t>Notifications</w:t>
      </w:r>
      <w:r>
        <w:t xml:space="preserve"> — liga e desliga os avisos que aparecem sozinhos na tela (o sino continua contando)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Full screen</w:t>
      </w:r>
      <w:r>
        <w:t xml:space="preserve"> — a tela cheia do navegador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684782" cy="5657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4782" cy="565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é uma placa </w:t>
      </w:r>
      <w:r>
        <w:rPr>
          <w:b/>
        </w:rPr>
        <w:t>fixa</w:t>
      </w:r>
      <w:r>
        <w:t xml:space="preserve"> junto à borda esquerda da janela. No alto ficam a marca e o botão </w:t>
      </w:r>
      <w:r>
        <w:rPr>
          <w:b/>
        </w:rPr>
        <w:t>Pin / unpin menu</w:t>
      </w:r>
      <w:r>
        <w:t xml:space="preserve"> (o ícone de painel ao lado do nome): clique nele para </w:t>
      </w:r>
      <w:r>
        <w:rPr>
          <w:b/>
        </w:rPr>
        <w:t>recolher</w:t>
      </w:r>
      <w:r>
        <w:t xml:space="preserve"> o menu — ele sai da tela e o conteúdo ocupa a largura toda. Para abri-lo quando precisar, use o botão redondo </w:t>
      </w:r>
      <w:r>
        <w:rPr>
          <w:b/>
        </w:rPr>
        <w:t>☰</w:t>
      </w:r>
      <w:r>
        <w:t xml:space="preserve"> que aparece à esquerda da barra superior: o menu abre por cima do conteúdo e fecha ao escolher uma tela (ou com </w:t>
      </w:r>
      <w:r>
        <w:rPr>
          <w:rFonts w:ascii="Consolas" w:hAnsi="Consolas"/>
          <w:color w:val="B03060"/>
        </w:rPr>
        <w:t>Esc</w:t>
      </w:r>
      <w:r>
        <w:t xml:space="preserve">). Para fixá-lo de novo, clique no ícone de painel com ele aberto. Quando o menu está fixo, o botão fica </w:t>
      </w:r>
      <w:r>
        <w:rPr>
          <w:b/>
        </w:rPr>
        <w:t>colorido</w:t>
      </w:r>
      <w:r>
        <w:t>.</w:t>
      </w:r>
    </w:p>
    <w:p>
      <w:r>
        <w:t xml:space="preserve">Logo abaixo da marca, a seção </w:t>
      </w:r>
      <w:r>
        <w:rPr>
          <w:b/>
        </w:rPr>
        <w:t>Initiatives Pinned</w:t>
      </w:r>
      <w:r>
        <w:t xml:space="preserve"> mostra as iniciativas que você marcou com a </w:t>
      </w:r>
      <w:r>
        <w:rPr>
          <w:b/>
        </w:rPr>
        <w:t>estrela</w:t>
      </w:r>
      <w:r>
        <w:t xml:space="preserve"> (17.3) — um clique abre a iniciativa. Ela só aparece quando há algum. No pé do menu ficam o seu nome e o seu cargo.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MAIN</w:t>
            </w:r>
          </w:p>
        </w:tc>
        <w:tc>
          <w:tcPr>
            <w:tcW w:type="dxa" w:w="4968"/>
          </w:tcPr>
          <w:p>
            <w:r>
              <w:t xml:space="preserve">Dashboards (o KPI) · </w:t>
            </w:r>
            <w:r>
              <w:rPr>
                <w:b/>
              </w:rPr>
              <w:t>Intraday</w:t>
            </w:r>
            <w:r>
              <w:t xml:space="preserve"> (User Home · Initiatives · Tasks · Monitor) · About · Settings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NDF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e-Financeira</w:t>
            </w:r>
            <w:r>
              <w:t xml:space="preserve"> (KAPITAL · ATHENA-NDF · ATHENA-FXO · PYRAMID) · Accrual · MtM · </w:t>
            </w:r>
            <w:r>
              <w:rPr>
                <w:b/>
              </w:rPr>
              <w:t>WHT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Database Explorer</w:t>
            </w:r>
            <w:r>
              <w:t xml:space="preserve"> *(só o master)*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r>
        <w:rPr>
          <w:b/>
        </w:rPr>
        <w:t>Favoritos — o botão "+" flutuante.</w:t>
      </w:r>
      <w:r>
        <w:t xml:space="preserve"> Em toda tela há um botão redondo com um </w:t>
      </w:r>
      <w:r>
        <w:rPr>
          <w:b/>
        </w:rPr>
        <w:t>+</w:t>
      </w:r>
      <w:r>
        <w:t xml:space="preserve"> por cima da página, como o do iPad — de início ao lado esquerdo da barra superior. Clique nele para abrir os </w:t>
      </w:r>
      <w:r>
        <w:rPr>
          <w:b/>
        </w:rPr>
        <w:t>Favoritos</w:t>
      </w:r>
      <w:r>
        <w:t xml:space="preserve">: </w:t>
      </w:r>
      <w:r>
        <w:rPr>
          <w:b/>
        </w:rPr>
        <w:t>Favoritar esta página</w:t>
      </w:r>
      <w:r>
        <w:t xml:space="preserve"> guarda a tela em que você está (a estrela fica acesa), e a lista leva direto a qualquer favorito, </w:t>
      </w:r>
      <w:r>
        <w:rPr>
          <w:b/>
        </w:rPr>
        <w:t>separada nos mesmos blocos do menu lateral</w:t>
      </w:r>
      <w:r>
        <w:t xml:space="preserve"> (Products, Data Base…) e na ordem do menu, com o nome e o caminho de cada tela. O que não está no menu (a página de uma iniciativa) aparece em </w:t>
      </w:r>
      <w:r>
        <w:rPr>
          <w:b/>
        </w:rPr>
        <w:t>Others</w:t>
      </w:r>
      <w:r>
        <w:t xml:space="preserve">. Para tirar um favorito, passe o mouse sobre ele e clique no </w:t>
      </w:r>
      <w:r>
        <w:rPr>
          <w:b/>
        </w:rPr>
        <w:t>×</w:t>
      </w:r>
      <w:r>
        <w:t xml:space="preserve"> (o aviso preto que aparece tem </w:t>
      </w:r>
      <w:r>
        <w:rPr>
          <w:b/>
        </w:rPr>
        <w:t>Desfazer</w:t>
      </w:r>
      <w:r>
        <w:t xml:space="preserve">). Os favoritos são </w:t>
      </w:r>
      <w:r>
        <w:rPr>
          <w:b/>
        </w:rPr>
        <w:t>seus</w:t>
      </w:r>
      <w:r>
        <w:t xml:space="preserve"> e ficam gravados no sistema: aparecem iguais em qualquer máquina em que você entrar.</w:t>
      </w:r>
    </w:p>
    <w:p>
      <w:r>
        <w:t xml:space="preserve">O botão </w:t>
      </w:r>
      <w:r>
        <w:rPr>
          <w:b/>
        </w:rPr>
        <w:t>se arrasta para qualquer lugar da tela</w:t>
      </w:r>
      <w:r>
        <w:t xml:space="preserve">: segure e leve para onde ele não atrapalhe; ele fica onde você soltar, também nas próximas telas. Parado, ele fica mais transparente. </w:t>
      </w:r>
      <w:r>
        <w:rPr>
          <w:b/>
        </w:rPr>
        <w:t>Esc</w:t>
      </w:r>
      <w:r>
        <w:t xml:space="preserve"> ou um clique fora fecham o painel.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, </w:t>
      </w:r>
      <w:r>
        <w:rPr>
          <w:b/>
        </w:rPr>
        <w:t>Page Access</w:t>
      </w:r>
      <w:r>
        <w:t xml:space="preserve">, </w:t>
      </w:r>
      <w:r>
        <w:rPr>
          <w:b/>
        </w:rPr>
        <w:t>User Home</w:t>
      </w:r>
      <w:r>
        <w:t xml:space="preserve"> e </w:t>
      </w:r>
      <w:r>
        <w:rPr>
          <w:b/>
        </w:rPr>
        <w:t>Settings</w:t>
      </w:r>
      <w:r>
        <w:t xml:space="preserve"> são sempre acessíveis — as duas últimas são pessoais: cada um vê só o que é seu.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7h1p_n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3"/>
      </w:pPr>
      <w:r>
        <w:rPr>
          <w:sz w:val="25"/>
        </w:rPr>
        <w:t>3.8. A sua página inicial — User Home</w:t>
      </w:r>
    </w:p>
    <w:p>
      <w:r>
        <w:rPr>
          <w:b/>
        </w:rPr>
        <w:t>Menu › Main › Intraday › User Home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1816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yfgagj_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81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</w:t>
      </w:r>
      <w:r>
        <w:rPr>
          <w:b/>
        </w:rPr>
        <w:t>seu</w:t>
      </w:r>
      <w:r>
        <w:t xml:space="preserve"> dia numa tela só — as suas reuniões, as suas tarefas, o seu foco e o que a equipe está fazendo agora. Cada pessoa vê a própria.</w:t>
      </w:r>
    </w:p>
    <w:p>
      <w:r>
        <w:rPr>
          <w:b/>
        </w:rPr>
        <w:t>O que está na tela,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Saudação</w:t>
            </w:r>
          </w:p>
        </w:tc>
        <w:tc>
          <w:tcPr>
            <w:tcW w:type="dxa" w:w="4968"/>
          </w:tcPr>
          <w:p>
            <w:r>
              <w:t>O dia e quantas reuniões e tarefas ainda faltam hoje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Done today · Focus today · Overdue</w:t>
            </w:r>
          </w:p>
        </w:tc>
        <w:tc>
          <w:tcPr>
            <w:tcW w:type="dxa" w:w="4968"/>
          </w:tcPr>
          <w:p>
            <w:r>
              <w:t>Tarefas suas concluídas hoje (sobre as do dia), tempo de foco de hoje e quantas tarefas suas estão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</w:t>
            </w:r>
          </w:p>
        </w:tc>
        <w:tc>
          <w:tcPr>
            <w:tcW w:type="dxa" w:w="4968"/>
          </w:tcPr>
          <w:p>
            <w:r>
              <w:t xml:space="preserve">Os três anéis do dia: </w:t>
            </w:r>
            <w:r>
              <w:rPr>
                <w:b/>
              </w:rPr>
              <w:t>Tasks</w:t>
            </w:r>
            <w:r>
              <w:t xml:space="preserve"> (feitas sobre as do dia), </w:t>
            </w:r>
            <w:r>
              <w:rPr>
                <w:b/>
              </w:rPr>
              <w:t>Focus</w:t>
            </w:r>
            <w:r>
              <w:t xml:space="preserve"> (foco sobre a meta diária) e </w:t>
            </w:r>
            <w:r>
              <w:rPr>
                <w:b/>
              </w:rPr>
              <w:t>Meetings</w:t>
            </w:r>
            <w:r>
              <w:t xml:space="preserve"> (reuniões que já passaram sobre as do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Up next</w:t>
            </w:r>
          </w:p>
        </w:tc>
        <w:tc>
          <w:tcPr>
            <w:tcW w:type="dxa" w:w="4968"/>
          </w:tcPr>
          <w:p>
            <w:r>
              <w:t xml:space="preserve">A próxima reunião em destaque — em quanto tempo começa, horário, local, participantes e o botão </w:t>
            </w:r>
            <w:r>
              <w:rPr>
                <w:b/>
              </w:rPr>
              <w:t>Join</w:t>
            </w:r>
            <w:r>
              <w:t xml:space="preserve">, que abre a reunião no </w:t>
            </w:r>
            <w:r>
              <w:rPr>
                <w:b/>
              </w:rPr>
              <w:t>Zoom</w:t>
            </w:r>
            <w:r>
              <w:t xml:space="preserve"> — e as outras do dia embaixo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>O timer de foco (abaixo)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My tasks</w:t>
            </w:r>
          </w:p>
        </w:tc>
        <w:tc>
          <w:tcPr>
            <w:tcW w:type="dxa" w:w="4968"/>
          </w:tcPr>
          <w:p>
            <w:r>
              <w:t>As suas tarefas que vencem hoje ou estão atrasadas, e as que você concluiu hoje (riscadas)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This week</w:t>
            </w:r>
          </w:p>
        </w:tc>
        <w:tc>
          <w:tcPr>
            <w:tcW w:type="dxa" w:w="4968"/>
          </w:tcPr>
          <w:p>
            <w:r>
              <w:t xml:space="preserve">Quantas tarefas a </w:t>
            </w:r>
            <w:r>
              <w:rPr>
                <w:b/>
              </w:rPr>
              <w:t>equipe</w:t>
            </w:r>
            <w:r>
              <w:t xml:space="preserve"> concluiu em cada dia da semana, e a comparação com a semana passada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Initiatives</w:t>
            </w:r>
          </w:p>
        </w:tc>
        <w:tc>
          <w:tcPr>
            <w:tcW w:type="dxa" w:w="4968"/>
          </w:tcPr>
          <w:p>
            <w:r>
              <w:t>As iniciativas em que você é líder ou tem tarefa, com o progresso e as pessoas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Right now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Team</w:t>
            </w:r>
            <w:r>
              <w:t xml:space="preserve">: quem está em foco ou em reunião agora, e até quando. </w:t>
            </w:r>
            <w:r>
              <w:rPr>
                <w:b/>
              </w:rPr>
              <w:t>Activity</w:t>
            </w:r>
            <w:r>
              <w:t>: o que aconteceu por último nas suas iniciativas</w:t>
            </w:r>
          </w:p>
        </w:tc>
      </w:tr>
    </w:tbl>
    <w:p/>
    <w:p>
      <w:r>
        <w:rPr>
          <w:b/>
        </w:rPr>
        <w:t>Passo a passo — trazer as reuniões do Outlook:</w:t>
      </w:r>
    </w:p>
    <w:p>
      <w:pPr>
        <w:pStyle w:val="ListNumber"/>
      </w:pPr>
      <w:r>
        <w:t xml:space="preserve">Clique em </w:t>
      </w:r>
      <w:r>
        <w:rPr>
          <w:b/>
        </w:rPr>
        <w:t>Sync</w:t>
      </w:r>
      <w:r>
        <w:t>, no alto à direita.</w:t>
      </w:r>
    </w:p>
    <w:p>
      <w:pPr>
        <w:pStyle w:val="ListNumber"/>
      </w:pPr>
      <w:r>
        <w:t xml:space="preserve">O sistema lê o calendário do </w:t>
      </w:r>
      <w:r>
        <w:rPr>
          <w:b/>
        </w:rPr>
        <w:t>Outlook da sua máquina</w:t>
      </w:r>
      <w:r>
        <w:t xml:space="preserve"> pelo seu e-mail cadastrado e traz as reuniões de hoje até a semana seguinte.</w:t>
      </w:r>
    </w:p>
    <w:p>
      <w:pPr>
        <w:pStyle w:val="ListNumber"/>
      </w:pPr>
      <w:r>
        <w:t>O *Up next* e o anel *Meetings* passam a mostrar as reuniões. O rodapé do cartão diz quando foi a última sincronização.</w:t>
      </w:r>
    </w:p>
    <w:p>
      <w:pPr>
        <w:ind w:left="360"/>
        <w:shd w:val="clear" w:fill="EAF2FB"/>
      </w:pPr>
      <w:r>
        <w:rPr>
          <w:b/>
          <w:color w:val="1A3A5A"/>
        </w:rPr>
        <w:t>O Sync precisa do Outlook aberto na máquina</w:t>
      </w:r>
      <w:r>
        <w:rPr>
          <w:color w:val="1A3A5A"/>
        </w:rPr>
        <w:t xml:space="preserve"> (Windows). Reunião cancelada não entra. O calendário é seu: os colegas veem só que você está </w:t>
      </w:r>
      <w:r>
        <w:rPr>
          <w:b/>
          <w:color w:val="1A3A5A"/>
        </w:rPr>
        <w:t>em reunião, até que horas</w:t>
      </w:r>
      <w:r>
        <w:rPr>
          <w:color w:val="1A3A5A"/>
        </w:rPr>
        <w:t xml:space="preserve"> — nunca o assunto.</w:t>
      </w:r>
    </w:p>
    <w:p>
      <w:r>
        <w:rPr>
          <w:b/>
        </w:rPr>
        <w:t>Passo a passo — concluir uma tarefa:</w:t>
      </w:r>
      <w:r>
        <w:t xml:space="preserve"> clique no </w:t>
      </w:r>
      <w:r>
        <w:rPr>
          <w:b/>
        </w:rPr>
        <w:t>círculo</w:t>
      </w:r>
      <w:r>
        <w:t xml:space="preserve"> à esquerda da tarefa. Ela fica riscada e um aviso preto aparece no alto com </w:t>
      </w:r>
      <w:r>
        <w:rPr>
          <w:b/>
        </w:rPr>
        <w:t>Undo</w:t>
      </w:r>
      <w:r>
        <w:t xml:space="preserve">, para desfazer. Clique no </w:t>
      </w:r>
      <w:r>
        <w:rPr>
          <w:b/>
        </w:rPr>
        <w:t>nome</w:t>
      </w:r>
      <w:r>
        <w:t xml:space="preserve"> da tarefa para abrir a gaveta com todos os detalhes (17.4).</w:t>
      </w:r>
    </w:p>
    <w:p>
      <w:r>
        <w:rPr>
          <w:b/>
        </w:rPr>
        <w:t>Passo a passo — focar:</w:t>
      </w:r>
    </w:p>
    <w:p>
      <w:pPr>
        <w:pStyle w:val="ListNumber"/>
      </w:pPr>
      <w:r>
        <w:t xml:space="preserve">No cartão </w:t>
      </w:r>
      <w:r>
        <w:rPr>
          <w:b/>
        </w:rPr>
        <w:t>Focus</w:t>
      </w:r>
      <w:r>
        <w:t>, escolha a duração (</w:t>
      </w:r>
      <w:r>
        <w:rPr>
          <w:b/>
        </w:rPr>
        <w:t>15m · 25m · 50m</w:t>
      </w:r>
      <w:r>
        <w:t xml:space="preserve">) e, se quiser, a tarefa em </w:t>
      </w:r>
      <w:r>
        <w:rPr>
          <w:b/>
        </w:rPr>
        <w:t>Focus on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Start focus</w:t>
      </w:r>
      <w:r>
        <w:t>.</w:t>
      </w:r>
    </w:p>
    <w:p>
      <w:pPr>
        <w:pStyle w:val="ListNumber"/>
      </w:pPr>
      <w:r>
        <w:t xml:space="preserve">Uma </w:t>
      </w:r>
      <w:r>
        <w:rPr>
          <w:b/>
        </w:rPr>
        <w:t>pílula preta</w:t>
      </w:r>
      <w:r>
        <w:t xml:space="preserve"> aparece abaixo da barra superior, com o tempo correndo — ela acompanha você em </w:t>
      </w:r>
      <w:r>
        <w:rPr>
          <w:b/>
        </w:rPr>
        <w:t>qualquer tela</w:t>
      </w:r>
      <w:r>
        <w:t>. Clique nela para voltar à User Home.</w:t>
      </w:r>
    </w:p>
    <w:p>
      <w:pPr>
        <w:pStyle w:val="ListNumber"/>
      </w:pPr>
      <w:r>
        <w:rPr>
          <w:b/>
        </w:rPr>
        <w:t>Pause</w:t>
      </w:r>
      <w:r>
        <w:t xml:space="preserve"> / </w:t>
      </w:r>
      <w:r>
        <w:rPr>
          <w:b/>
        </w:rPr>
        <w:t>Resume</w:t>
      </w:r>
      <w:r>
        <w:t xml:space="preserve"> param e retomam; </w:t>
      </w:r>
      <w:r>
        <w:rPr>
          <w:b/>
        </w:rPr>
        <w:t>End</w:t>
      </w:r>
      <w:r>
        <w:t xml:space="preserve"> encerra.</w:t>
      </w:r>
    </w:p>
    <w:p>
      <w:pPr>
        <w:pStyle w:val="ListNumber"/>
      </w:pPr>
      <w:r>
        <w:t xml:space="preserve">Ao terminar, o sistema avisa e começa a </w:t>
      </w:r>
      <w:r>
        <w:rPr>
          <w:b/>
        </w:rPr>
        <w:t>pausa</w:t>
      </w:r>
      <w:r>
        <w:t xml:space="preserve"> (5 minutos, por padrão), que a pílula conta em verde.</w:t>
      </w:r>
    </w:p>
    <w:p>
      <w:r>
        <w:t>O tempo focado soma no *Focused today* e no anel *Focus*. Enquanto você está em foco, os colegas veem *In focus · until 11:30* no *Right now*.</w:t>
      </w:r>
    </w:p>
    <w:p>
      <w:r>
        <w:rPr>
          <w:b/>
        </w:rPr>
        <w:t>Os botões do alto:</w:t>
      </w:r>
      <w:r>
        <w:t xml:space="preserve"> </w:t>
      </w:r>
      <w:r>
        <w:rPr>
          <w:b/>
        </w:rPr>
        <w:t>New task</w:t>
      </w:r>
      <w:r>
        <w:t xml:space="preserve"> abre a criação de tarefa (17.4) e </w:t>
      </w:r>
      <w:r>
        <w:rPr>
          <w:b/>
        </w:rPr>
        <w:t>Next: 11:00 AM</w:t>
      </w:r>
      <w:r>
        <w:t xml:space="preserve"> abre a próxima reunião direto no </w:t>
      </w:r>
      <w:r>
        <w:rPr>
          <w:b/>
        </w:rPr>
        <w:t>Zoom</w:t>
      </w:r>
      <w:r>
        <w:t>.</w:t>
      </w:r>
    </w:p>
    <w:p>
      <w:pPr>
        <w:pStyle w:val="Heading3"/>
      </w:pPr>
      <w:r>
        <w:rPr>
          <w:sz w:val="25"/>
        </w:rPr>
        <w:t>3.9. Settings — perfil, avisos, aparência e foco</w:t>
      </w:r>
    </w:p>
    <w:p>
      <w:r>
        <w:rPr>
          <w:b/>
        </w:rPr>
        <w:t>Menu › Main › Settings</w:t>
      </w:r>
      <w:r>
        <w:t xml:space="preserve"> (ou </w:t>
      </w:r>
      <w:r>
        <w:rPr>
          <w:b/>
        </w:rPr>
        <w:t>Settings</w:t>
      </w:r>
      <w:r>
        <w:t xml:space="preserve"> no menu do usuário)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12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zhyait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1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suas preferências. A coluna da esquerda leva a cada seção.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Profile</w:t>
            </w:r>
          </w:p>
        </w:tc>
        <w:tc>
          <w:tcPr>
            <w:tcW w:type="dxa" w:w="4968"/>
          </w:tcPr>
          <w:p>
            <w:r>
              <w:t>A sua foto (ou as suas iniciais, sem foto cadastrada), nome, e-mail, mesa e SID — vêm do cadastro (3.7) e não se editam aqui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Notifications</w:t>
            </w:r>
          </w:p>
        </w:tc>
        <w:tc>
          <w:tcPr>
            <w:tcW w:type="dxa" w:w="4968"/>
          </w:tcPr>
          <w:p>
            <w:r>
              <w:t xml:space="preserve">Liga e desliga os avisos do sino que são </w:t>
            </w:r>
            <w:r>
              <w:rPr>
                <w:b/>
              </w:rPr>
              <w:t>para você</w:t>
            </w:r>
            <w:r>
              <w:t>: *Task assigned* (uma tarefa foi passada a você), *Comments* (comentaram numa tarefa sua), *Initiative lead* (você virou líder de uma iniciativa), *Initiative team* (você foi incluído no time de uma iniciativa), *Initiative alerts* (uma iniciativa em que você está ficou mais de 5 dias úteis sem atualização, tem prazo — dela ou de uma tarefa — a 2 dias úteis, ou termina hoje; 17.3), *Due dates* (às 08:00 do dia em que uma tarefa sua vence) e *Focus finished* (fim de uma sessão de foco)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Appearance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Theme</w:t>
            </w:r>
            <w:r>
              <w:t xml:space="preserve"> (*Light · Dark · Auto* — *Auto* segue o Windows), </w:t>
            </w:r>
            <w:r>
              <w:rPr>
                <w:b/>
              </w:rPr>
              <w:t>Wallpaper</w:t>
            </w:r>
            <w:r>
              <w:t xml:space="preserve"> (as cores lisas da paleta do sistema — </w:t>
            </w:r>
            <w:r>
              <w:rPr>
                <w:b/>
              </w:rPr>
              <w:t>Abyss, Midnight, Slate e Steel</w:t>
            </w:r>
            <w:r>
              <w:t xml:space="preserve"> no tema escuro, </w:t>
            </w:r>
            <w:r>
              <w:rPr>
                <w:b/>
              </w:rPr>
              <w:t>Fog e Frost</w:t>
            </w:r>
            <w:r>
              <w:t xml:space="preserve"> no claro; a lista mostra só as do tema atual, e trocar de tema leva à cor equivalente do outro, voltando à sua ao retornar — e os papéis desenhados </w:t>
            </w:r>
            <w:r>
              <w:rPr>
                <w:b/>
              </w:rPr>
              <w:t>Aurora, Smoke, Tide, Dusk, Fjord e Glacier</w:t>
            </w:r>
            <w:r>
              <w:t xml:space="preserve">, que valem nos dois temas; cada miniatura mostra a parede no tema escolhido. Quem nunca escolheu começa com </w:t>
            </w:r>
            <w:r>
              <w:rPr>
                <w:b/>
              </w:rPr>
              <w:t>Aurora</w:t>
            </w:r>
            <w:r>
              <w:t xml:space="preserve">), </w:t>
            </w:r>
            <w:r>
              <w:rPr>
                <w:b/>
              </w:rPr>
              <w:t>Accent</w:t>
            </w:r>
            <w:r>
              <w:t xml:space="preserve"> (a cor de destaque dos botões e seleções), </w:t>
            </w:r>
            <w:r>
              <w:rPr>
                <w:b/>
              </w:rPr>
              <w:t>Glass</w:t>
            </w:r>
            <w:r>
              <w:t xml:space="preserve"> (*Clear*, o padrão, mostra mais o papel de parede; *Tinted* deixa o vidro mais fechado) e </w:t>
            </w:r>
            <w:r>
              <w:rPr>
                <w:b/>
              </w:rPr>
              <w:t>Reduce transparency</w:t>
            </w:r>
            <w:r>
              <w:t xml:space="preserve"> (superfícies sólidas, sem vidro, e a troca de página sem as animações de entrada — o modo das máquinas sem placa de vídeo, onde elas pesam). O sistema liga *Reduce transparency* sozinho em máquina sem placa de vídeo ou com os </w:t>
            </w:r>
            <w:r>
              <w:rPr>
                <w:b/>
              </w:rPr>
              <w:t>Efeitos de transparência</w:t>
            </w:r>
            <w:r>
              <w:t xml:space="preserve"> do Windows desligados; </w:t>
            </w:r>
            <w:r>
              <w:rPr>
                <w:b/>
              </w:rPr>
              <w:t>desligar o botão vale sempre</w:t>
            </w:r>
            <w:r>
              <w:t>, mesmo nesses casos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 xml:space="preserve">A duração da </w:t>
            </w:r>
            <w:r>
              <w:rPr>
                <w:b/>
              </w:rPr>
              <w:t>sessão</w:t>
            </w:r>
            <w:r>
              <w:t xml:space="preserve">, da </w:t>
            </w:r>
            <w:r>
              <w:rPr>
                <w:b/>
              </w:rPr>
              <w:t>pausa</w:t>
            </w:r>
            <w:r>
              <w:t xml:space="preserve"> e a </w:t>
            </w:r>
            <w:r>
              <w:rPr>
                <w:b/>
              </w:rPr>
              <w:t>meta diária</w:t>
            </w:r>
            <w:r>
              <w:t xml:space="preserve"> de foco, com </w:t>
            </w:r>
            <w:r>
              <w:rPr>
                <w:b/>
              </w:rPr>
              <w:t>−</w:t>
            </w:r>
            <w:r>
              <w:t xml:space="preserve"> e </w:t>
            </w:r>
            <w:r>
              <w:rPr>
                <w:b/>
              </w:rPr>
              <w:t>+</w:t>
            </w:r>
            <w:r>
              <w:t xml:space="preserve">. </w:t>
            </w:r>
            <w:r>
              <w:rPr>
                <w:b/>
              </w:rPr>
              <w:t>Start</w:t>
            </w:r>
            <w:r>
              <w:t xml:space="preserve"> começa uma sessão agora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Export my tasks as CSV</w:t>
            </w:r>
            <w:r>
              <w:t xml:space="preserve"> baixa as suas tarefas, uma por linha. </w:t>
            </w:r>
            <w:r>
              <w:rPr>
                <w:b/>
              </w:rPr>
              <w:t>Reset to defaults</w:t>
            </w:r>
            <w:r>
              <w:t xml:space="preserve"> volta aparência, avisos e foco ao original</w:t>
            </w:r>
          </w:p>
        </w:tc>
      </w:tr>
    </w:tbl>
    <w:p/>
    <w:p>
      <w:r>
        <w:t>Tudo vale na hora: não há botão de salvar.</w:t>
      </w:r>
    </w:p>
    <w:p>
      <w:pPr>
        <w:ind w:left="360"/>
        <w:shd w:val="clear" w:fill="EAF2FB"/>
      </w:pPr>
      <w:r>
        <w:rPr>
          <w:color w:val="1A3A5A"/>
        </w:rPr>
        <w:t xml:space="preserve">Os avisos que </w:t>
      </w:r>
      <w:r>
        <w:rPr>
          <w:b/>
          <w:color w:val="1A3A5A"/>
        </w:rPr>
        <w:t>não são para uma pessoa</w:t>
      </w:r>
      <w:r>
        <w:rPr>
          <w:color w:val="1A3A5A"/>
        </w:rPr>
        <w:t xml:space="preserve"> — os da esteira de confirmação para a sua mesa, por exemplo — não se desligam aqui: eles chegam por papel (4.13).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status é uma pílula colorida com o texto em branco</w:t>
      </w:r>
      <w:r>
        <w:rPr>
          <w:color w:val="1A3A5A"/>
        </w:rPr>
        <w:t xml:space="preserve">, em toda tela: a cor diz o estado (verde concluído, amarelo pendente, vermelho com problema…) e o texto vem sempre com a </w:t>
      </w:r>
      <w:r>
        <w:rPr>
          <w:b/>
          <w:color w:val="1A3A5A"/>
        </w:rPr>
        <w:t>primeira letra de cada palavra maiúscula</w:t>
      </w:r>
      <w:r>
        <w:rPr>
          <w:color w:val="1A3A5A"/>
        </w:rPr>
        <w:t xml:space="preserve"> — *Sent*, *Pending*, *Ok*, *Nok*, e também *Pending Otc* ou *Missing Fepweb*, mesmo quando o nome do status tem sigla. O filtro do funil e o arquivo exportado escrevem o status do mesmo jeito.</w:t>
      </w:r>
    </w:p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gxuaaa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r17y6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ind w:left="360"/>
        <w:shd w:val="clear" w:fill="EAF2FB"/>
      </w:pPr>
      <w:r>
        <w:rPr>
          <w:b/>
          <w:color w:val="1A3A5A"/>
        </w:rPr>
        <w:t>O nome do arquivo segue um padrão só, em toda tela:</w:t>
      </w:r>
      <w:r>
        <w:rPr>
          <w:color w:val="1A3A5A"/>
        </w:rPr>
        <w:t xml:space="preserve"> </w:t>
      </w:r>
      <w:r>
        <w:rPr>
          <w:rFonts w:ascii="Consolas" w:hAnsi="Consolas"/>
          <w:color w:val="1A3A5A"/>
        </w:rPr>
        <w:t>&lt;Tela&gt; - OTC Tracker - OTC Processing System</w:t>
      </w:r>
      <w:r>
        <w:rPr>
          <w:color w:val="1A3A5A"/>
        </w:rPr>
        <w:t xml:space="preserve"> — por exemplo, </w:t>
      </w:r>
      <w:r>
        <w:rPr>
          <w:rFonts w:ascii="Consolas" w:hAnsi="Consolas"/>
          <w:color w:val="1A3A5A"/>
        </w:rPr>
        <w:t>Reference Data - OTC Tracker - OTC Processing System.xlsx</w:t>
      </w:r>
      <w:r>
        <w:rPr>
          <w:color w:val="1A3A5A"/>
        </w:rPr>
        <w:t>. Na tela com mais de uma tabela, vale o nome da tabela (</w:t>
      </w:r>
      <w:r>
        <w:rPr>
          <w:rFonts w:ascii="Consolas" w:hAnsi="Consolas"/>
          <w:color w:val="1A3A5A"/>
        </w:rPr>
        <w:t>NDF Summary - Trade Level - OTC Tracker - OTC Processing System</w:t>
      </w:r>
      <w:r>
        <w:rPr>
          <w:color w:val="1A3A5A"/>
        </w:rPr>
        <w:t xml:space="preserve">); no </w:t>
      </w:r>
      <w:r>
        <w:rPr>
          <w:b/>
          <w:color w:val="1A3A5A"/>
        </w:rPr>
        <w:t>Mapping</w:t>
      </w:r>
      <w:r>
        <w:rPr>
          <w:color w:val="1A3A5A"/>
        </w:rPr>
        <w:t>, o cadastro aberto (</w:t>
      </w:r>
      <w:r>
        <w:rPr>
          <w:rFonts w:ascii="Consolas" w:hAnsi="Consolas"/>
          <w:color w:val="1A3A5A"/>
        </w:rPr>
        <w:t>API-Bob Reports Links - …</w:t>
      </w:r>
      <w:r>
        <w:rPr>
          <w:color w:val="1A3A5A"/>
        </w:rPr>
        <w:t xml:space="preserve"> — a barra vira hífen, porque o Windows não a aceita em nome de arquivo). O mesmo texto vai como título na primeira linha do Excel e no topo do PDF e da impressão. O nome </w:t>
      </w:r>
      <w:r>
        <w:rPr>
          <w:b/>
          <w:color w:val="1A3A5A"/>
        </w:rPr>
        <w:t>não leva data</w:t>
      </w:r>
      <w:r>
        <w:rPr>
          <w:color w:val="1A3A5A"/>
        </w:rPr>
        <w:t>: se você baixar duas vezes, o navegador numera a segunda cópia.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i_pxj4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padrão da casa (4.6), sem data; troque se quiser — o que você escrever é o nome do arquivo.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nzgb9ff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Send mostra o envio acontecendo.</w:t>
      </w:r>
      <w:r>
        <w:rPr>
          <w:color w:val="1A3A5A"/>
        </w:rPr>
        <w:t xml:space="preserve"> Ao clicar no </w:t>
      </w:r>
      <w:r>
        <w:rPr>
          <w:b/>
          <w:color w:val="1A3A5A"/>
        </w:rPr>
        <w:t>Send</w:t>
      </w:r>
      <w:r>
        <w:rPr>
          <w:color w:val="1A3A5A"/>
        </w:rPr>
        <w:t xml:space="preserve"> da linha — ou no </w:t>
      </w:r>
      <w:r>
        <w:rPr>
          <w:b/>
          <w:color w:val="1A3A5A"/>
        </w:rPr>
        <w:t>Send</w:t>
      </w:r>
      <w:r>
        <w:rPr>
          <w:color w:val="1A3A5A"/>
        </w:rPr>
        <w:t xml:space="preserve"> da barra, que envia as linhas marcadas —, o rótulo some e o avião atravessa o botão na ponta de uma faixa mais clara, enquanto o sistema envia. </w:t>
      </w:r>
      <w:r>
        <w:rPr>
          <w:b/>
          <w:color w:val="1A3A5A"/>
        </w:rPr>
        <w:t>"Sent"</w:t>
      </w:r>
      <w:r>
        <w:rPr>
          <w:color w:val="1A3A5A"/>
        </w:rPr>
        <w:t xml:space="preserve"> (ou um ✓, no botão da linha) só aparece quando o servidor confirma; depois a faixa recua e o botão volta ao normal. Se der erro, o botão treme e volta. O botão continua </w:t>
      </w:r>
      <w:r>
        <w:rPr>
          <w:b/>
          <w:color w:val="1A3A5A"/>
        </w:rPr>
        <w:t>azul</w:t>
      </w:r>
      <w:r>
        <w:rPr>
          <w:color w:val="1A3A5A"/>
        </w:rPr>
        <w:t xml:space="preserve"> o tempo todo.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ícones que giram</w:t>
      </w:r>
      <w:r>
        <w:rPr>
          <w:color w:val="1A3A5A"/>
        </w:rPr>
        <w:t xml:space="preserve"> (o de carregamento dos botões *Run*, *Import* e *Save*, o *Refresh* das telas que se atualizam) dão uma volta a cada pouco mais de um segundo, sempre no sentido horário — também nas máquinas com as animações do Windows desligadas. Enquanto trabalha, o *Refresh* troca as setas por um arco girando. Girando, querem dizer só "trabalhando" — o resultado vem na mensagem de cada rotina.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arquivos que o Send grava na pasta `Batch Conecta › New` começam pela conta da visão</w:t>
      </w:r>
      <w:r>
        <w:rPr>
          <w:color w:val="1A3A5A"/>
        </w:rPr>
        <w:t xml:space="preserve">, um ponto e o nome de sempre: </w:t>
      </w:r>
      <w:r>
        <w:rPr>
          <w:rFonts w:ascii="Consolas" w:hAnsi="Consolas"/>
          <w:color w:val="1A3A5A"/>
        </w:rPr>
        <w:t>73760009.TCO_BANCO.txt</w:t>
      </w:r>
      <w:r>
        <w:rPr>
          <w:color w:val="1A3A5A"/>
        </w:rPr>
        <w:t xml:space="preserve"> (Banco), </w:t>
      </w:r>
      <w:r>
        <w:rPr>
          <w:rFonts w:ascii="Consolas" w:hAnsi="Consolas"/>
          <w:color w:val="1A3A5A"/>
        </w:rPr>
        <w:t>04880006.…</w:t>
      </w:r>
      <w:r>
        <w:rPr>
          <w:color w:val="1A3A5A"/>
        </w:rPr>
        <w:t xml:space="preserve"> (MGT), </w:t>
      </w:r>
      <w:r>
        <w:rPr>
          <w:rFonts w:ascii="Consolas" w:hAnsi="Consolas"/>
          <w:color w:val="1A3A5A"/>
        </w:rPr>
        <w:t>00041007.…</w:t>
      </w:r>
      <w:r>
        <w:rPr>
          <w:color w:val="1A3A5A"/>
        </w:rPr>
        <w:t xml:space="preserve"> (Lawton), </w:t>
      </w:r>
      <w:r>
        <w:rPr>
          <w:rFonts w:ascii="Consolas" w:hAnsi="Consolas"/>
          <w:color w:val="1A3A5A"/>
        </w:rPr>
        <w:t>85398005.…</w:t>
      </w:r>
      <w:r>
        <w:rPr>
          <w:color w:val="1A3A5A"/>
        </w:rPr>
        <w:t xml:space="preserve"> (Atacama). A conta vem do cadastro </w:t>
      </w:r>
      <w:r>
        <w:rPr>
          <w:b/>
          <w:color w:val="1A3A5A"/>
        </w:rPr>
        <w:t>B3 Accounts</w:t>
      </w:r>
      <w:r>
        <w:rPr>
          <w:color w:val="1A3A5A"/>
        </w:rPr>
        <w:t xml:space="preserve"> (a conta própria de cada entidade): sem ela cadastrada o Send recusa, dizendo qual entidade falta, e nenhum arquivo é gravado. No </w:t>
      </w:r>
      <w:r>
        <w:rPr>
          <w:b/>
          <w:color w:val="1A3A5A"/>
        </w:rPr>
        <w:t>Option › FXO</w:t>
      </w:r>
      <w:r>
        <w:rPr>
          <w:color w:val="1A3A5A"/>
        </w:rPr>
        <w:t xml:space="preserve"> (e no DCE › FXO) o arquivo é UM só, com as operações do Banco e as do Lawton juntas sob o mesmo header (</w:t>
      </w:r>
      <w:r>
        <w:rPr>
          <w:rFonts w:ascii="Consolas" w:hAnsi="Consolas"/>
          <w:color w:val="1A3A5A"/>
        </w:rPr>
        <w:t>73760009.FXO_Banco.txt</w:t>
      </w:r>
      <w:r>
        <w:rPr>
          <w:color w:val="1A3A5A"/>
        </w:rPr>
        <w:t xml:space="preserve">); no </w:t>
      </w:r>
      <w:r>
        <w:rPr>
          <w:b/>
          <w:color w:val="1A3A5A"/>
        </w:rPr>
        <w:t>Option › Commodities</w:t>
      </w:r>
      <w:r>
        <w:rPr>
          <w:color w:val="1A3A5A"/>
        </w:rPr>
        <w:t xml:space="preserve"> as linhas da visão do Lawton saem num arquivo próprio (</w:t>
      </w:r>
      <w:r>
        <w:rPr>
          <w:rFonts w:ascii="Consolas" w:hAnsi="Consolas"/>
          <w:color w:val="1A3A5A"/>
        </w:rPr>
        <w:t>00041007.OPC_Lawton.txt</w:t>
      </w:r>
      <w:r>
        <w:rPr>
          <w:color w:val="1A3A5A"/>
        </w:rPr>
        <w:t>), separadas das do Banco. O arquivo baixado pelo preview continua com o nome sem a conta.</w:t>
      </w:r>
    </w:p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 xml:space="preserve">Clique no campo de data. Um calendário abre logo abaixo, e a data que já estava no campo fica </w:t>
      </w:r>
      <w:r>
        <w:rPr>
          <w:b/>
        </w:rPr>
        <w:t>selecionada inteira</w:t>
      </w:r>
      <w:r>
        <w:t>.</w:t>
      </w:r>
    </w:p>
    <w:p>
      <w:pPr>
        <w:pStyle w:val="ListNumber"/>
      </w:pPr>
      <w:r>
        <w:t>Para escolher, navegue pelos meses com as setas do calendário e clique no dia. O calendário fecha e o campo fica preenchido.</w:t>
      </w:r>
    </w:p>
    <w:p>
      <w:pPr>
        <w:pStyle w:val="ListNumber"/>
      </w:pPr>
      <w:r>
        <w:t xml:space="preserve">Para </w:t>
      </w:r>
      <w:r>
        <w:rPr>
          <w:b/>
        </w:rPr>
        <w:t>digitar</w:t>
      </w:r>
      <w:r>
        <w:t xml:space="preserve">, digite </w:t>
      </w:r>
      <w:r>
        <w:rPr>
          <w:b/>
        </w:rPr>
        <w:t>só os números</w:t>
      </w:r>
      <w:r>
        <w:t xml:space="preserve"> — as barras se escrevem sozinhas (</w:t>
      </w:r>
      <w:r>
        <w:rPr>
          <w:rFonts w:ascii="Consolas" w:hAnsi="Consolas"/>
          <w:color w:val="B03060"/>
        </w:rPr>
        <w:t>14102026</w:t>
      </w:r>
      <w:r>
        <w:t xml:space="preserve"> vira </w:t>
      </w:r>
      <w:r>
        <w:rPr>
          <w:rFonts w:ascii="Consolas" w:hAnsi="Consolas"/>
          <w:color w:val="B03060"/>
        </w:rPr>
        <w:t>14/10/2026</w:t>
      </w:r>
      <w:r>
        <w:t xml:space="preserve">). O calendário </w:t>
      </w:r>
      <w:r>
        <w:rPr>
          <w:b/>
        </w:rPr>
        <w:t>acompanha</w:t>
      </w:r>
      <w:r>
        <w:t>: com o dia e o mês ele vai para aquele mês, e com a data inteira ele a escolhe na hora — a tela reage como se você tivesse clicado no dia.</w:t>
      </w:r>
    </w:p>
    <w:p>
      <w:pPr>
        <w:pStyle w:val="ListNumber"/>
      </w:pPr>
      <w:r>
        <w:t xml:space="preserve">Para a data de </w:t>
      </w:r>
      <w:r>
        <w:rPr>
          <w:b/>
        </w:rPr>
        <w:t>hoje</w:t>
      </w:r>
      <w:r>
        <w:t xml:space="preserve">, clique em </w:t>
      </w:r>
      <w:r>
        <w:rPr>
          <w:b/>
        </w:rPr>
        <w:t>Today</w:t>
      </w:r>
      <w:r>
        <w:t>, no pé do calendário.</w:t>
      </w:r>
    </w:p>
    <w:p>
      <w:r>
        <w:t xml:space="preserve">Isso vale para </w:t>
      </w:r>
      <w:r>
        <w:rPr>
          <w:b/>
        </w:rPr>
        <w:t>todo</w:t>
      </w:r>
      <w:r>
        <w:t xml:space="preserve"> campo de data do sistema, em todas as telas.</w:t>
      </w:r>
    </w:p>
    <w:p>
      <w:pPr>
        <w:ind w:left="360"/>
        <w:shd w:val="clear" w:fill="EAF2FB"/>
      </w:pPr>
      <w:r>
        <w:rPr>
          <w:color w:val="1A3A5A"/>
        </w:rPr>
        <w:t>Data que não existe (</w:t>
      </w:r>
      <w:r>
        <w:rPr>
          <w:rFonts w:ascii="Consolas" w:hAnsi="Consolas"/>
          <w:color w:val="1A3A5A"/>
        </w:rPr>
        <w:t>31/02/2026</w:t>
      </w:r>
      <w:r>
        <w:rPr>
          <w:color w:val="1A3A5A"/>
        </w:rPr>
        <w:t xml:space="preserve">) ou digitada pela metade </w:t>
      </w:r>
      <w:r>
        <w:rPr>
          <w:b/>
          <w:color w:val="1A3A5A"/>
        </w:rPr>
        <w:t>volta à última data válida</w:t>
      </w:r>
      <w:r>
        <w:rPr>
          <w:color w:val="1A3A5A"/>
        </w:rPr>
        <w:t xml:space="preserve"> quando você sai do campo — nunca vira outro dia sem você ver.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(nem do Windows)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 Os de </w:t>
      </w:r>
      <w:r>
        <w:rPr>
          <w:b/>
        </w:rPr>
        <w:t>tarefa e iniciativa</w:t>
      </w:r>
      <w:r>
        <w:t xml:space="preserve"> vão para a pessoa, e cada um escolhe quais quer em Settings (3.9).</w:t>
      </w:r>
    </w:p>
    <w:p>
      <w:r>
        <w:rPr>
          <w:b/>
        </w:rPr>
        <w:t>O aviso de ação.</w:t>
      </w:r>
      <w:r>
        <w:t xml:space="preserve"> Quando você move um cartão, conclui uma tarefa ou desfaz algo, uma </w:t>
      </w:r>
      <w:r>
        <w:rPr>
          <w:b/>
        </w:rPr>
        <w:t>pílula preta</w:t>
      </w:r>
      <w:r>
        <w:t xml:space="preserve"> aparece logo abaixo da barra superior dizendo o que aconteceu — por exemplo, *Done: Glass material tokens* — com o botão </w:t>
      </w:r>
      <w:r>
        <w:rPr>
          <w:b/>
        </w:rPr>
        <w:t>Undo</w:t>
      </w:r>
      <w:r>
        <w:t xml:space="preserve"> para desfazer. Ela some sozinha em alguns segundos.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r>
        <w:t xml:space="preserve">As telas de </w:t>
      </w:r>
      <w:r>
        <w:rPr>
          <w:b/>
        </w:rPr>
        <w:t>Swap</w:t>
      </w:r>
      <w:r>
        <w:t xml:space="preserve"> — </w:t>
      </w:r>
      <w:r>
        <w:rPr>
          <w:b/>
        </w:rPr>
        <w:t>Bullet</w:t>
      </w:r>
      <w:r>
        <w:t xml:space="preserve">, </w:t>
      </w:r>
      <w:r>
        <w:rPr>
          <w:b/>
        </w:rPr>
        <w:t>Cashflow</w:t>
      </w:r>
      <w:r>
        <w:t xml:space="preserve"> e </w:t>
      </w:r>
      <w:r>
        <w:rPr>
          <w:b/>
        </w:rPr>
        <w:t>Cetes</w:t>
      </w:r>
      <w:r>
        <w:t xml:space="preserve"> — seguem o mesmo fluxo, mas mostram uma operação por </w:t>
      </w:r>
      <w:r>
        <w:rPr>
          <w:b/>
        </w:rPr>
        <w:t>card</w:t>
      </w:r>
      <w:r>
        <w:t xml:space="preserve"> em vez da tabela (5.11 e 5.12).</w:t>
      </w:r>
    </w:p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Main › Intraday › Monitor</w:t>
      </w:r>
      <w:r>
        <w:t xml:space="preserve">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2592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pbsbxx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59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 xml:space="preserve">Todo dia útil </w:t>
            </w:r>
            <w:r>
              <w:rPr>
                <w:b/>
              </w:rPr>
              <w:t>em que a zona teve operação importada</w:t>
            </w:r>
            <w:r>
              <w:t xml:space="preserve"> — sem nada no dia, o cartão não aparece no quadro nem conta nos totais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r>
        <w:rPr>
          <w:b/>
        </w:rPr>
        <w:t>Passo a passo — marcar uma tarefa à mão (arrastar o cartão):</w:t>
      </w:r>
    </w:p>
    <w:p>
      <w:pPr>
        <w:pStyle w:val="ListNumber"/>
      </w:pPr>
      <w:r>
        <w:t xml:space="preserve">No quadro </w:t>
      </w:r>
      <w:r>
        <w:rPr>
          <w:b/>
        </w:rPr>
        <w:t>Today's tasks</w:t>
      </w:r>
      <w:r>
        <w:t xml:space="preserve">, clique no cartão e </w:t>
      </w:r>
      <w:r>
        <w:rPr>
          <w:b/>
        </w:rPr>
        <w:t>arraste</w:t>
      </w:r>
      <w:r>
        <w:t xml:space="preserve"> para a coluna desejada. Durante o arrasto, as colunas em que você não pode soltar ficam apagadas.</w:t>
      </w:r>
    </w:p>
    <w:p>
      <w:pPr>
        <w:pStyle w:val="ListNumber"/>
      </w:pPr>
      <w:r>
        <w:t xml:space="preserve">Solte. O aviso preto no alto confirma (por exemplo, *Completed: Recon Pay/Rec*)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O cartão passa a mostrar a marca </w:t>
      </w:r>
      <w:r>
        <w:rPr>
          <w:b/>
        </w:rPr>
        <w:t>Manual · &lt;quem&gt; &lt;hora&gt;</w:t>
      </w:r>
      <w:r>
        <w:t xml:space="preserve">: o ajuste vale por cima do cálculo do sistema </w:t>
      </w:r>
      <w:r>
        <w:rPr>
          <w:b/>
        </w:rPr>
        <w:t>naquele dia</w:t>
      </w:r>
      <w:r>
        <w:t>. Serve para toda tarefa, inclusive as três zonas (B3 Registration, Confirmations e Intrag).</w:t>
      </w:r>
    </w:p>
    <w:p>
      <w:pPr>
        <w:pStyle w:val="ListNumber"/>
      </w:pPr>
      <w:r>
        <w:rPr>
          <w:b/>
        </w:rPr>
        <w:t>Quem pode:</w:t>
      </w:r>
      <w:r>
        <w:t xml:space="preserve"> o Back Office anda </w:t>
      </w:r>
      <w:r>
        <w:rPr>
          <w:b/>
        </w:rPr>
        <w:t>um passo à frente</w:t>
      </w:r>
      <w:r>
        <w:t xml:space="preserve"> (*To do* → *In progress*; *In progress* ou *Late* → *Completed*); o administrador move para qualquer coluna.</w:t>
      </w:r>
    </w:p>
    <w:p>
      <w:pPr>
        <w:pStyle w:val="ListNumber"/>
      </w:pPr>
      <w:r>
        <w:t xml:space="preserve">Para devolver a tarefa ao cálculo do sistema, clique em </w:t>
      </w:r>
      <w:r>
        <w:rPr>
          <w:b/>
        </w:rPr>
        <w:t>Undo</w:t>
      </w:r>
      <w:r>
        <w:t xml:space="preserve"> no aviso ou em </w:t>
      </w:r>
      <w:r>
        <w:rPr>
          <w:b/>
        </w:rPr>
        <w:t>↺ auto</w:t>
      </w:r>
      <w:r>
        <w:t xml:space="preserve"> no cartão: quem fez o ajuste desfaz o seu; o administrador desfaz o de qualquer um.</w:t>
      </w:r>
    </w:p>
    <w:p>
      <w:pPr>
        <w:pStyle w:val="ListNumber"/>
      </w:pPr>
      <w:r>
        <w:t xml:space="preserve">Se a tarefa mudou desde que a tela carregou (outra pessoa a concluiu, a recon rodou), o sistema </w:t>
      </w:r>
      <w:r>
        <w:rPr>
          <w:b/>
        </w:rPr>
        <w:t>recusa</w:t>
      </w:r>
      <w:r>
        <w:t xml:space="preserve"> o arrasto — *o quadro estava desatualizado* — e recarrega o quadro. Nada é gravado.</w:t>
      </w:r>
    </w:p>
    <w:p>
      <w:r>
        <w:rPr>
          <w:b/>
        </w:rPr>
        <w:t>Passo a passo — owner e backup de cada tarefa:</w:t>
      </w:r>
    </w:p>
    <w:p>
      <w:pPr>
        <w:pStyle w:val="ListNumber"/>
      </w:pPr>
      <w:r>
        <w:t xml:space="preserve">Clique em </w:t>
      </w:r>
      <w:r>
        <w:rPr>
          <w:b/>
        </w:rPr>
        <w:t>Owners</w:t>
      </w:r>
      <w:r>
        <w:t>, na barra ao lado da Reference date.</w:t>
      </w:r>
    </w:p>
    <w:p>
      <w:pPr>
        <w:pStyle w:val="ListNumber"/>
      </w:pPr>
      <w:r>
        <w:t xml:space="preserve">Cada linha diz uma tarefa, o </w:t>
      </w:r>
      <w:r>
        <w:rPr>
          <w:b/>
        </w:rPr>
        <w:t>produto</w:t>
      </w:r>
      <w:r>
        <w:t xml:space="preserve">, a </w:t>
      </w:r>
      <w:r>
        <w:rPr>
          <w:b/>
        </w:rPr>
        <w:t>entidade</w:t>
      </w:r>
      <w:r>
        <w:t xml:space="preserve"> e as duas pessoas: o </w:t>
      </w:r>
      <w:r>
        <w:rPr>
          <w:b/>
        </w:rPr>
        <w:t>Owner</w:t>
      </w:r>
      <w:r>
        <w:t xml:space="preserve">, que responde pela tarefa, e o </w:t>
      </w:r>
      <w:r>
        <w:rPr>
          <w:b/>
        </w:rPr>
        <w:t>Backup</w:t>
      </w:r>
      <w:r>
        <w:t xml:space="preserve">, que a cobre na ausência dele. </w:t>
      </w:r>
      <w:r>
        <w:rPr>
          <w:b/>
        </w:rPr>
        <w:t>B3 Registration</w:t>
      </w:r>
      <w:r>
        <w:t xml:space="preserve">, </w:t>
      </w:r>
      <w:r>
        <w:rPr>
          <w:b/>
        </w:rPr>
        <w:t>Confirmations</w:t>
      </w:r>
      <w:r>
        <w:t xml:space="preserve"> e </w:t>
      </w:r>
      <w:r>
        <w:rPr>
          <w:b/>
        </w:rPr>
        <w:t>Intrag</w:t>
      </w:r>
      <w:r>
        <w:t xml:space="preserve"> se dividem por </w:t>
      </w:r>
      <w:r>
        <w:rPr>
          <w:b/>
        </w:rPr>
        <w:t>produto</w:t>
      </w:r>
      <w:r>
        <w:t xml:space="preserve"> (os mesmos produtos do detalhe da zona — *NDF Vanilla*, *NDF Commodities*, *Intrag NDF*…), porque quem responde muda com o produto e a LOB; as demais tarefas são uma só e o campo fica em </w:t>
      </w:r>
      <w:r>
        <w:rPr>
          <w:b/>
        </w:rPr>
        <w:t>All</w:t>
      </w:r>
      <w:r>
        <w:t xml:space="preserve">. Em *Entity*, </w:t>
      </w:r>
      <w:r>
        <w:rPr>
          <w:b/>
        </w:rPr>
        <w:t>All</w:t>
      </w:r>
      <w:r>
        <w:t xml:space="preserve"> é a tarefa inteira; escolha </w:t>
      </w:r>
      <w:r>
        <w:rPr>
          <w:b/>
        </w:rPr>
        <w:t>JPM</w:t>
      </w:r>
      <w:r>
        <w:t xml:space="preserve">, </w:t>
      </w:r>
      <w:r>
        <w:rPr>
          <w:b/>
        </w:rPr>
        <w:t>MGT</w:t>
      </w:r>
      <w:r>
        <w:t xml:space="preserve"> ou </w:t>
      </w:r>
      <w:r>
        <w:rPr>
          <w:b/>
        </w:rPr>
        <w:t>LAW</w:t>
      </w:r>
      <w:r>
        <w:t xml:space="preserve"> para dividir também por entidade — por exemplo, *B3 Registration* de *NDF Vanilla* da </w:t>
      </w:r>
      <w:r>
        <w:rPr>
          <w:b/>
        </w:rPr>
        <w:t>MGT</w:t>
      </w:r>
      <w:r>
        <w:t xml:space="preserve"> com o Augusto de owner e o Theodoro de backup, e *B3 Registration* de *NDF Commodities* com outra dupla.</w:t>
      </w:r>
    </w:p>
    <w:p>
      <w:pPr>
        <w:pStyle w:val="ListNumber"/>
      </w:pPr>
      <w:r>
        <w:rPr>
          <w:b/>
        </w:rPr>
        <w:t>Add</w:t>
      </w:r>
      <w:r>
        <w:t xml:space="preserve"> inclui uma linha; a lixeira tira. O backup é opcional e não pode ser o próprio owner. Só aparecem como opção as pessoas do </w:t>
      </w:r>
      <w:r>
        <w:rPr>
          <w:b/>
        </w:rPr>
        <w:t>OTC Ops (BO)</w:t>
      </w:r>
      <w:r>
        <w:t>, os administradores e o master.</w:t>
      </w:r>
    </w:p>
    <w:p>
      <w:pPr>
        <w:pStyle w:val="ListNumber"/>
      </w:pPr>
      <w:r>
        <w:t>Clique no botão verde para salvar. O cartão de cada tarefa passa a mostrar o owner (com o produto e a entidade, quando há) e, embaixo, o backup.</w:t>
      </w:r>
    </w:p>
    <w:p>
      <w:pPr>
        <w:pStyle w:val="ListNumber"/>
      </w:pPr>
      <w:r>
        <w:t xml:space="preserve">Quem acabou de ser designado recebe um aviso no </w:t>
      </w:r>
      <w:r>
        <w:rPr>
          <w:b/>
        </w:rPr>
        <w:t>sino</w:t>
      </w:r>
      <w:r>
        <w:t xml:space="preserve"> — só ele. Quem já estava designado não é avisado de novo.</w:t>
      </w:r>
    </w:p>
    <w:p>
      <w:pPr>
        <w:ind w:left="360"/>
        <w:shd w:val="clear" w:fill="EAF2FB"/>
      </w:pPr>
      <w:r>
        <w:rPr>
          <w:b/>
          <w:color w:val="1A3A5A"/>
        </w:rPr>
        <w:t>Quem designa:</w:t>
      </w:r>
      <w:r>
        <w:rPr>
          <w:color w:val="1A3A5A"/>
        </w:rPr>
        <w:t xml:space="preserve"> o Back Office e os administradores. Os demais abrem a janela e veem quem responde por cada tarefa, sem editar.</w:t>
      </w:r>
    </w:p>
    <w:p>
      <w:pPr>
        <w:ind w:left="360"/>
        <w:shd w:val="clear" w:fill="EAF2FB"/>
      </w:pPr>
      <w:r>
        <w:rPr>
          <w:b/>
          <w:color w:val="1A3A5A"/>
        </w:rPr>
        <w:t>O ajuste manual vale também para o e-mail das 19h.</w:t>
      </w:r>
      <w:r>
        <w:rPr>
          <w:color w:val="1A3A5A"/>
        </w:rPr>
        <w:t xml:space="preserve"> Tarefa marcada como concluída à mão sai da lista de pendências do aviso — use quando a tarefa foi resolvida por fora do sistema, e não para esconder o que ainda está em aberto. As contagens por produto, embaixo, continuam as do sistema.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k8ekey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7nkw76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k6wmxl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b5z5uz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a1e8c9v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fthcqp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pPr>
        <w:pStyle w:val="ListNumber"/>
      </w:pPr>
      <w:r>
        <w:rPr>
          <w:b/>
        </w:rPr>
        <w:t>Linha já enviada</w:t>
      </w:r>
      <w:r>
        <w:t xml:space="preserve"> (</w:t>
      </w:r>
      <w:r>
        <w:rPr>
          <w:rFonts w:ascii="Consolas" w:hAnsi="Consolas"/>
          <w:color w:val="B03060"/>
        </w:rPr>
        <w:t>Sent</w:t>
      </w:r>
      <w:r>
        <w:t xml:space="preserve"> ou </w:t>
      </w:r>
      <w:r>
        <w:rPr>
          <w:rFonts w:ascii="Consolas" w:hAnsi="Consolas"/>
          <w:color w:val="B03060"/>
        </w:rPr>
        <w:t>Success</w:t>
      </w:r>
      <w:r>
        <w:t xml:space="preserve">): se você mudou um dado </w:t>
      </w:r>
      <w:r>
        <w:rPr>
          <w:b/>
        </w:rPr>
        <w:t>econômico</w:t>
      </w:r>
      <w:r>
        <w:t xml:space="preserve"> (contraparte, valor, prazo, strike…), ela volta como </w:t>
      </w:r>
      <w:r>
        <w:rPr>
          <w:b/>
        </w:rPr>
        <w:t>`Amend`</w:t>
      </w:r>
      <w:r>
        <w:t>, precisa de aprovação e de um novo envio. Se a mudança é só de cadastro interno, como o book, o status fica como estava.</w:t>
      </w:r>
    </w:p>
    <w:p>
      <w:pPr>
        <w:pStyle w:val="ListNumber"/>
      </w:pPr>
      <w:r>
        <w:t xml:space="preserve">Se o servidor recusar (outra pessoa mudou a linha, o banco está em uso, a operação não foi achada), a janela </w:t>
      </w:r>
      <w:r>
        <w:rPr>
          <w:b/>
        </w:rPr>
        <w:t>continua aberta</w:t>
      </w:r>
      <w:r>
        <w:t xml:space="preserve"> e um aviso diz o motivo. Nada muda na tabela até a gravação dar certo.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também vai direto para </w:t>
      </w:r>
      <w:r>
        <w:rPr>
          <w:b/>
        </w:rPr>
        <w:t>`Approved`</w:t>
      </w:r>
      <w:r>
        <w:t>: quem confere a célula destacada e clica é quem aprova.</w:t>
      </w:r>
    </w:p>
    <w:p>
      <w:pPr>
        <w:pStyle w:val="ListBullet2"/>
      </w:pPr>
      <w:r>
        <w:rPr>
          <w:rFonts w:ascii="Consolas" w:hAnsi="Consolas"/>
          <w:color w:val="B03060"/>
        </w:rPr>
        <w:t>Pending</w:t>
      </w:r>
      <w:r>
        <w:t xml:space="preserve"> → vai para </w:t>
      </w:r>
      <w:r>
        <w:rPr>
          <w:b/>
        </w:rPr>
        <w:t>`Approved`</w:t>
      </w:r>
      <w:r>
        <w:t>, desde que quem aprova não seja quem editou.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pPr>
        <w:pStyle w:val="ListNumber"/>
      </w:pPr>
      <w:r>
        <w:t xml:space="preserve">O status só muda </w:t>
      </w:r>
      <w:r>
        <w:rPr>
          <w:b/>
        </w:rPr>
        <w:t>depois</w:t>
      </w:r>
      <w:r>
        <w:t xml:space="preserve"> que o servidor grava. Se ele recusar, aparece *Could not confirm* com o motivo, e a linha fica como estava.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r>
        <w:t>Nas três ações em massa, só muda — ou sai da tabela — a linha que o servidor de fato gravou. Se alguma ficou de fora (já enviada, aprovação pela mesma pessoa, não achada), um aviso lista quais e por quê.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ind w:left="360"/>
        <w:shd w:val="clear" w:fill="EAF2FB"/>
      </w:pPr>
      <w:r>
        <w:rPr>
          <w:b/>
          <w:color w:val="1A3A5A"/>
        </w:rPr>
        <w:t>O servidor confere antes de gerar o arquivo.</w:t>
      </w:r>
      <w:r>
        <w:rPr>
          <w:color w:val="1A3A5A"/>
        </w:rPr>
        <w:t xml:space="preserve"> Se o status da operação no banco não permitir o envio — outra pessoa a editou e ela está </w:t>
      </w:r>
      <w:r>
        <w:rPr>
          <w:rFonts w:ascii="Consolas" w:hAnsi="Consolas"/>
          <w:color w:val="1A3A5A"/>
        </w:rPr>
        <w:t>Pending</w:t>
      </w:r>
      <w:r>
        <w:rPr>
          <w:color w:val="1A3A5A"/>
        </w:rPr>
        <w:t xml:space="preserve">, por exemplo —, ou se for a mesma pessoa que a importou ou editou, </w:t>
      </w:r>
      <w:r>
        <w:rPr>
          <w:b/>
          <w:color w:val="1A3A5A"/>
        </w:rPr>
        <w:t>nada é gravado na pasta da B3</w:t>
      </w:r>
      <w:r>
        <w:rPr>
          <w:color w:val="1A3A5A"/>
        </w:rPr>
        <w:t xml:space="preserve"> e o aviso lista as operações recusadas. Recarregue a página e confira.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"Sent — status not saved".</w:t>
      </w:r>
      <w:r>
        <w:rPr>
          <w:color w:val="1A3A5A"/>
        </w:rPr>
        <w:t xml:space="preserve"> Raro: o arquivo já foi para a pasta da B3, mas o status não pôde ser gravado. </w:t>
      </w:r>
      <w:r>
        <w:rPr>
          <w:b/>
          <w:color w:val="1A3A5A"/>
        </w:rPr>
        <w:t>Não envie de novo</w:t>
      </w:r>
      <w:r>
        <w:rPr>
          <w:color w:val="1A3A5A"/>
        </w:rPr>
        <w:t xml:space="preserve"> — recarregue a página; a operação já está a caminho da B3.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Entra operação em </w:t>
      </w:r>
      <w:r>
        <w:rPr>
          <w:b/>
          <w:color w:val="1A3A5A"/>
        </w:rPr>
        <w:t>qualquer status</w:t>
      </w:r>
      <w:r>
        <w:rPr>
          <w:color w:val="1A3A5A"/>
        </w:rPr>
        <w:t xml:space="preserve"> — não precisa estar *Sent* ou *Error*. Uma operação registrada por outro caminho, ou editada depois do envio, também recebe o B3 ID. Ficam de fora só as canceladas e as que já estão *Success* com B3 ID. Quem não aparece no retorno fica como está; só vira *Error* quem tinha sido enviado e esperava a resposta.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ind w:left="360"/>
        <w:shd w:val="clear" w:fill="EAF2FB"/>
      </w:pPr>
      <w:r>
        <w:rPr>
          <w:b/>
          <w:color w:val="1A3A5A"/>
        </w:rPr>
        <w:t>O arquivo de retorno só sai da pasta quando todas as linhas dele foram gravadas.</w:t>
      </w:r>
      <w:r>
        <w:rPr>
          <w:color w:val="1A3A5A"/>
        </w:rPr>
        <w:t xml:space="preserve"> Um retorno com operações de outro dia (por exemplo, o de ontem lido com a *Reference Date* de hoje) fica lá até você rodar o Mapping no dia certo — nenhum B3 ID se perde.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FXO, Options Commodities e as telas de Swap)* — gera o e-mail de afirmação econômica das operações com </w:t>
      </w:r>
      <w:r>
        <w:rPr>
          <w:b/>
        </w:rPr>
        <w:t>instituição financeira</w:t>
      </w:r>
      <w:r>
        <w:t xml:space="preserve"> fechadas hoje. Para afirmar também uma operação com </w:t>
      </w:r>
      <w:r>
        <w:rPr>
          <w:b/>
        </w:rPr>
        <w:t>outra contraparte</w:t>
      </w:r>
      <w:r>
        <w:t xml:space="preserve"> (um cliente, por exemplo), ou de outro dia, </w:t>
      </w:r>
      <w:r>
        <w:rPr>
          <w:b/>
        </w:rPr>
        <w:t>marque a linha</w:t>
      </w:r>
      <w:r>
        <w:t xml:space="preserve"> (nas telas de swap, a caixa do card) antes de clicar: as marcadas entram junto com as instituições financeiras do dia. Sem nenhuma marcada, saem só as instituições financeiras, como sempre. A perna interna (Lawton, Atacama, o B2B) nunca recebe. Mesmo passo a passo do Premium. *Na tela de FXO o e-mail ainda está em desenvolvimento.*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 xml:space="preserve">A recompra desfaz, no todo ou em parte, um termo de moeda que já está registrado na B3. Ela entra pela </w:t>
      </w:r>
      <w:r>
        <w:rPr>
          <w:b/>
        </w:rPr>
        <w:t>API de liquidação do Athena</w:t>
      </w:r>
      <w:r>
        <w:t xml:space="preserve"> — a mesma do NDF Cockpit —, que traz a recompra junto com o </w:t>
      </w:r>
      <w:r>
        <w:rPr>
          <w:b/>
        </w:rPr>
        <w:t>B3 ID</w:t>
      </w:r>
      <w:r>
        <w:t xml:space="preserve"> do contrato. Não é o lote da manhã da liquidação normal: a tela puxa as recompras sozinha </w:t>
      </w:r>
      <w:r>
        <w:rPr>
          <w:b/>
        </w:rPr>
        <w:t>de 30 em 30 minutos</w:t>
      </w:r>
      <w:r>
        <w:t xml:space="preserve">, das 08h às 20h. O e-mail do Athena (*BRL NDF Unwind Notification*) continua chegando e serve de </w:t>
      </w:r>
      <w:r>
        <w:rPr>
          <w:b/>
        </w:rPr>
        <w:t>plano B</w:t>
      </w:r>
      <w:r>
        <w:t xml:space="preserve"> para o dia em que a API não responder.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das recompras que você vai puxar.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 com o dropzone </w:t>
      </w:r>
      <w:r>
        <w:rPr>
          <w:b/>
        </w:rPr>
        <w:t>vazio</w:t>
      </w:r>
      <w:r>
        <w:t xml:space="preserve">: a tela busca na API as recompras daquele dia — as que liquidam no próprio dia e as que liquidam no dia útil seguinte. Cada recompra é gravada no dia em que foi feita. </w:t>
      </w:r>
      <w:r>
        <w:rPr>
          <w:b/>
        </w:rPr>
        <w:t>Só entra recompra nova</w:t>
      </w:r>
      <w:r>
        <w:t>: a que já está na tela fica como está (a sua edição não é desfeita), e o resumo diz quantas eram. Se a API não responder para uma das datas, o resumo diz qual e por quê; as outras entram normalmente. Você só precisa clicar quando não quiser esperar a próxima rodada automática.</w:t>
      </w:r>
    </w:p>
    <w:p>
      <w:pPr>
        <w:pStyle w:val="ListNumber"/>
      </w:pPr>
      <w:r>
        <w:rPr>
          <w:b/>
        </w:rPr>
        <w:t>Plano B — o e-mail.</w:t>
      </w:r>
      <w:r>
        <w:t xml:space="preserve"> Se a API estiver fora do ar, arraste o e-mail do Athena direto do Outlook para o dropzone, um ou vários de uma vez (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 xml:space="preserve">), e clique em </w:t>
      </w:r>
      <w:r>
        <w:rPr>
          <w:b/>
        </w:rPr>
        <w:t>Import</w:t>
      </w:r>
      <w:r>
        <w:t xml:space="preserve">. Os e-mails entram </w:t>
      </w:r>
      <w:r>
        <w:rPr>
          <w:b/>
        </w:rPr>
        <w:t>em lote</w:t>
      </w:r>
      <w:r>
        <w:t xml:space="preserve"> (o botão mostra *Importing… n/N*). Um e-mail que não pôde ser lido volta com o motivo e fica no dropzone; os outros entram normalmente. A tela não varre mais a caixa do Outlook nem arquiva o e-mail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ind w:left="360"/>
        <w:shd w:val="clear" w:fill="EAF2FB"/>
      </w:pPr>
      <w:r>
        <w:rPr>
          <w:b/>
          <w:color w:val="1A3A5A"/>
        </w:rPr>
        <w:t>O valor que liquida é sempre o do e-mail.</w:t>
      </w:r>
      <w:r>
        <w:rPr>
          <w:color w:val="1A3A5A"/>
        </w:rPr>
        <w:t xml:space="preserve"> O Check só confere: mesmo com </w:t>
      </w:r>
      <w:r>
        <w:rPr>
          <w:b/>
          <w:color w:val="1A3A5A"/>
        </w:rPr>
        <w:t>Nok</w:t>
      </w:r>
      <w:r>
        <w:rPr>
          <w:color w:val="1A3A5A"/>
        </w:rPr>
        <w:t xml:space="preserve">, o que vai para o NDF Cockpit, o Settlement Summary, o Pay/Rec, a Intrag e o Termo de Resilição é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do aviso, com o sinal dele — nunca o valor da coluna *OTC Tracker Result*. Editar strike, taxa ou dias úteis refaz só o Check; para mudar o valor que liquida, edite a coluna </w:t>
      </w:r>
      <w:r>
        <w:rPr>
          <w:b/>
          <w:color w:val="1A3A5A"/>
        </w:rPr>
        <w:t>Result</w:t>
      </w:r>
      <w:r>
        <w:rPr>
          <w:color w:val="1A3A5A"/>
        </w:rPr>
        <w:t>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 vem da própria API.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, o </w:t>
      </w:r>
      <w:r>
        <w:rPr>
          <w:b/>
        </w:rPr>
        <w:t>lado</w:t>
      </w:r>
      <w:r>
        <w:t xml:space="preserve"> do banco e as </w:t>
      </w:r>
      <w:r>
        <w:rPr>
          <w:b/>
        </w:rPr>
        <w:t>contas</w:t>
      </w:r>
      <w:r>
        <w:t xml:space="preserve"> vêm da linha do Live Position de NDF desse B3 ID. Os </w:t>
      </w:r>
      <w:r>
        <w:rPr>
          <w:b/>
        </w:rPr>
        <w:t>dias úteis</w:t>
      </w:r>
      <w:r>
        <w:t xml:space="preserve"> (DU) até o vencimento são contados pelo calendário ANBIMA, porque a API não os traz. Se a linha avisar que o contrato </w:t>
      </w:r>
      <w:r>
        <w:rPr>
          <w:b/>
        </w:rPr>
        <w:t>ainda não está no Live Position</w:t>
      </w:r>
      <w:r>
        <w:t xml:space="preserve">, é a posição do dia que não foi carregada: carregue-a e importe de novo (apague a linha antes, se ela ainda não foi enviada). No </w:t>
      </w:r>
      <w:r>
        <w:rPr>
          <w:b/>
        </w:rPr>
        <w:t>plano B do e-mail</w:t>
      </w:r>
      <w:r>
        <w:t xml:space="preserve">, que não traz o B3 ID, a linha do Live Position é achada pelo Athena ID: primeiro o id inteiro, depois os </w:t>
      </w:r>
      <w:r>
        <w:rPr>
          <w:b/>
        </w:rPr>
        <w:t>14 primeiros</w:t>
      </w:r>
      <w:r>
        <w:t xml:space="preserve"> caracteres (só quando apontam para uma linha só) e, por último, os </w:t>
      </w:r>
      <w:r>
        <w:rPr>
          <w:b/>
        </w:rPr>
        <w:t>14 últimos</w:t>
      </w:r>
      <w:r>
        <w:t xml:space="preserve">. Ali, se a coluna </w:t>
      </w:r>
      <w:r>
        <w:rPr>
          <w:b/>
        </w:rPr>
        <w:t>B3 ID</w:t>
      </w:r>
      <w:r>
        <w:t xml:space="preserve"> vier vazia, confira o *Código Identificador* no Live Position de NDF.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</w:t>
      </w:r>
      <w:r>
        <w:rPr>
          <w:color w:val="1A3A5A"/>
        </w:rPr>
        <w:t xml:space="preserve"> (vale para o plano B).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</w:t>
      </w:r>
      <w:r>
        <w:rPr>
          <w:b/>
          <w:color w:val="1A3A5A"/>
        </w:rPr>
        <w:t>dele</w:t>
      </w:r>
      <w:r>
        <w:rPr>
          <w:color w:val="1A3A5A"/>
        </w:rPr>
        <w:t xml:space="preserve">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</w:t>
      </w:r>
      <w:r>
        <w:rPr>
          <w:b/>
        </w:rPr>
        <w:t>A recompra de Opção de Commodities e a de Swap EDG seguem o mesmo ciclo:</w:t>
      </w:r>
      <w:r>
        <w:t xml:space="preserve"> contra o </w:t>
      </w:r>
      <w:r>
        <w:rPr>
          <w:b/>
        </w:rPr>
        <w:t>cliente</w:t>
      </w:r>
      <w:r>
        <w:t xml:space="preserve">, entram no Pending Confirmation e na esteira no import e geram o </w:t>
      </w:r>
      <w:r>
        <w:rPr>
          <w:b/>
        </w:rPr>
        <w:t>Termo de Resilição</w:t>
      </w:r>
      <w:r>
        <w:t xml:space="preserve"> pelo Confirmations Monitor — o mesmo documento, com os valores do produto (na opção, a quantidade recomprada; no swap, o Valor Base em reais); contra </w:t>
      </w:r>
      <w:r>
        <w:rPr>
          <w:b/>
        </w:rPr>
        <w:t>Atacama/Lawton</w:t>
      </w:r>
      <w:r>
        <w:t xml:space="preserve">, vão para a </w:t>
      </w:r>
      <w:r>
        <w:rPr>
          <w:b/>
        </w:rPr>
        <w:t>Intrag › Unwind</w:t>
      </w:r>
      <w:r>
        <w:t xml:space="preserve">. A liquidação aparece no </w:t>
      </w:r>
      <w:r>
        <w:rPr>
          <w:b/>
        </w:rPr>
        <w:t>Other Products</w:t>
      </w:r>
      <w:r>
        <w:t xml:space="preserve"> (Trade Level, Summary, TED) e no </w:t>
      </w:r>
      <w:r>
        <w:rPr>
          <w:b/>
        </w:rPr>
        <w:t>Settlement Advice</w:t>
      </w:r>
      <w:r>
        <w:t xml:space="preserve"> de opção e de swap, marcada </w:t>
      </w:r>
      <w:r>
        <w:rPr>
          <w:b/>
        </w:rPr>
        <w:t>UNWIND</w:t>
      </w:r>
      <w:r>
        <w:t xml:space="preserve">, e o aviso ao cliente é o </w:t>
      </w:r>
      <w:r>
        <w:rPr>
          <w:b/>
        </w:rPr>
        <w:t>aviso de recompra</w:t>
      </w:r>
      <w:r>
        <w:t xml:space="preserve"> — assunto "(Recompra) … + Callback", alta prioridade e a tabela da recompra. A perna do fundo aparece na tela, mas não gera aviso. Swap CEM, Options FXO/EDG, COE e DCE </w:t>
      </w:r>
      <w:r>
        <w:rPr>
          <w:b/>
        </w:rPr>
        <w:t>ainda não</w:t>
      </w:r>
      <w:r>
        <w:t xml:space="preserve"> têm Termo nem esteira.</w:t>
      </w:r>
    </w:p>
    <w:p>
      <w:r>
        <w:rPr>
          <w:b/>
        </w:rPr>
        <w:t>A recompra de opção de Commodities também lê o e-mail da mesa</w:t>
      </w:r>
      <w:r>
        <w:t xml:space="preserve"> (o *INTERNAL JPMorgan Trade Recap … Unwind*): arraste o e-mail inteiro para o dropzone. Ele traz uma tabela por perna — </w:t>
      </w:r>
      <w:r>
        <w:rPr>
          <w:b/>
        </w:rPr>
        <w:t>Client</w:t>
      </w:r>
      <w:r>
        <w:t xml:space="preserve"> (a operação com o cliente) e </w:t>
      </w:r>
      <w:r>
        <w:rPr>
          <w:b/>
        </w:rPr>
        <w:t>Banco</w:t>
      </w:r>
      <w:r>
        <w:t xml:space="preserve"> (o B2B Banco × Lawton) — e </w:t>
      </w:r>
      <w:r>
        <w:rPr>
          <w:b/>
        </w:rPr>
        <w:t>não traz o B3 ID</w:t>
      </w:r>
      <w:r>
        <w:t>: a coluna *Contract* dele (</w:t>
      </w:r>
      <w:r>
        <w:rPr>
          <w:rFonts w:ascii="Consolas" w:hAnsi="Consolas"/>
          <w:color w:val="B03060"/>
        </w:rPr>
        <w:t>27-Mar</w:t>
      </w:r>
      <w:r>
        <w:t xml:space="preserve">) é o mês do futuro, não o contrato da B3. A tela acha cada operação no Live Position pelas características (strike, quantidade original, Call/Put), e cada perna só casa com o seu tipo de contrato — a perna Client com o contrato do cliente, a Banco com o B2B. Quando mais de um contrato serve, o nome do cliente e as datas da opção desempatam; se ainda sobrar mais de um, a linha fica sem B3 ID e o aviso pede que você o preencha. A quantidade sai em </w:t>
      </w:r>
      <w:r>
        <w:rPr>
          <w:b/>
        </w:rPr>
        <w:t>unidades</w:t>
      </w:r>
      <w:r>
        <w:t xml:space="preserve"> da mercadoria (a da B3), e os números ficam os do e-mail: o prêmio em USD por unidade e a paridade na coluna </w:t>
      </w:r>
      <w:r>
        <w:rPr>
          <w:b/>
        </w:rPr>
        <w:t>FX Rate</w:t>
      </w:r>
      <w:r>
        <w:t>. O sinal é o do banco (na perna Client, *Client Sells* = o banco paga; no B2B, o contrário).</w:t>
      </w:r>
    </w:p>
    <w:p>
      <w:r>
        <w:rPr>
          <w:b/>
        </w:rPr>
        <w:t>A recompra de Swap da EDG lê o recap do TRS</w:t>
      </w:r>
      <w:r>
        <w:t xml:space="preserve"> (*Internal Recap - &lt;ativo&gt; TRS onshore Unwind (dd-Mmm-aa)*): arraste o e-mail inteiro para o dropzone de </w:t>
      </w:r>
      <w:r>
        <w:rPr>
          <w:b/>
        </w:rPr>
        <w:t>Unwinds › Swap › EDG</w:t>
      </w:r>
      <w:r>
        <w:t xml:space="preserve">. A tabela dele tem uma </w:t>
      </w:r>
      <w:r>
        <w:rPr>
          <w:b/>
        </w:rPr>
        <w:t>tranche por coluna</w:t>
      </w:r>
      <w:r>
        <w:t xml:space="preserve"> (a coluna TOTAL é ignorada) e o </w:t>
      </w:r>
      <w:r>
        <w:rPr>
          <w:b/>
        </w:rPr>
        <w:t>CETIP ID</w:t>
      </w:r>
      <w:r>
        <w:t xml:space="preserve"> de cada uma — é por ele que a tela acha o contrato no Live Position e traz contraparte, saldo e contas. Para cada tranche a tela calcula:</w:t>
      </w:r>
    </w:p>
    <w:p>
      <w:pPr>
        <w:pStyle w:val="ListBullet"/>
      </w:pPr>
      <w:r>
        <w:t xml:space="preserve">o </w:t>
      </w:r>
      <w:r>
        <w:rPr>
          <w:b/>
        </w:rPr>
        <w:t>valor recomprado</w:t>
      </w:r>
      <w:r>
        <w:t xml:space="preserve"> = número de ações × strike original (é o valor que vai para a B3);</w:t>
      </w:r>
    </w:p>
    <w:p>
      <w:pPr>
        <w:pStyle w:val="ListBullet"/>
      </w:pPr>
      <w:r>
        <w:t xml:space="preserve">o </w:t>
      </w:r>
      <w:r>
        <w:rPr>
          <w:b/>
        </w:rPr>
        <w:t>fator de cada perna</w:t>
      </w:r>
      <w:r>
        <w:t xml:space="preserve"> = valor de liquidação da perna ÷ </w:t>
      </w:r>
      <w:r>
        <w:rPr>
          <w:b/>
        </w:rPr>
        <w:t>VBR</w:t>
      </w:r>
      <w:r>
        <w:t xml:space="preserve"> + 1, arredondado na 8ª casa — o </w:t>
      </w:r>
      <w:r>
        <w:rPr>
          <w:b/>
        </w:rPr>
        <w:t>VBR</w:t>
      </w:r>
      <w:r>
        <w:t xml:space="preserve"> (Valor Base Remanescente) vem do </w:t>
      </w:r>
      <w:r>
        <w:rPr>
          <w:b/>
        </w:rPr>
        <w:t>Live Position Swap</w:t>
      </w:r>
      <w:r>
        <w:t xml:space="preserve">, pelo CETIP ID; a perna que o cliente </w:t>
      </w:r>
      <w:r>
        <w:rPr>
          <w:b/>
        </w:rPr>
        <w:t>recebe</w:t>
      </w:r>
      <w:r>
        <w:t xml:space="preserve"> (no exemplo, a Equity) é a curva dele, a que ele </w:t>
      </w:r>
      <w:r>
        <w:rPr>
          <w:b/>
        </w:rPr>
        <w:t>paga</w:t>
      </w:r>
      <w:r>
        <w:t xml:space="preserve"> (a Funding) é a nossa;</w:t>
      </w:r>
    </w:p>
    <w:p>
      <w:pPr>
        <w:pStyle w:val="ListBullet"/>
      </w:pPr>
      <w:r>
        <w:t xml:space="preserve">o </w:t>
      </w:r>
      <w:r>
        <w:rPr>
          <w:b/>
        </w:rPr>
        <w:t>Settlement Amount</w:t>
      </w:r>
      <w:r>
        <w:t xml:space="preserve"> = o (A + B) do e-mail, com o sinal do banco (o cliente recebe = </w:t>
      </w:r>
      <w:r>
        <w:rPr>
          <w:b/>
        </w:rPr>
        <w:t>PAY</w:t>
      </w:r>
      <w:r>
        <w:t>).</w:t>
      </w:r>
    </w:p>
    <w:p>
      <w:r>
        <w:rPr>
          <w:b/>
        </w:rPr>
        <w:t>Party</w:t>
      </w:r>
      <w:r>
        <w:t xml:space="preserve"> (a nossa entidade) e </w:t>
      </w:r>
      <w:r>
        <w:rPr>
          <w:b/>
        </w:rPr>
        <w:t>Counterparty</w:t>
      </w:r>
      <w:r>
        <w:t xml:space="preserve"> também vêm do </w:t>
      </w:r>
      <w:r>
        <w:rPr>
          <w:b/>
        </w:rPr>
        <w:t>Live Position</w:t>
      </w:r>
      <w:r>
        <w:t xml:space="preserve">, com o mesmo nome que a tela *Swap Characteristics* mostra. A data da recompra é a do </w:t>
      </w:r>
      <w:r>
        <w:rPr>
          <w:b/>
        </w:rPr>
        <w:t>assunto</w:t>
      </w:r>
      <w:r>
        <w:t xml:space="preserve"> do e-mail e a liquidação é o </w:t>
      </w:r>
      <w:r>
        <w:rPr>
          <w:b/>
        </w:rPr>
        <w:t>D+1</w:t>
      </w:r>
      <w:r>
        <w:t xml:space="preserve"> que o e-mail diz, em dia útil. A recompra </w:t>
      </w:r>
      <w:r>
        <w:rPr>
          <w:b/>
        </w:rPr>
        <w:t>Parcial</w:t>
      </w:r>
      <w:r>
        <w:t xml:space="preserve"> vai sem manter os prêmios. O </w:t>
      </w:r>
      <w:r>
        <w:rPr>
          <w:b/>
        </w:rPr>
        <w:t>Check</w:t>
      </w:r>
      <w:r>
        <w:t xml:space="preserve"> confere o saldo do contrato e se os fatores dão o caixa do e-mail (a B3 liquida pelos fatores, com 8 casas — pode haver diferença de alguns centavos para o e-mail). Se o e-mail diz *Total* e o saldo do Live Position diz que sobra contrato, a tela avisa.</w:t>
      </w:r>
    </w:p>
    <w:p>
      <w:r>
        <w:t xml:space="preserve">O arquivo de antecipação da B3 (SWAP 0014) segue a planilha da mesa: o papel é o da </w:t>
      </w:r>
      <w:r>
        <w:rPr>
          <w:b/>
        </w:rPr>
        <w:t>conta de menor número</w:t>
      </w:r>
      <w:r>
        <w:t xml:space="preserve"> (Ponta 1), os dois fatores vão na ponta de cada um, o valor recomprado no campo de valor e a data de antecipação é o </w:t>
      </w:r>
      <w:r>
        <w:rPr>
          <w:b/>
        </w:rPr>
        <w:t>dia em que o arquivo é gerado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Todas as telas de recompra têm a barra de busca por fichas</w:t>
      </w:r>
      <w:r>
        <w:rPr>
          <w:color w:val="1A3A5A"/>
        </w:rPr>
        <w:t xml:space="preserve"> (a mesma da 4.4): ela abre com a ficha da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de hoje e aceita qualquer coluna — digite um </w:t>
      </w:r>
      <w:r>
        <w:rPr>
          <w:b/>
          <w:color w:val="1A3A5A"/>
        </w:rPr>
        <w:t>B3 ID</w:t>
      </w:r>
      <w:r>
        <w:rPr>
          <w:color w:val="1A3A5A"/>
        </w:rPr>
        <w:t xml:space="preserve"> para achar a recompra daquele contrato em </w:t>
      </w:r>
      <w:r>
        <w:rPr>
          <w:b/>
          <w:color w:val="1A3A5A"/>
        </w:rPr>
        <w:t>qualquer dia</w:t>
      </w:r>
      <w:r>
        <w:rPr>
          <w:color w:val="1A3A5A"/>
        </w:rPr>
        <w:t xml:space="preserve">. O campo *Reference Date* da barra de ferramentas troca a ficha do dia e continua sendo o dia em que o </w:t>
      </w:r>
      <w:r>
        <w:rPr>
          <w:b/>
          <w:color w:val="1A3A5A"/>
        </w:rPr>
        <w:t>Import</w:t>
      </w:r>
      <w:r>
        <w:rPr>
          <w:color w:val="1A3A5A"/>
        </w:rPr>
        <w:t xml:space="preserve"> grava.</w:t>
      </w:r>
    </w:p>
    <w:p>
      <w:pPr>
        <w:ind w:left="360"/>
        <w:shd w:val="clear" w:fill="EAF2FB"/>
      </w:pPr>
      <w:r>
        <w:rPr>
          <w:b/>
          <w:color w:val="1A3A5A"/>
        </w:rPr>
        <w:t>As telas de Unwinds › Swap (CEM e EDG) também são cards</w:t>
      </w:r>
      <w:r>
        <w:rPr>
          <w:color w:val="1A3A5A"/>
        </w:rPr>
        <w:t xml:space="preserve">: o card mostra Deal ID, B3 ID, Instrument ID, o papel, </w:t>
      </w:r>
      <w:r>
        <w:rPr>
          <w:b/>
          <w:color w:val="1A3A5A"/>
        </w:rPr>
        <w:t>Party</w:t>
      </w:r>
      <w:r>
        <w:rPr>
          <w:color w:val="1A3A5A"/>
        </w:rPr>
        <w:t xml:space="preserve"> (a nossa entidade) e </w:t>
      </w:r>
      <w:r>
        <w:rPr>
          <w:b/>
          <w:color w:val="1A3A5A"/>
        </w:rPr>
        <w:t>Counterparty</w:t>
      </w:r>
      <w:r>
        <w:rPr>
          <w:color w:val="1A3A5A"/>
        </w:rPr>
        <w:t>, as datas da recompra e da liquidação, ações, strikes, valor recomprado, as duas pernas, os fatores e o Settlement Amount com a direção. Os botões e o duplo clique funcionam como nas telas de swap do New Deals.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ind w:left="360"/>
        <w:shd w:val="clear" w:fill="EAF2FB"/>
      </w:pPr>
      <w:r>
        <w:rPr>
          <w:b/>
          <w:color w:val="1A3A5A"/>
        </w:rPr>
        <w:t>As telas de Swap mostram uma operação por card</w:t>
      </w:r>
      <w:r>
        <w:rPr>
          <w:color w:val="1A3A5A"/>
        </w:rPr>
        <w:t xml:space="preserve"> (Bullet, Cashflow e Cetes), no lugar da tabela de dezenas de colunas. Cada card traz o status, a </w:t>
      </w:r>
      <w:r>
        <w:rPr>
          <w:b/>
          <w:color w:val="1A3A5A"/>
        </w:rPr>
        <w:t>LOB</w:t>
      </w:r>
      <w:r>
        <w:rPr>
          <w:color w:val="1A3A5A"/>
        </w:rPr>
        <w:t xml:space="preserve"> (CEM/EDG), o </w:t>
      </w:r>
      <w:r>
        <w:rPr>
          <w:b/>
          <w:color w:val="1A3A5A"/>
        </w:rPr>
        <w:t>Deal</w:t>
      </w:r>
      <w:r>
        <w:rPr>
          <w:color w:val="1A3A5A"/>
        </w:rPr>
        <w:t xml:space="preserve"> e o </w:t>
      </w:r>
      <w:r>
        <w:rPr>
          <w:b/>
          <w:color w:val="1A3A5A"/>
        </w:rPr>
        <w:t>B3 ID</w:t>
      </w:r>
      <w:r>
        <w:rPr>
          <w:color w:val="1A3A5A"/>
        </w:rPr>
        <w:t xml:space="preserve"> (com "—" enquanto estão em branco), as datas, os valores e as curvas (no </w:t>
      </w:r>
      <w:r>
        <w:rPr>
          <w:b/>
          <w:color w:val="1A3A5A"/>
        </w:rPr>
        <w:t>Bullet</w:t>
      </w:r>
      <w:r>
        <w:rPr>
          <w:color w:val="1A3A5A"/>
        </w:rPr>
        <w:t xml:space="preserve">, quando há prêmio, o valor e a </w:t>
      </w:r>
      <w:r>
        <w:rPr>
          <w:b/>
          <w:color w:val="1A3A5A"/>
        </w:rPr>
        <w:t>data de pagamento do prêmio</w:t>
      </w:r>
      <w:r>
        <w:rPr>
          <w:color w:val="1A3A5A"/>
        </w:rPr>
        <w:t xml:space="preserve">), e os botões de sempre — </w:t>
      </w:r>
      <w:r>
        <w:rPr>
          <w:b/>
          <w:color w:val="1A3A5A"/>
        </w:rPr>
        <w:t>Confirm</w:t>
      </w:r>
      <w:r>
        <w:rPr>
          <w:color w:val="1A3A5A"/>
        </w:rPr>
        <w:t xml:space="preserve">, </w:t>
      </w:r>
      <w:r>
        <w:rPr>
          <w:b/>
          <w:color w:val="1A3A5A"/>
        </w:rPr>
        <w:t>Edit</w:t>
      </w:r>
      <w:r>
        <w:rPr>
          <w:color w:val="1A3A5A"/>
        </w:rPr>
        <w:t xml:space="preserve">, </w:t>
      </w:r>
      <w:r>
        <w:rPr>
          <w:b/>
          <w:color w:val="1A3A5A"/>
        </w:rPr>
        <w:t>Delete</w:t>
      </w:r>
      <w:r>
        <w:rPr>
          <w:color w:val="1A3A5A"/>
        </w:rPr>
        <w:t xml:space="preserve"> e </w:t>
      </w:r>
      <w:r>
        <w:rPr>
          <w:b/>
          <w:color w:val="1A3A5A"/>
        </w:rPr>
        <w:t>Send</w:t>
      </w:r>
      <w:r>
        <w:rPr>
          <w:color w:val="1A3A5A"/>
        </w:rPr>
        <w:t xml:space="preserve">. No </w:t>
      </w:r>
      <w:r>
        <w:rPr>
          <w:b/>
          <w:color w:val="1A3A5A"/>
        </w:rPr>
        <w:t>Edit</w:t>
      </w:r>
      <w:r>
        <w:rPr>
          <w:color w:val="1A3A5A"/>
        </w:rPr>
        <w:t xml:space="preserve">, o </w:t>
      </w:r>
      <w:r>
        <w:rPr>
          <w:b/>
          <w:color w:val="1A3A5A"/>
        </w:rPr>
        <w:t>Trade Date</w:t>
      </w:r>
      <w:r>
        <w:rPr>
          <w:color w:val="1A3A5A"/>
        </w:rPr>
        <w:t xml:space="preserve"> também se altera — a operação passa para o dia novo. A caixa no canto do card seleciona; </w:t>
      </w:r>
      <w:r>
        <w:rPr>
          <w:b/>
          <w:color w:val="1A3A5A"/>
        </w:rPr>
        <w:t>Select all</w:t>
      </w:r>
      <w:r>
        <w:rPr>
          <w:color w:val="1A3A5A"/>
        </w:rPr>
        <w:t xml:space="preserve"> seleciona todos, e os botões </w:t>
      </w:r>
      <w:r>
        <w:rPr>
          <w:b/>
          <w:color w:val="1A3A5A"/>
        </w:rPr>
        <w:t>Send</w:t>
      </w:r>
      <w:r>
        <w:rPr>
          <w:color w:val="1A3A5A"/>
        </w:rPr>
        <w:t xml:space="preserve"> e </w:t>
      </w:r>
      <w:r>
        <w:rPr>
          <w:b/>
          <w:color w:val="1A3A5A"/>
        </w:rPr>
        <w:t>Delete</w:t>
      </w:r>
      <w:r>
        <w:rPr>
          <w:color w:val="1A3A5A"/>
        </w:rPr>
        <w:t xml:space="preserve"> da barra agem sobre os selecionados. O </w:t>
      </w:r>
      <w:r>
        <w:rPr>
          <w:b/>
          <w:color w:val="1A3A5A"/>
        </w:rPr>
        <w:t>duplo clique</w:t>
      </w:r>
      <w:r>
        <w:rPr>
          <w:color w:val="1A3A5A"/>
        </w:rPr>
        <w:t xml:space="preserve"> no card abre o preview dos arquivos da B3. O </w:t>
      </w:r>
      <w:r>
        <w:rPr>
          <w:b/>
          <w:color w:val="1A3A5A"/>
        </w:rPr>
        <w:t>Export</w:t>
      </w:r>
      <w:r>
        <w:rPr>
          <w:color w:val="1A3A5A"/>
        </w:rPr>
        <w:t xml:space="preserve"> continua o mesmo, com todas as colunas.</w:t>
      </w:r>
    </w:p>
    <w:p>
      <w:pPr>
        <w:ind w:left="360"/>
        <w:shd w:val="clear" w:fill="EAF2FB"/>
      </w:pPr>
      <w:r>
        <w:rPr>
          <w:b/>
          <w:color w:val="1A3A5A"/>
        </w:rPr>
        <w:t>As marcas do card</w:t>
      </w:r>
      <w:r>
        <w:rPr>
          <w:color w:val="1A3A5A"/>
        </w:rPr>
        <w:t xml:space="preserve"> (Bullet e Cashflow): </w:t>
      </w:r>
      <w:r>
        <w:rPr>
          <w:b/>
          <w:color w:val="1A3A5A"/>
        </w:rPr>
        <w:t>Forward Start</w:t>
      </w:r>
      <w:r>
        <w:rPr>
          <w:color w:val="1A3A5A"/>
        </w:rPr>
        <w:t xml:space="preserve">, </w:t>
      </w:r>
      <w:r>
        <w:rPr>
          <w:b/>
          <w:color w:val="1A3A5A"/>
        </w:rPr>
        <w:t>Notional Update</w:t>
      </w:r>
      <w:r>
        <w:rPr>
          <w:color w:val="1A3A5A"/>
        </w:rPr>
        <w:t xml:space="preserve"> (a Atualização de Notional), </w:t>
      </w:r>
      <w:r>
        <w:rPr>
          <w:b/>
          <w:color w:val="1A3A5A"/>
        </w:rPr>
        <w:t>VCP Curve</w:t>
      </w:r>
      <w:r>
        <w:rPr>
          <w:color w:val="1A3A5A"/>
        </w:rPr>
        <w:t xml:space="preserve"> e </w:t>
      </w:r>
      <w:r>
        <w:rPr>
          <w:b/>
          <w:color w:val="1A3A5A"/>
        </w:rPr>
        <w:t>Premium</w:t>
      </w:r>
      <w:r>
        <w:rPr>
          <w:color w:val="1A3A5A"/>
        </w:rPr>
        <w:t xml:space="preserve">. O sistema as </w:t>
      </w:r>
      <w:r>
        <w:rPr>
          <w:b/>
          <w:color w:val="1A3A5A"/>
        </w:rPr>
        <w:t>marca sozinho</w:t>
      </w:r>
      <w:r>
        <w:rPr>
          <w:color w:val="1A3A5A"/>
        </w:rPr>
        <w:t xml:space="preserve"> pelos campos da operação: Forward Start quando a data de início é diferente do Trade Date; Atualização de Notional quando há índice e data de observação; Curva VCP quando uma das pernas é VCP; Prêmio quando há valor ou agenda de prêmio. Se a leitura errou, </w:t>
      </w:r>
      <w:r>
        <w:rPr>
          <w:b/>
          <w:color w:val="1A3A5A"/>
        </w:rPr>
        <w:t>clique na marca</w:t>
      </w:r>
      <w:r>
        <w:rPr>
          <w:color w:val="1A3A5A"/>
        </w:rPr>
        <w:t xml:space="preserve"> para corrigir: a correção fica gravada na operação, sobrevive a um novo import e aparece com o </w:t>
      </w:r>
      <w:r>
        <w:rPr>
          <w:b/>
          <w:color w:val="1A3A5A"/>
        </w:rPr>
        <w:t>contorno laranja e o dedo</w:t>
      </w:r>
      <w:r>
        <w:rPr>
          <w:color w:val="1A3A5A"/>
        </w:rPr>
        <w:t xml:space="preserve"> — o sinal de que foi marcada à mão e de que os campos devem ser conferidos. A marca </w:t>
      </w:r>
      <w:r>
        <w:rPr>
          <w:b/>
          <w:color w:val="1A3A5A"/>
        </w:rPr>
        <w:t>não muda o arquivo da B3</w:t>
      </w:r>
      <w:r>
        <w:rPr>
          <w:color w:val="1A3A5A"/>
        </w:rPr>
        <w:t xml:space="preserve">, que continua saindo dos campos da operação: para mudar o arquivo, corrija o campo no </w:t>
      </w:r>
      <w:r>
        <w:rPr>
          <w:b/>
          <w:color w:val="1A3A5A"/>
        </w:rPr>
        <w:t>Edit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O Edit dos swaps é dividido em blocos</w:t>
      </w:r>
      <w:r>
        <w:rPr>
          <w:color w:val="1A3A5A"/>
        </w:rPr>
        <w:t xml:space="preserve">: *Identification*, *Dates &amp; Notional*, *Premium*, *Notional Update*, </w:t>
      </w:r>
      <w:r>
        <w:rPr>
          <w:b/>
          <w:color w:val="1A3A5A"/>
        </w:rPr>
        <w:t>Curve A</w:t>
      </w:r>
      <w:r>
        <w:rPr>
          <w:color w:val="1A3A5A"/>
        </w:rPr>
        <w:t xml:space="preserve"> e </w:t>
      </w:r>
      <w:r>
        <w:rPr>
          <w:b/>
          <w:color w:val="1A3A5A"/>
        </w:rPr>
        <w:t>Curve B</w:t>
      </w:r>
      <w:r>
        <w:rPr>
          <w:color w:val="1A3A5A"/>
        </w:rPr>
        <w:t xml:space="preserve"> lado a lado, *VCP* e *Observations* (na Cetes, *Legs* no lugar das curvas). Campo que não pertence a nenhum bloco aparece no fim, em *Other*.</w:t>
      </w:r>
    </w:p>
    <w:p>
      <w:pPr>
        <w:pStyle w:val="Heading3"/>
      </w:pPr>
      <w:r>
        <w:rPr>
          <w:sz w:val="25"/>
        </w:rPr>
        <w:t>5.12. Swap Cetes — o "cetip usd irs" das Cetes</w:t>
      </w:r>
    </w:p>
    <w:p>
      <w:r>
        <w:rPr>
          <w:b/>
        </w:rPr>
        <w:t>Menu › PRODUCTS › New Deals › Swap › Cetes</w:t>
      </w:r>
    </w:p>
    <w:p>
      <w:r>
        <w:rPr>
          <w:b/>
        </w:rPr>
        <w:t>Para que serve:</w:t>
      </w:r>
      <w:r>
        <w:t xml:space="preserve"> registrar na B3 o swap USD × SOFR das Cetes entre o </w:t>
      </w:r>
      <w:r>
        <w:rPr>
          <w:b/>
        </w:rPr>
        <w:t>Banco</w:t>
      </w:r>
      <w:r>
        <w:t xml:space="preserve"> e o </w:t>
      </w:r>
      <w:r>
        <w:rPr>
          <w:b/>
        </w:rPr>
        <w:t>Lawton</w:t>
      </w:r>
      <w:r>
        <w:t>, a partir do e-mail *Cetes &amp; associated trades - ##new trade, tranche N*.</w:t>
      </w:r>
    </w:p>
    <w:p>
      <w:r>
        <w:rPr>
          <w:b/>
        </w:rPr>
        <w:t>Passo a passo:</w:t>
      </w:r>
    </w:p>
    <w:p>
      <w:pPr>
        <w:pStyle w:val="ListNumber"/>
      </w:pPr>
      <w:r>
        <w:t>Arraste o e-mail (</w:t>
      </w:r>
      <w:r>
        <w:rPr>
          <w:rFonts w:ascii="Consolas" w:hAnsi="Consolas"/>
          <w:color w:val="B03060"/>
        </w:rPr>
        <w:t>.msg</w:t>
      </w:r>
      <w:r>
        <w:t xml:space="preserve"> ou </w:t>
      </w:r>
      <w:r>
        <w:rPr>
          <w:rFonts w:ascii="Consolas" w:hAnsi="Consolas"/>
          <w:color w:val="B03060"/>
        </w:rPr>
        <w:t>.eml</w:t>
      </w:r>
      <w:r>
        <w:t xml:space="preserve">) para o dropzone e clique em </w:t>
      </w:r>
      <w:r>
        <w:rPr>
          <w:b/>
        </w:rPr>
        <w:t>Import</w:t>
      </w:r>
      <w:r>
        <w:t xml:space="preserve">. A tela lê só o bloco </w:t>
      </w:r>
      <w:r>
        <w:rPr>
          <w:b/>
        </w:rPr>
        <w:t>cetip usd irs</w:t>
      </w:r>
      <w:r>
        <w:t>; os outros blocos da tranche (o NDF offshore, o FX cash…) aparecem como ignorados.</w:t>
      </w:r>
    </w:p>
    <w:p>
      <w:pPr>
        <w:pStyle w:val="ListNumber"/>
      </w:pPr>
      <w:r>
        <w:t xml:space="preserve">Cada operação vira um </w:t>
      </w:r>
      <w:r>
        <w:rPr>
          <w:b/>
        </w:rPr>
        <w:t>card</w:t>
      </w:r>
      <w:r>
        <w:t xml:space="preserve">: tranche e bloco, o período, a taxa fixa, o notional em dólar, o fx de referência, o </w:t>
      </w:r>
      <w:r>
        <w:rPr>
          <w:b/>
        </w:rPr>
        <w:t>Notional (BRL)</w:t>
      </w:r>
      <w:r>
        <w:t xml:space="preserve"> e quem paga a fixa. O swap na B3 é sempre em </w:t>
      </w:r>
      <w:r>
        <w:rPr>
          <w:b/>
        </w:rPr>
        <w:t>reais</w:t>
      </w:r>
      <w:r>
        <w:t>: o valor base é o *usd notional* × o *fx rate for reference*.</w:t>
      </w:r>
    </w:p>
    <w:p>
      <w:pPr>
        <w:pStyle w:val="ListNumber"/>
      </w:pPr>
      <w:r>
        <w:t xml:space="preserve">Confira e clique em </w:t>
      </w:r>
      <w:r>
        <w:rPr>
          <w:b/>
        </w:rPr>
        <w:t>Confirm</w:t>
      </w:r>
      <w:r>
        <w:t xml:space="preserve"> (✓). O </w:t>
      </w:r>
      <w:r>
        <w:rPr>
          <w:b/>
        </w:rPr>
        <w:t>duplo clique</w:t>
      </w:r>
      <w:r>
        <w:t xml:space="preserve"> no card mostra os dois arquivos da B3, o do </w:t>
      </w:r>
      <w:r>
        <w:rPr>
          <w:b/>
        </w:rPr>
        <w:t>Banco</w:t>
      </w:r>
      <w:r>
        <w:t xml:space="preserve"> e o do </w:t>
      </w:r>
      <w:r>
        <w:rPr>
          <w:b/>
        </w:rPr>
        <w:t>Lawton</w:t>
      </w:r>
      <w:r>
        <w:t>.</w:t>
      </w:r>
    </w:p>
    <w:p>
      <w:pPr>
        <w:pStyle w:val="ListNumber"/>
      </w:pPr>
      <w:r>
        <w:rPr>
          <w:b/>
        </w:rPr>
        <w:t>Send</w:t>
      </w:r>
      <w:r>
        <w:t xml:space="preserve"> grava os dois arquivos na pasta *Batch Conecta › New*: </w:t>
      </w:r>
      <w:r>
        <w:rPr>
          <w:rFonts w:ascii="Consolas" w:hAnsi="Consolas"/>
          <w:color w:val="B03060"/>
        </w:rPr>
        <w:t>73760009.SWAP_CETES_BANCO.txt</w:t>
      </w:r>
      <w:r>
        <w:t xml:space="preserve"> e </w:t>
      </w:r>
      <w:r>
        <w:rPr>
          <w:rFonts w:ascii="Consolas" w:hAnsi="Consolas"/>
          <w:color w:val="B03060"/>
        </w:rPr>
        <w:t>00041007.SWAP_CETES_LAWTON.txt</w:t>
      </w:r>
      <w:r>
        <w:t>.</w:t>
      </w:r>
    </w:p>
    <w:p>
      <w:pPr>
        <w:pStyle w:val="ListNumber"/>
      </w:pPr>
      <w:r>
        <w:t xml:space="preserve">Com o retorno da B3 na pasta, o botão verde </w:t>
      </w:r>
      <w:r>
        <w:rPr>
          <w:b/>
        </w:rPr>
        <w:t>Mapping B3 ID</w:t>
      </w:r>
      <w:r>
        <w:t xml:space="preserve"> traz o CETIP ID: o card fica </w:t>
      </w:r>
      <w:r>
        <w:rPr>
          <w:b/>
        </w:rPr>
        <w:t>Success</w:t>
      </w:r>
      <w:r>
        <w:t xml:space="preserve"> e a operação vai para a </w:t>
      </w:r>
      <w:r>
        <w:rPr>
          <w:b/>
        </w:rPr>
        <w:t>Intrag › Swap</w:t>
      </w:r>
      <w:r>
        <w:t xml:space="preserve">, na visão do Lawton, </w:t>
      </w:r>
      <w:r>
        <w:rPr>
          <w:b/>
        </w:rPr>
        <w:t>no dia do Trade Date</w:t>
      </w:r>
      <w:r>
        <w:t xml:space="preserve"> (veja a Intrag — Swap, no capítulo da Intrag).</w:t>
      </w:r>
    </w:p>
    <w:p>
      <w:pPr>
        <w:ind w:left="360"/>
        <w:shd w:val="clear" w:fill="EAF2FB"/>
      </w:pPr>
      <w:r>
        <w:rPr>
          <w:b/>
          <w:color w:val="1A3A5A"/>
        </w:rPr>
        <w:t>O que cada perna é na B3</w:t>
      </w:r>
      <w:r>
        <w:rPr>
          <w:color w:val="1A3A5A"/>
        </w:rPr>
        <w:t xml:space="preserve"> — a curva, o código da VCP (17182 para o SOFR, 21 para o Dólar) e o texto da descrição — fica no cadastro </w:t>
      </w:r>
      <w:r>
        <w:rPr>
          <w:b/>
          <w:color w:val="1A3A5A"/>
        </w:rPr>
        <w:t>/mapping › Swap Cetes — Legs</w:t>
      </w:r>
      <w:r>
        <w:rPr>
          <w:color w:val="1A3A5A"/>
        </w:rPr>
        <w:t>. Se o e-mail trouxer uma perna que o cadastro não conhece, o card avisa e o Send recusa até alguém cadastrá-la.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q9_o8g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Se as liquidações do dia ainda não foram importadas (ou para trazê-las de novo), clique em </w:t>
      </w:r>
      <w:r>
        <w:rPr>
          <w:b/>
        </w:rPr>
        <w:t>Import settlement</w:t>
      </w:r>
      <w:r>
        <w:t xml:space="preserve">, ao lado da data. É o </w:t>
      </w:r>
      <w:r>
        <w:rPr>
          <w:b/>
        </w:rPr>
        <w:t>mesmo import do NDF Cockpit</w:t>
      </w:r>
      <w:r>
        <w:t xml:space="preserve"> (6.2), feito daqui: a linha de estado conta os segundos enquanto o sistema busca na Athena e, ao terminar, a tela recarrega o dia importado. Se algo falhar, o motivo aparece na tela e o botão volta a ficar disponível.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r>
        <w:rPr>
          <w:b/>
        </w:rPr>
        <w:t>O IR (0,005%) e o piso de R$ 1,00 do mês.</w:t>
      </w:r>
      <w:r>
        <w:t xml:space="preserve"> O imposto incide sobre a liquidação em que o banco </w:t>
      </w:r>
      <w:r>
        <w:rPr>
          <w:b/>
        </w:rPr>
        <w:t>paga</w:t>
      </w:r>
      <w:r>
        <w:t xml:space="preserve">, por contraparte, e soma termo de moeda, termo de mercadoria e opção de mercadoria. Enquanto o imposto do mês de uma contraparte não alcança </w:t>
      </w:r>
      <w:r>
        <w:rPr>
          <w:b/>
        </w:rPr>
        <w:t>R$ 1,00</w:t>
      </w:r>
      <w:r>
        <w:t xml:space="preserve">, ele </w:t>
      </w:r>
      <w:r>
        <w:rPr>
          <w:b/>
        </w:rPr>
        <w:t>não é retido</w:t>
      </w:r>
      <w:r>
        <w:t xml:space="preserve"> — o cliente recebe o bruto — e fica </w:t>
      </w:r>
      <w:r>
        <w:rPr>
          <w:b/>
        </w:rPr>
        <w:t>acumulado</w:t>
      </w:r>
      <w:r>
        <w:t xml:space="preserve">. Quando o acumulado mais o do dia alcança R$ 1,00, </w:t>
      </w:r>
      <w:r>
        <w:rPr>
          <w:b/>
        </w:rPr>
        <w:t>retém-se a soma</w:t>
      </w:r>
      <w:r>
        <w:t xml:space="preserve">. </w:t>
      </w:r>
      <w:r>
        <w:rPr>
          <w:b/>
        </w:rPr>
        <w:t>Alcançado o piso, ele vale para o resto do mês</w:t>
      </w:r>
      <w:r>
        <w:t xml:space="preserve">: toda liquidação seguinte daquela contraparte no mês </w:t>
      </w:r>
      <w:r>
        <w:rPr>
          <w:b/>
        </w:rPr>
        <w:t>retém</w:t>
      </w:r>
      <w:r>
        <w:t>, mesmo que o imposto seja de centavos. No mês seguinte a contagem recomeça do zero. Contraparte isenta não paga.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82933iv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236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57jy3_v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5r6wwzm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rhih0r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xzxkvrw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oznajv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26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je70y3z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8496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vr3td2o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4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960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x7adelk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96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443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1791_mo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055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p4fg8v9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am2cbtk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2jhwnb2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tkbf1to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rh5b593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hb3josk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665mkbw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7450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w2fvvo8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obtbni1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vfaem9f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lvnsijn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ylglz28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Bullet2"/>
      </w:pPr>
      <w:r>
        <w:rPr>
          <w:b/>
        </w:rPr>
        <w:t>Liquidação que não aconteceu:</w:t>
      </w:r>
      <w:r>
        <w:t xml:space="preserve"> no </w:t>
      </w:r>
      <w:r>
        <w:rPr>
          <w:b/>
        </w:rPr>
        <w:t>Edit</w:t>
      </w:r>
      <w:r>
        <w:t xml:space="preserve"> da linha do Pending Payment ou do Pending Receivement, troque o status para </w:t>
      </w:r>
      <w:r>
        <w:rPr>
          <w:b/>
        </w:rPr>
        <w:t>Pending Payment</w:t>
      </w:r>
      <w:r>
        <w:t xml:space="preserve"> ou </w:t>
      </w:r>
      <w:r>
        <w:rPr>
          <w:b/>
        </w:rPr>
        <w:t>Pending Receivement</w:t>
      </w:r>
      <w:r>
        <w:t xml:space="preserve">. Nos dias seguintes a linha volta sozinha na recon, com o comentário *Pagamento pendente de dd/mm/aaaa* (ou *Recebimento pendente*), até liquidar — quando o valor aparece no dia, ela vai para o </w:t>
      </w:r>
      <w:r>
        <w:rPr>
          <w:b/>
        </w:rPr>
        <w:t>Settled</w:t>
      </w:r>
      <w:r>
        <w:t xml:space="preserve"> — ou até você justificá-la. Deixar o status em </w:t>
      </w:r>
      <w:r>
        <w:rPr>
          <w:b/>
        </w:rPr>
        <w:t>Pending</w:t>
      </w:r>
      <w:r>
        <w:t xml:space="preserve"> com um comentário é </w:t>
      </w:r>
      <w:r>
        <w:rPr>
          <w:b/>
        </w:rPr>
        <w:t>justificar</w:t>
      </w:r>
      <w:r>
        <w:t xml:space="preserve">: a linha fica só naquele dia. A marcação vale também depois do </w:t>
      </w:r>
      <w:r>
        <w:rPr>
          <w:b/>
        </w:rPr>
        <w:t>End process</w:t>
      </w:r>
      <w:r>
        <w:t>; e se um dia ficou sem End process, o dia seguinte busca as pendências nele mesmo assim.</w:t>
      </w:r>
    </w:p>
    <w:p>
      <w:pPr>
        <w:pStyle w:val="ListNumber"/>
      </w:pPr>
      <w:r>
        <w:rPr>
          <w:b/>
        </w:rPr>
        <w:t>Casar à mão linhas que a recon deixou soltas</w:t>
      </w:r>
      <w:r>
        <w:t xml:space="preserve"> (uma perna dividida em várias, um estorno, uma TED devolvida): marque a caixinha de </w:t>
      </w:r>
      <w:r>
        <w:rPr>
          <w:b/>
        </w:rPr>
        <w:t>duas ou mais</w:t>
      </w:r>
      <w:r>
        <w:t xml:space="preserve"> linhas no </w:t>
      </w:r>
      <w:r>
        <w:rPr>
          <w:b/>
        </w:rPr>
        <w:t>Pending Payment</w:t>
      </w:r>
      <w:r>
        <w:t xml:space="preserve"> e/ou no </w:t>
      </w:r>
      <w:r>
        <w:rPr>
          <w:b/>
        </w:rPr>
        <w:t>Pending Receivement</w:t>
      </w:r>
      <w:r>
        <w:t xml:space="preserve"> e clique em </w:t>
      </w:r>
      <w:r>
        <w:rPr>
          <w:b/>
        </w:rPr>
        <w:t>Match</w:t>
      </w:r>
      <w:r>
        <w:t xml:space="preserve"> (botão azul). A janela mostra as linhas do </w:t>
      </w:r>
      <w:r>
        <w:rPr>
          <w:b/>
        </w:rPr>
        <w:t>JPM</w:t>
      </w:r>
      <w:r>
        <w:t xml:space="preserve"> e as do </w:t>
      </w:r>
      <w:r>
        <w:rPr>
          <w:b/>
        </w:rPr>
        <w:t>Client</w:t>
      </w:r>
      <w:r>
        <w:t xml:space="preserve"> lado a lado, com o total de cada lado. Havendo linhas dos dois lados, o que conta é a </w:t>
      </w:r>
      <w:r>
        <w:rPr>
          <w:b/>
        </w:rPr>
        <w:t>diferença</w:t>
      </w:r>
      <w:r>
        <w:t xml:space="preserve"> entre os totais (duas pernas JPM contra uma do cliente, por exemplo); havendo só um lado, é a </w:t>
      </w:r>
      <w:r>
        <w:rPr>
          <w:b/>
        </w:rPr>
        <w:t>soma</w:t>
      </w:r>
      <w:r>
        <w:t xml:space="preserve"> (um débito e o estorno dele). O Match só é aceito se todas as linhas forem da </w:t>
      </w:r>
      <w:r>
        <w:rPr>
          <w:b/>
        </w:rPr>
        <w:t>mesma contraparte</w:t>
      </w:r>
      <w:r>
        <w:t xml:space="preserve"> (as variações de nome dos fundos da casa e do banco — *ATACAMA MULTIMERCADO* e o nome por extenso, por exemplo — contam como a mesma) e o valor ficar </w:t>
      </w:r>
      <w:r>
        <w:rPr>
          <w:b/>
        </w:rPr>
        <w:t>dentro de R$ 1,00</w:t>
      </w:r>
      <w:r>
        <w:t xml:space="preserve"> (</w:t>
      </w:r>
      <w:r>
        <w:rPr>
          <w:b/>
        </w:rPr>
        <w:t>R$ 20,00</w:t>
      </w:r>
      <w:r>
        <w:t xml:space="preserve"> quando todas as linhas do JPM são </w:t>
      </w:r>
      <w:r>
        <w:rPr>
          <w:b/>
        </w:rPr>
        <w:t>SWAP</w:t>
      </w:r>
      <w:r>
        <w:t xml:space="preserve"> ou </w:t>
      </w:r>
      <w:r>
        <w:rPr>
          <w:b/>
        </w:rPr>
        <w:t>EQUITIES</w:t>
      </w:r>
      <w:r>
        <w:t xml:space="preserve">); fora disso, o botão Confirmar fica desabilitado e a janela diz o porquê. As linhas casadas vão para o </w:t>
      </w:r>
      <w:r>
        <w:rPr>
          <w:b/>
        </w:rPr>
        <w:t>Settled</w:t>
      </w:r>
      <w:r>
        <w:t xml:space="preserve"> numa </w:t>
      </w:r>
      <w:r>
        <w:rPr>
          <w:b/>
        </w:rPr>
        <w:t>linha só</w:t>
      </w:r>
      <w:r>
        <w:t xml:space="preserve"> — o lado do JPM e o do cliente juntos, com os totais — e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Um arquivo de cada tipo na pasta:</w:t>
      </w:r>
      <w:r>
        <w:t xml:space="preserve"> o sistema guarda </w:t>
      </w:r>
      <w:r>
        <w:rPr>
          <w:b/>
        </w:rPr>
        <w:t>um</w:t>
      </w:r>
      <w:r>
        <w:t xml:space="preserve"> arquivo de cada tipo de insumo (HistoricoMensagens JPM, HistoricoMensagens MGT, cashflows, RLDOCREC, FXO Detail…), reconhecido pelo nome — </w:t>
      </w:r>
      <w:r>
        <w:rPr>
          <w:rFonts w:ascii="Consolas" w:hAnsi="Consolas"/>
          <w:color w:val="B03060"/>
        </w:rPr>
        <w:t>HistoricoMensagensJPM_… (1).csv</w:t>
      </w:r>
      <w:r>
        <w:t xml:space="preserve"> conta como o mesmo tipo. O arquivo que você solta no dropzone </w:t>
      </w:r>
      <w:r>
        <w:rPr>
          <w:b/>
        </w:rPr>
        <w:t>substitui</w:t>
      </w:r>
      <w:r>
        <w:t xml:space="preserve"> o do mesmo tipo que estava na pasta, e se a pasta tiver dois, o Run usa o salvo por último e apaga o mais antigo. Se um arquivo antigo estiver aberto no Excel, ele não é apagado, mas também não é lido.</w:t>
      </w:r>
    </w:p>
    <w:p>
      <w:r>
        <w:rPr>
          <w:b/>
        </w:rPr>
        <w:t>Filtros:</w:t>
      </w:r>
      <w:r>
        <w:t xml:space="preserve"> as tabelas </w:t>
      </w:r>
      <w:r>
        <w:rPr>
          <w:b/>
        </w:rPr>
        <w:t>Pending Payment</w:t>
      </w:r>
      <w:r>
        <w:t xml:space="preserve">, </w:t>
      </w:r>
      <w:r>
        <w:rPr>
          <w:b/>
        </w:rPr>
        <w:t>Pending Receivement</w:t>
      </w:r>
      <w:r>
        <w:t xml:space="preserve"> e </w:t>
      </w:r>
      <w:r>
        <w:rPr>
          <w:b/>
        </w:rPr>
        <w:t>Settled</w:t>
      </w:r>
      <w:r>
        <w:t xml:space="preserve"> têm o funil no cabeçalho (4.3) e ordenam pelo clique no título. O filtro continua valendo enquanto você justifica e casa linhas. O </w:t>
      </w:r>
      <w:r>
        <w:rPr>
          <w:b/>
        </w:rPr>
        <w:t>Summary</w:t>
      </w:r>
      <w:r>
        <w:t xml:space="preserve"> não tem funil.</w:t>
      </w:r>
    </w:p>
    <w:p>
      <w:r>
        <w:rPr>
          <w:b/>
        </w:rPr>
        <w:t>As marcas na coluna JPM cpty: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t>*Branch Settl.* · *B2B* · *Branch Reversal* (roxo)</w:t>
            </w:r>
          </w:p>
        </w:tc>
        <w:tc>
          <w:tcPr>
            <w:tcW w:type="dxa" w:w="4968"/>
          </w:tcPr>
          <w:p>
            <w:r>
              <w:t>Liquidação com a Branch (Banco × MGT)</w:t>
            </w:r>
          </w:p>
        </w:tc>
      </w:tr>
      <w:tr>
        <w:tc>
          <w:tcPr>
            <w:tcW w:type="dxa" w:w="4968"/>
          </w:tcPr>
          <w:p>
            <w:r>
              <w:t>*Manual* (azul)</w:t>
            </w:r>
          </w:p>
        </w:tc>
        <w:tc>
          <w:tcPr>
            <w:tcW w:type="dxa" w:w="4968"/>
          </w:tcPr>
          <w:p>
            <w:r>
              <w:t xml:space="preserve">Linha casada à mão pelo </w:t>
            </w:r>
            <w:r>
              <w:rPr>
                <w:b/>
              </w:rPr>
              <w:t>Match</w:t>
            </w:r>
            <w:r>
              <w:t xml:space="preserve"> (passo 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Tolerance</w:t>
            </w:r>
            <w:r>
              <w:t xml:space="preserve"> (laranja)</w:t>
            </w:r>
          </w:p>
        </w:tc>
        <w:tc>
          <w:tcPr>
            <w:tcW w:type="dxa" w:w="4968"/>
          </w:tcPr>
          <w:p>
            <w:r>
              <w:t xml:space="preserve">A recon casou os dois lados </w:t>
            </w:r>
            <w:r>
              <w:rPr>
                <w:b/>
              </w:rPr>
              <w:t>dentro da tolerância</w:t>
            </w:r>
            <w:r>
              <w:t>, sem bater no centavo. Passe o mouse para ver a diferença (Cliente − JPM). As tolerâncias estão em 18.2.4</w:t>
            </w:r>
          </w:p>
        </w:tc>
      </w:tr>
    </w:tbl>
    <w:p/>
    <w:p>
      <w:r>
        <w:rPr>
          <w:b/>
        </w:rPr>
        <w:t>O SWAP casa até R$ 20,00 de diferença:</w:t>
      </w:r>
      <w:r>
        <w:t xml:space="preserve"> o lado do JPM chega bruto e vai ao líquido pelo IR regressivo, e o que o cliente paga difere disso em alguns reais (arredondamento do imposto e a base em que ele incide). O swap de equity (</w:t>
      </w:r>
      <w:r>
        <w:rPr>
          <w:b/>
        </w:rPr>
        <w:t>EQUITIES</w:t>
      </w:r>
      <w:r>
        <w:t>) segue no R$ 1,00.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n6vvfr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oxreh8j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1n8emmb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zjs7ary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pPr>
        <w:ind w:left="360"/>
        <w:shd w:val="clear" w:fill="EAF2FB"/>
      </w:pPr>
      <w:r>
        <w:rPr>
          <w:b/>
          <w:color w:val="1A3A5A"/>
        </w:rPr>
        <w:t>A gravação leva só o que você mudou.</w:t>
      </w:r>
      <w:r>
        <w:rPr>
          <w:color w:val="1A3A5A"/>
        </w:rPr>
        <w:t xml:space="preserve"> Se outra pessoa (ou a esteira de confirmação) gravou a mesma linha depois que a sua tela carregou, o que ela gravou fica — o seu Save aplica só os campos que você alterou. Se a linha foi </w:t>
      </w:r>
      <w:r>
        <w:rPr>
          <w:b/>
          <w:color w:val="1A3A5A"/>
        </w:rPr>
        <w:t>apagada</w:t>
      </w:r>
      <w:r>
        <w:rPr>
          <w:color w:val="1A3A5A"/>
        </w:rPr>
        <w:t xml:space="preserve"> por outra pessoa nesse meio-tempo, o sistema avisa e não a recria: recarregue a tela. E o </w:t>
      </w:r>
      <w:r>
        <w:rPr>
          <w:b/>
          <w:color w:val="1A3A5A"/>
        </w:rPr>
        <w:t>Delete</w:t>
      </w:r>
      <w:r>
        <w:rPr>
          <w:color w:val="1A3A5A"/>
        </w:rPr>
        <w:t xml:space="preserve"> só tira a linha da tabela depois que o servidor confirma; se o banco estiver ocupado, a janela diz e a linha continua.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uav4upg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32376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s9mczrj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2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k9m3n6y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Que operações entram na esteira, e com que número.</w:t>
      </w:r>
      <w:r>
        <w:t xml:space="preserve"> Geram confirmação: NDF FWD Start, NDF Commodities, opções de commodities e de câmbio (FXO), os swaps contra cliente, as recompras contra cliente (Termo de Resilição) e o </w:t>
      </w:r>
      <w:r>
        <w:rPr>
          <w:b/>
        </w:rPr>
        <w:t>NDF Vanilla</w:t>
      </w:r>
      <w:r>
        <w:t xml:space="preserve"> — o de </w:t>
      </w:r>
      <w:r>
        <w:rPr>
          <w:b/>
        </w:rPr>
        <w:t>MGT</w:t>
      </w:r>
      <w:r>
        <w:t xml:space="preserve"> contra cliente e, do </w:t>
      </w:r>
      <w:r>
        <w:rPr>
          <w:b/>
        </w:rPr>
        <w:t>Banco</w:t>
      </w:r>
      <w:r>
        <w:t xml:space="preserve">, só o </w:t>
      </w:r>
      <w:r>
        <w:rPr>
          <w:b/>
        </w:rPr>
        <w:t>asiático</w:t>
      </w:r>
      <w:r>
        <w:t xml:space="preserve"> (janela de fixing com mais de um dia) e o </w:t>
      </w:r>
      <w:r>
        <w:rPr>
          <w:b/>
        </w:rPr>
        <w:t>BRL fixed</w:t>
      </w:r>
      <w:r>
        <w:t xml:space="preserve"> (notional em reais); o Vanilla comum do Banco fica só no Pending Confirmation. O número da operação é o mesmo no Pending Confirmation, na esteira, no documento e no XML do FepWeb: </w:t>
      </w:r>
      <w:r>
        <w:rPr>
          <w:b/>
        </w:rPr>
        <w:t>FWD Start e swaps pelo B3 ID; Vanilla, FXO, NDF e opção de commodities pelo Deal (Athena ID)</w:t>
      </w:r>
      <w:r>
        <w:t xml:space="preserve">. Ao salvar o documento, o *numeroContrato* do XML vai para a coluna </w:t>
      </w:r>
      <w:r>
        <w:rPr>
          <w:b/>
        </w:rPr>
        <w:t>FepWeb ID</w:t>
      </w:r>
      <w:r>
        <w:t xml:space="preserve"> do Pending Confirmation (e dali para a do Track Confirmations).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r>
        <w:rPr>
          <w:b/>
        </w:rPr>
        <w:t>Passo a passo — arrastar o item para a etapa seguinte:</w:t>
      </w:r>
    </w:p>
    <w:p>
      <w:pPr>
        <w:pStyle w:val="ListNumber"/>
      </w:pPr>
      <w:r>
        <w:t xml:space="preserve">Clique no item e </w:t>
      </w:r>
      <w:r>
        <w:rPr>
          <w:b/>
        </w:rPr>
        <w:t>arraste</w:t>
      </w:r>
      <w:r>
        <w:t xml:space="preserve"> para o cartão da etapa seguinte. Durante o arrasto, os cartões em que você pode soltar ficam destacados; os outros, apagados. Para marcar como enviada ao cliente, solte na faixa </w:t>
      </w:r>
      <w:r>
        <w:rPr>
          <w:b/>
        </w:rPr>
        <w:t>Drop here: sent to the client (Ok)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assina a etapa</w:t>
      </w:r>
      <w:r>
        <w:t xml:space="preserve">, como os botões fariam: de *Pending Legal* para o OTC é soltar do Legal; de *Pending OTC* em diante é a validação da sua mesa; de *Pending FepWeb* para </w:t>
      </w:r>
      <w:r>
        <w:rPr>
          <w:b/>
        </w:rPr>
        <w:t>Ok</w:t>
      </w:r>
      <w:r>
        <w:t xml:space="preserve"> é o *Mark as sent*.</w:t>
      </w:r>
    </w:p>
    <w:p>
      <w:pPr>
        <w:pStyle w:val="ListNumber"/>
      </w:pPr>
      <w:r>
        <w:t xml:space="preserve">Se o prazo da etapa já passou, o sistema pede a </w:t>
      </w:r>
      <w:r>
        <w:rPr>
          <w:b/>
        </w:rPr>
        <w:t>justificativa</w:t>
      </w:r>
      <w:r>
        <w:t xml:space="preserve"> antes de assinar. E *Pending FepWeb* → </w:t>
      </w:r>
      <w:r>
        <w:rPr>
          <w:b/>
        </w:rPr>
        <w:t>Ok</w:t>
      </w:r>
      <w:r>
        <w:t xml:space="preserve"> sem a data do callback é recusado, como no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O aviso preto no alto confirma o que foi feito.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itens da </w:t>
      </w:r>
      <w:r>
        <w:rPr>
          <w:b/>
        </w:rPr>
        <w:t>sua</w:t>
      </w:r>
      <w:r>
        <w:t xml:space="preserve"> etapa, e um passo à frente. O administrador move para qualquer cartão — inclusive </w:t>
      </w:r>
      <w:r>
        <w:rPr>
          <w:b/>
        </w:rPr>
        <w:t>para trás</w:t>
      </w:r>
      <w:r>
        <w:t xml:space="preserve">, o que </w:t>
      </w:r>
      <w:r>
        <w:rPr>
          <w:b/>
        </w:rPr>
        <w:t>reabre</w:t>
      </w:r>
      <w:r>
        <w:t xml:space="preserve"> a confirmação: as validações daquela etapa em diante são limpas.</w:t>
      </w:r>
    </w:p>
    <w:p>
      <w:pPr>
        <w:pStyle w:val="ListNumber"/>
      </w:pPr>
      <w:r>
        <w:t xml:space="preserve">A tela não se atualiza sozinha. Se a confirmação já tinha andado desde que você a abriu (outra mesa validou, alguém a devolveu), o arrasto é </w:t>
      </w:r>
      <w:r>
        <w:rPr>
          <w:b/>
        </w:rPr>
        <w:t>recusado</w:t>
      </w:r>
      <w:r>
        <w:t xml:space="preserve"> — *o quadro estava desatualizado* — e a esteira é recarregada. Nada é assinado nem reaberto.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isjxttx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 grade tem as mesmas travas do Confirmations Monitor:</w:t>
      </w:r>
      <w:r>
        <w:rPr>
          <w:color w:val="1A3A5A"/>
        </w:rPr>
        <w:t xml:space="preserve"> o MO e o FO só validam </w:t>
      </w:r>
      <w:r>
        <w:rPr>
          <w:b/>
          <w:color w:val="1A3A5A"/>
        </w:rPr>
        <w:t>depois do OTC</w:t>
      </w:r>
      <w:r>
        <w:rPr>
          <w:color w:val="1A3A5A"/>
        </w:rPr>
        <w:t xml:space="preserve">; com o MO ou o FO já validados, não se desfaz só a validação do OTC — para reabrir a esteira, ponha o *Pending* em </w:t>
      </w:r>
      <w:r>
        <w:rPr>
          <w:rFonts w:ascii="Consolas" w:hAnsi="Consolas"/>
          <w:color w:val="1A3A5A"/>
        </w:rPr>
        <w:t>Pending OTC</w:t>
      </w:r>
      <w:r>
        <w:rPr>
          <w:color w:val="1A3A5A"/>
        </w:rPr>
        <w:t xml:space="preserve">; e preencher </w:t>
      </w:r>
      <w:r>
        <w:rPr>
          <w:b/>
          <w:color w:val="1A3A5A"/>
        </w:rPr>
        <w:t>Sent to Client</w:t>
      </w:r>
      <w:r>
        <w:rPr>
          <w:color w:val="1A3A5A"/>
        </w:rPr>
        <w:t xml:space="preserve"> é o *Mark as sent*: é do OTC, só com todas as validações feitas e com a </w:t>
      </w:r>
      <w:r>
        <w:rPr>
          <w:b/>
          <w:color w:val="1A3A5A"/>
        </w:rPr>
        <w:t>data do callback</w:t>
      </w:r>
      <w:r>
        <w:rPr>
          <w:color w:val="1A3A5A"/>
        </w:rPr>
        <w:t xml:space="preserve"> preenchida (menos nas confirmações MGT × cliente, que não têm callback). Fora disso a janela diz o que falta e nada é gravado.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uvsgj__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nsbzced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r>
        <w:rPr>
          <w:b/>
        </w:rPr>
        <w:t>Passo a passo — mover um documento de mesa (arrastar):</w:t>
      </w:r>
    </w:p>
    <w:p>
      <w:pPr>
        <w:pStyle w:val="ListNumber"/>
      </w:pPr>
      <w:r>
        <w:t xml:space="preserve">Arraste o item para o cartão da mesa seguinte — de </w:t>
      </w:r>
      <w:r>
        <w:rPr>
          <w:b/>
        </w:rPr>
        <w:t>Legal</w:t>
      </w:r>
      <w:r>
        <w:t xml:space="preserve"> ou </w:t>
      </w:r>
      <w:r>
        <w:rPr>
          <w:b/>
        </w:rPr>
        <w:t>OTC</w:t>
      </w:r>
      <w:r>
        <w:t xml:space="preserve"> para </w:t>
      </w:r>
      <w:r>
        <w:rPr>
          <w:b/>
        </w:rPr>
        <w:t>CEM MO</w:t>
      </w:r>
      <w:r>
        <w:t xml:space="preserve">. Para concluir o CEM MO, solte na faixa </w:t>
      </w:r>
      <w:r>
        <w:rPr>
          <w:b/>
        </w:rPr>
        <w:t>Drop here: Complete (CEM MO)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abre o formulário daquela etapa</w:t>
      </w:r>
      <w:r>
        <w:t xml:space="preserve"> — nada é carimbado sem ele: saindo do Legal, o envio do </w:t>
      </w:r>
      <w:r>
        <w:rPr>
          <w:b/>
        </w:rPr>
        <w:t>Taxonomy</w:t>
      </w:r>
      <w:r>
        <w:t xml:space="preserve">; saindo do OTC, o modal do OTC (CGD abonado, datas e B3 ID); na faixa de conclusão, o </w:t>
      </w:r>
      <w:r>
        <w:rPr>
          <w:b/>
        </w:rPr>
        <w:t>Complete</w:t>
      </w:r>
      <w:r>
        <w:t xml:space="preserve"> do CEM MO.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documentos da </w:t>
      </w:r>
      <w:r>
        <w:rPr>
          <w:b/>
        </w:rPr>
        <w:t>sua</w:t>
      </w:r>
      <w:r>
        <w:t xml:space="preserve"> fila. O administrador move para qualquer cartão; para trás, o sistema pede confirmação e </w:t>
      </w:r>
      <w:r>
        <w:rPr>
          <w:b/>
        </w:rPr>
        <w:t>desfaz o carimbo</w:t>
      </w:r>
      <w:r>
        <w:t xml:space="preserve"> daquela etapa.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0728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y_0zqhz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0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87508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wlrqk22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7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jrdkh86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afjxd3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zpdf67q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pPr>
        <w:ind w:left="360"/>
        <w:shd w:val="clear" w:fill="EAF2FB"/>
      </w:pPr>
      <w:r>
        <w:rPr>
          <w:b/>
          <w:color w:val="1A3A5A"/>
        </w:rPr>
        <w:t>Na Intrag — Swap, a linha mora no dia do Trade Date.</w:t>
      </w:r>
      <w:r>
        <w:rPr>
          <w:color w:val="1A3A5A"/>
        </w:rPr>
        <w:t xml:space="preserve"> A tela abre com a ficha </w:t>
      </w:r>
      <w:r>
        <w:rPr>
          <w:b/>
          <w:color w:val="1A3A5A"/>
        </w:rPr>
        <w:t>Trade Date</w:t>
      </w:r>
      <w:r>
        <w:rPr>
          <w:color w:val="1A3A5A"/>
        </w:rPr>
        <w:t xml:space="preserve"> de hoje: o swap mapeado hoje aparece hoje, mesmo quando a </w:t>
      </w:r>
      <w:r>
        <w:rPr>
          <w:b/>
          <w:color w:val="1A3A5A"/>
        </w:rPr>
        <w:t>Data Início</w:t>
      </w:r>
      <w:r>
        <w:rPr>
          <w:color w:val="1A3A5A"/>
        </w:rPr>
        <w:t xml:space="preserve"> (o *Effective* da Cetes, por exemplo) é uma data futura — ela continua na coluna dela e pode ser usada como filtro. O </w:t>
      </w:r>
      <w:r>
        <w:rPr>
          <w:b/>
          <w:color w:val="1A3A5A"/>
        </w:rPr>
        <w:t>Send</w:t>
      </w:r>
      <w:r>
        <w:rPr>
          <w:color w:val="1A3A5A"/>
        </w:rPr>
        <w:t xml:space="preserve"> gera um arquivo </w:t>
      </w:r>
      <w:r>
        <w:rPr>
          <w:rFonts w:ascii="Consolas" w:hAnsi="Consolas"/>
          <w:color w:val="1A3A5A"/>
        </w:rPr>
        <w:t>Intrag-Swap-AAAAMMDD</w:t>
      </w:r>
      <w:r>
        <w:rPr>
          <w:color w:val="1A3A5A"/>
        </w:rPr>
        <w:t xml:space="preserve"> por dia de Trade Date. As linhas criadas antes desta regra continuam no dia da Data Início delas.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uug17o1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). As duas entradas abrem a MESMA tela, e o menu lateral fica aberto no caminho que você clicou; aberta por um favorito ou por um link, ela aparece em Intrag › DCE.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wuph8b5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gewpy9b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vkngzxh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3"/>
      </w:pPr>
      <w:r>
        <w:rPr>
          <w:sz w:val="25"/>
        </w:rPr>
        <w:t>12.1. WHT — o imposto retido, por decêndio</w:t>
      </w:r>
    </w:p>
    <w:p>
      <w:r>
        <w:rPr>
          <w:b/>
        </w:rPr>
        <w:t>Menu › REGULATORY › WHT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539305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6jakiyh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539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conferir o IR das liquidações de cada </w:t>
      </w:r>
      <w:r>
        <w:rPr>
          <w:b/>
        </w:rPr>
        <w:t>decêndio</w:t>
      </w:r>
      <w:r>
        <w:t xml:space="preserve"> com o relatório de tributos do HUB (*Posição de Tributos*, do EasyTributos). O imposto é recolhido por decêndio — dias </w:t>
      </w:r>
      <w:r>
        <w:rPr>
          <w:b/>
        </w:rPr>
        <w:t>1 a 10</w:t>
      </w:r>
      <w:r>
        <w:t xml:space="preserve">, </w:t>
      </w:r>
      <w:r>
        <w:rPr>
          <w:b/>
        </w:rPr>
        <w:t>11 a 20</w:t>
      </w:r>
      <w:r>
        <w:t xml:space="preserve"> e </w:t>
      </w:r>
      <w:r>
        <w:rPr>
          <w:b/>
        </w:rPr>
        <w:t>21 ao fim do mês</w:t>
      </w:r>
      <w:r>
        <w:t xml:space="preserve"> —, no primeiro dia útil depois do fim de cada um. A tela mostra o decêndio da *Reference date* e a data do recolhimento.</w:t>
      </w:r>
    </w:p>
    <w:p>
      <w:r>
        <w:rPr>
          <w:b/>
        </w:rPr>
        <w:t>De onde vêm os dois lados:</w:t>
      </w:r>
    </w:p>
    <w:p>
      <w:pPr>
        <w:pStyle w:val="ListBullet"/>
      </w:pPr>
      <w:r>
        <w:rPr>
          <w:b/>
        </w:rPr>
        <w:t>OTC</w:t>
      </w:r>
      <w:r>
        <w:t xml:space="preserve"> — só as liquidações que o </w:t>
      </w:r>
      <w:r>
        <w:rPr>
          <w:b/>
        </w:rPr>
        <w:t>banco ou a MGT pagaram</w:t>
      </w:r>
      <w:r>
        <w:t xml:space="preserve">, com ou sem imposto (as isentas também). O </w:t>
      </w:r>
      <w:r>
        <w:rPr>
          <w:b/>
        </w:rPr>
        <w:t>prêmio de opção</w:t>
      </w:r>
      <w:r>
        <w:t xml:space="preserve"> vem em </w:t>
      </w:r>
      <w:r>
        <w:rPr>
          <w:b/>
        </w:rPr>
        <w:t>uma linha só, com o net</w:t>
      </w:r>
      <w:r>
        <w:t xml:space="preserve"> da contraparte no dia (o selo *net ×n* diz quantas operações entraram). As fontes são o </w:t>
      </w:r>
      <w:r>
        <w:rPr>
          <w:b/>
        </w:rPr>
        <w:t>NDF Summary</w:t>
      </w:r>
      <w:r>
        <w:t xml:space="preserve"> (termo de moeda e as recompras) e o </w:t>
      </w:r>
      <w:r>
        <w:rPr>
          <w:b/>
        </w:rPr>
        <w:t>Other Products</w:t>
      </w:r>
      <w:r>
        <w:t xml:space="preserve"> (swap, termo de mercadoria e opção). Elas chegam sozinhas quando alguém abre essas telas, importa o Cockpit ou salva o *Daily Settlement Files*; o botão </w:t>
      </w:r>
      <w:r>
        <w:rPr>
          <w:b/>
        </w:rPr>
        <w:t>Import Settlements</w:t>
      </w:r>
      <w:r>
        <w:t xml:space="preserve"> busca de uma vez todos os dias úteis do decêndio (e os dias do mês que ainda faltam).</w:t>
      </w:r>
    </w:p>
    <w:p>
      <w:pPr>
        <w:pStyle w:val="ListBullet"/>
      </w:pPr>
      <w:r>
        <w:rPr>
          <w:b/>
        </w:rPr>
        <w:t>HUB</w:t>
      </w:r>
      <w:r>
        <w:t xml:space="preserve"> — o relatório que o HUB manda, solto no </w:t>
      </w:r>
      <w:r>
        <w:rPr>
          <w:b/>
        </w:rPr>
        <w:t>dropzone</w:t>
      </w:r>
      <w:r>
        <w:t xml:space="preserve">. Pode ser </w:t>
      </w:r>
      <w:r>
        <w:rPr>
          <w:b/>
        </w:rPr>
        <w:t>um arquivo ou vários</w:t>
      </w:r>
      <w:r>
        <w:t xml:space="preserve"> (o 5557 num e o 5273 noutro, ou tudo junto). Reenviar um relatório corrigido </w:t>
      </w:r>
      <w:r>
        <w:rPr>
          <w:b/>
        </w:rPr>
        <w:t>substitui</w:t>
      </w:r>
      <w:r>
        <w:t xml:space="preserve"> as linhas daquela empresa e daquele DARF no decêndio — não duplica.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 </w:t>
      </w:r>
      <w:r>
        <w:rPr>
          <w:b/>
        </w:rPr>
        <w:t>Reference date</w:t>
      </w:r>
      <w:r>
        <w:t xml:space="preserve"> abre no dia útil anterior (D-1); troque-a para ver outro decêndio.</w:t>
      </w:r>
    </w:p>
    <w:p>
      <w:pPr>
        <w:pStyle w:val="ListNumber"/>
      </w:pPr>
      <w:r>
        <w:t xml:space="preserve">Clique em </w:t>
      </w:r>
      <w:r>
        <w:rPr>
          <w:b/>
        </w:rPr>
        <w:t>Import Settlements</w:t>
      </w:r>
      <w:r>
        <w:t>. Ele roda em segundo plano e mostra quantos dias já leu: pode fechar a janela, a faixa acima da tabela acompanha e a tela se atualiza sozinha no fim. O aviso amarelo lista os dias do decêndio que ainda não foram importados.</w:t>
      </w:r>
    </w:p>
    <w:p>
      <w:pPr>
        <w:pStyle w:val="ListNumber"/>
      </w:pPr>
      <w:r>
        <w:t xml:space="preserve">Solte o(s) relatório(s) do HUB no dropzone e clique em </w:t>
      </w:r>
      <w:r>
        <w:rPr>
          <w:b/>
        </w:rPr>
        <w:t>Import HUB</w:t>
      </w:r>
      <w:r>
        <w:t>.</w:t>
      </w:r>
    </w:p>
    <w:p>
      <w:pPr>
        <w:pStyle w:val="ListNumber"/>
      </w:pPr>
      <w:r>
        <w:t>Confira os cartões e a tabela. Clicar num cartão filtra a tabela por aquele status.</w:t>
      </w:r>
    </w:p>
    <w:p>
      <w:pPr>
        <w:pStyle w:val="ListNumber"/>
      </w:pPr>
      <w:r>
        <w:t xml:space="preserve">Para as operações que o HUB </w:t>
      </w:r>
      <w:r>
        <w:rPr>
          <w:b/>
        </w:rPr>
        <w:t>não tem</w:t>
      </w:r>
      <w:r>
        <w:t xml:space="preserve">, clique em </w:t>
      </w:r>
      <w:r>
        <w:rPr>
          <w:b/>
        </w:rPr>
        <w:t>HUB File</w:t>
      </w:r>
      <w:r>
        <w:t>: sai o arquivo que a equipe do HUB insere à mão. Com linhas marcadas na tabela, o arquivo leva só as marcadas.</w:t>
      </w:r>
    </w:p>
    <w:p>
      <w:r>
        <w:rPr>
          <w:b/>
        </w:rPr>
        <w:t>Os status: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quer dizer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</w:p>
        </w:tc>
        <w:tc>
          <w:tcPr>
            <w:tcW w:type="dxa" w:w="4968"/>
          </w:tcPr>
          <w:p>
            <w:r>
              <w:t>A operação está nos dois lados e tudo bate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Partial - …</w:t>
            </w:r>
          </w:p>
        </w:tc>
        <w:tc>
          <w:tcPr>
            <w:tcW w:type="dxa" w:w="4968"/>
          </w:tcPr>
          <w:p>
            <w:r>
              <w:t>Está nos dois lados, mas algum campo diverge — o status diz quais (*Event Date*, *Gross Value*, *Tax* — com tolerância de 1 centavo —, *Counterparty*, *Code*, *Tributo*, *Legal Entity*)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Unmatched OTC</w:t>
            </w:r>
          </w:p>
        </w:tc>
        <w:tc>
          <w:tcPr>
            <w:tcW w:type="dxa" w:w="4968"/>
          </w:tcPr>
          <w:p>
            <w:r>
              <w:t xml:space="preserve">Só no OTC Tracker — vai para o </w:t>
            </w:r>
            <w:r>
              <w:rPr>
                <w:b/>
              </w:rPr>
              <w:t>HUB File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Unmatched HUB</w:t>
            </w:r>
          </w:p>
        </w:tc>
        <w:tc>
          <w:tcPr>
            <w:tcW w:type="dxa" w:w="4968"/>
          </w:tcPr>
          <w:p>
            <w:r>
              <w:t>Só no relatório do HUB</w:t>
            </w:r>
          </w:p>
        </w:tc>
      </w:tr>
    </w:tbl>
    <w:p/>
    <w:p>
      <w:r>
        <w:t xml:space="preserve">Os status aparecem em </w:t>
      </w:r>
      <w:r>
        <w:rPr>
          <w:b/>
        </w:rPr>
        <w:t>caixa alta</w:t>
      </w:r>
      <w:r>
        <w:t xml:space="preserve"> (*UNMATCHED OTC*). As datas: </w:t>
      </w:r>
      <w:r>
        <w:rPr>
          <w:b/>
        </w:rPr>
        <w:t>OTC_TD</w:t>
      </w:r>
      <w:r>
        <w:t xml:space="preserve"> é o </w:t>
      </w:r>
      <w:r>
        <w:rPr>
          <w:b/>
        </w:rPr>
        <w:t>Trade Date</w:t>
      </w:r>
      <w:r>
        <w:t xml:space="preserve"> da operação (só o OTC o tem — o relatório do HUB não traz), e </w:t>
      </w:r>
      <w:r>
        <w:rPr>
          <w:b/>
        </w:rPr>
        <w:t>OTC_ET</w:t>
      </w:r>
      <w:r>
        <w:t xml:space="preserve"> / </w:t>
      </w:r>
      <w:r>
        <w:rPr>
          <w:b/>
        </w:rPr>
        <w:t>HUB_ET</w:t>
      </w:r>
      <w:r>
        <w:t xml:space="preserve"> são a data do </w:t>
      </w:r>
      <w:r>
        <w:rPr>
          <w:b/>
        </w:rPr>
        <w:t>evento</w:t>
      </w:r>
      <w:r>
        <w:t xml:space="preserve"> (a liquidação), que é a que o batimento compara. A recompra aparece sempre com o evento </w:t>
      </w:r>
      <w:r>
        <w:rPr>
          <w:b/>
        </w:rPr>
        <w:t>UNWIND</w:t>
      </w:r>
      <w:r>
        <w:t>.</w:t>
      </w:r>
    </w:p>
    <w:p>
      <w:r>
        <w:rPr>
          <w:b/>
        </w:rPr>
        <w:t>Corrigir, incluir e apagar linhas.</w:t>
      </w:r>
      <w:r>
        <w:t xml:space="preserve"> A coluna </w:t>
      </w:r>
      <w:r>
        <w:rPr>
          <w:b/>
        </w:rPr>
        <w:t>Actions</w:t>
      </w:r>
      <w:r>
        <w:t xml:space="preserve"> de cada linha tem </w:t>
      </w:r>
      <w:r>
        <w:rPr>
          <w:b/>
        </w:rPr>
        <w:t>Edit</w:t>
      </w:r>
      <w:r>
        <w:t xml:space="preserve"> e </w:t>
      </w:r>
      <w:r>
        <w:rPr>
          <w:b/>
        </w:rPr>
        <w:t>Delete</w:t>
      </w:r>
      <w:r>
        <w:t>:</w:t>
      </w:r>
    </w:p>
    <w:p>
      <w:pPr>
        <w:pStyle w:val="ListNumber"/>
      </w:pPr>
      <w:r>
        <w:rPr>
          <w:b/>
        </w:rPr>
        <w:t>Edit</w:t>
      </w:r>
      <w:r>
        <w:t xml:space="preserve"> abre a janela com os campos do lado </w:t>
      </w:r>
      <w:r>
        <w:rPr>
          <w:b/>
        </w:rPr>
        <w:t>OTC</w:t>
      </w:r>
      <w:r>
        <w:t xml:space="preserve"> e do lado </w:t>
      </w:r>
      <w:r>
        <w:rPr>
          <w:b/>
        </w:rPr>
        <w:t>HUB</w:t>
      </w:r>
      <w:r>
        <w:t xml:space="preserve"> (só os que a linha tem). As colunas de opção fechada (produto, LOB, evento, LE — JPM ou MGT) são listas; valores, números; datas, o calendário. Salve: a linha mostra a pílula </w:t>
      </w:r>
      <w:r>
        <w:rPr>
          <w:b/>
        </w:rPr>
        <w:t>PENDING</w:t>
      </w:r>
      <w:r>
        <w:t xml:space="preserve"> e o </w:t>
      </w:r>
      <w:r>
        <w:rPr>
          <w:b/>
        </w:rPr>
        <w:t>Edit</w:t>
      </w:r>
      <w:r>
        <w:t xml:space="preserve"> vira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rPr>
          <w:b/>
        </w:rPr>
        <w:t>Confirm</w:t>
      </w:r>
      <w:r>
        <w:t xml:space="preserve"> é de </w:t>
      </w:r>
      <w:r>
        <w:rPr>
          <w:b/>
        </w:rPr>
        <w:t>outra pessoa</w:t>
      </w:r>
      <w:r>
        <w:t xml:space="preserve"> — quem editou não confirma a própria edição. Confirmada, a pílula vira </w:t>
      </w:r>
      <w:r>
        <w:rPr>
          <w:b/>
        </w:rPr>
        <w:t>APPROVED</w:t>
      </w:r>
      <w:r>
        <w:t>.</w:t>
      </w:r>
    </w:p>
    <w:p>
      <w:pPr>
        <w:pStyle w:val="ListNumber"/>
      </w:pPr>
      <w:r>
        <w:t xml:space="preserve">A correção fica guardada à parte do que foi importado: um novo </w:t>
      </w:r>
      <w:r>
        <w:rPr>
          <w:b/>
        </w:rPr>
        <w:t>Import Settlements</w:t>
      </w:r>
      <w:r>
        <w:t xml:space="preserve"> ou </w:t>
      </w:r>
      <w:r>
        <w:rPr>
          <w:b/>
        </w:rPr>
        <w:t>Import HUB</w:t>
      </w:r>
      <w:r>
        <w:t xml:space="preserve"> não a desfaz. O </w:t>
      </w:r>
      <w:r>
        <w:rPr>
          <w:b/>
        </w:rPr>
        <w:t>HUB File</w:t>
      </w:r>
      <w:r>
        <w:t xml:space="preserve"> não sai com uma linha ainda </w:t>
      </w:r>
      <w:r>
        <w:rPr>
          <w:b/>
        </w:rPr>
        <w:t>PENDING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tira a linha do WHT (a operação e a linha do HUB dela), e uma nova importação não a traz de volta.</w:t>
      </w:r>
    </w:p>
    <w:p>
      <w:pPr>
        <w:pStyle w:val="ListNumber"/>
      </w:pPr>
      <w:r>
        <w:rPr>
          <w:b/>
        </w:rPr>
        <w:t>Em lote:</w:t>
      </w:r>
      <w:r>
        <w:t xml:space="preserve"> marque as linhas — aparece a barra com a coluna a alterar, o campo do valor (no formato da coluna: lista, data, número ou texto), </w:t>
      </w:r>
      <w:r>
        <w:rPr>
          <w:b/>
        </w:rPr>
        <w:t>Apply</w:t>
      </w:r>
      <w:r>
        <w:t xml:space="preserve"> e </w:t>
      </w:r>
      <w:r>
        <w:rPr>
          <w:b/>
        </w:rPr>
        <w:t>Delete</w:t>
      </w:r>
      <w:r>
        <w:t xml:space="preserve">. Cada linha alterada fica </w:t>
      </w:r>
      <w:r>
        <w:rPr>
          <w:b/>
        </w:rPr>
        <w:t>PENDING</w:t>
      </w:r>
      <w:r>
        <w:t>.</w:t>
      </w:r>
    </w:p>
    <w:p>
      <w:pPr>
        <w:pStyle w:val="ListNumber"/>
      </w:pPr>
      <w:r>
        <w:rPr>
          <w:b/>
        </w:rPr>
        <w:t>Add Row</w:t>
      </w:r>
      <w:r>
        <w:t xml:space="preserve"> inclui uma operação que as telas de liquidação não trouxeram: preencha produto, LOB, evento, LE, a data do evento, o valor e a contraparte — o </w:t>
      </w:r>
      <w:r>
        <w:rPr>
          <w:b/>
        </w:rPr>
        <w:t>ID</w:t>
      </w:r>
      <w:r>
        <w:t xml:space="preserve"> (código) e o </w:t>
      </w:r>
      <w:r>
        <w:rPr>
          <w:b/>
        </w:rPr>
        <w:t>tributo</w:t>
      </w:r>
      <w:r>
        <w:t xml:space="preserve"> se preenchem sozinhos pelo cadastro, e o </w:t>
      </w:r>
      <w:r>
        <w:rPr>
          <w:b/>
        </w:rPr>
        <w:t>IR</w:t>
      </w:r>
      <w:r>
        <w:t xml:space="preserve"> (*Devido*) pelo valor e pelo produto. No </w:t>
      </w:r>
      <w:r>
        <w:rPr>
          <w:b/>
        </w:rPr>
        <w:t>swap</w:t>
      </w:r>
      <w:r>
        <w:t xml:space="preserve"> o IR é </w:t>
      </w:r>
      <w:r>
        <w:rPr>
          <w:b/>
        </w:rPr>
        <w:t>regressivo</w:t>
      </w:r>
      <w:r>
        <w:t xml:space="preserve">: preencha também o </w:t>
      </w:r>
      <w:r>
        <w:rPr>
          <w:b/>
        </w:rPr>
        <w:t>Trade Date</w:t>
      </w:r>
      <w:r>
        <w:t xml:space="preserve"> (OTC_TD), porque é dele à data do evento que se conta o prazo. O IR digitado à mão vence o calculado. A linha incluída também nasce </w:t>
      </w:r>
      <w:r>
        <w:rPr>
          <w:b/>
        </w:rPr>
        <w:t>PENDING</w:t>
      </w:r>
      <w:r>
        <w:t>.</w:t>
      </w:r>
    </w:p>
    <w:p>
      <w:r>
        <w:t xml:space="preserve">No topo, o </w:t>
      </w:r>
      <w:r>
        <w:rPr>
          <w:b/>
        </w:rPr>
        <w:t>resumo por código</w:t>
      </w:r>
      <w:r>
        <w:t xml:space="preserve"> soma, para cada código de imposto, as operações, o bruto e o imposto dos dois lados, e mostra a diferença.</w:t>
      </w:r>
    </w:p>
    <w:p>
      <w:r>
        <w:rPr>
          <w:b/>
        </w:rPr>
        <w:t>O piso de R$ 1,00:</w:t>
      </w:r>
      <w:r>
        <w:t xml:space="preserve"> o IR de 0,005% só é retido quando o acumulado do </w:t>
      </w:r>
      <w:r>
        <w:rPr>
          <w:b/>
        </w:rPr>
        <w:t>mês</w:t>
      </w:r>
      <w:r>
        <w:t xml:space="preserve"> da contraparte chega a R$ 1,00. O relatório do HUB mostra o imposto onde ele foi recolhido, mas o que tem de constar é o imposto de </w:t>
      </w:r>
      <w:r>
        <w:rPr>
          <w:b/>
        </w:rPr>
        <w:t>cada operação</w:t>
      </w:r>
      <w:r>
        <w:t xml:space="preserve">, no seu decêndio. A coluna </w:t>
      </w:r>
      <w:r>
        <w:rPr>
          <w:b/>
        </w:rPr>
        <w:t>OTC_IR</w:t>
      </w:r>
      <w:r>
        <w:t xml:space="preserve"> já traz essa quebra, e </w:t>
      </w:r>
      <w:r>
        <w:rPr>
          <w:b/>
        </w:rPr>
        <w:t>Devido</w:t>
      </w:r>
      <w:r>
        <w:t xml:space="preserve"> traz o imposto da própria operação:</w:t>
      </w:r>
    </w:p>
    <w:p>
      <w:pPr>
        <w:pStyle w:val="ListBullet"/>
      </w:pPr>
      <w:r>
        <w:t xml:space="preserve">no decêndio em que o acumulado passou de R$ 1,00, cada operação leva o </w:t>
      </w:r>
      <w:r>
        <w:rPr>
          <w:b/>
        </w:rPr>
        <w:t>seu</w:t>
      </w:r>
      <w:r>
        <w:t xml:space="preserve"> imposto, e a que passou leva também o que veio dos decêndios anteriores do mês;</w:t>
      </w:r>
    </w:p>
    <w:p>
      <w:pPr>
        <w:pStyle w:val="ListBullet"/>
      </w:pPr>
      <w:r>
        <w:t xml:space="preserve">os decêndios </w:t>
      </w:r>
      <w:r>
        <w:rPr>
          <w:b/>
        </w:rPr>
        <w:t>anteriores</w:t>
      </w:r>
      <w:r>
        <w:t xml:space="preserve"> a esse ficam com imposto </w:t>
      </w:r>
      <w:r>
        <w:rPr>
          <w:b/>
        </w:rPr>
        <w:t>zero</w:t>
      </w:r>
      <w:r>
        <w:t xml:space="preserve"> (é como eles foram informados);</w:t>
      </w:r>
    </w:p>
    <w:p>
      <w:pPr>
        <w:pStyle w:val="ListBullet"/>
      </w:pPr>
      <w:r>
        <w:t>os decêndios seguintes levam o imposto de cada operação;</w:t>
      </w:r>
    </w:p>
    <w:p>
      <w:pPr>
        <w:pStyle w:val="ListBullet"/>
      </w:pPr>
      <w:r>
        <w:t>se o mês não chega a R$ 1,00, tudo fica zero.</w:t>
      </w:r>
    </w:p>
    <w:p>
      <w:r>
        <w:rPr>
          <w:b/>
        </w:rPr>
        <w:t>Exemplo:</w:t>
      </w:r>
      <w:r>
        <w:t xml:space="preserve"> 0,60 em 02/10, 0,35 em 11/10 e 0,10 em 15/10. A de 02/10 fica com 0,00 no 1º decêndio. No 2º, a de 11/10 leva 0,35 e a de 15/10 leva 0,70 (os 0,10 dela mais os 0,60 de 02/10).</w:t>
      </w:r>
    </w:p>
    <w:p>
      <w:r>
        <w:rPr>
          <w:b/>
        </w:rPr>
        <w:t>Os cadastros</w:t>
      </w:r>
      <w:r>
        <w:t xml:space="preserve"> (tela </w:t>
      </w:r>
      <w:r>
        <w:rPr>
          <w:b/>
        </w:rPr>
        <w:t>Mapping</w:t>
      </w:r>
      <w:r>
        <w:t xml:space="preserve">): </w:t>
      </w:r>
      <w:r>
        <w:rPr>
          <w:b/>
        </w:rPr>
        <w:t>WHT — Tax Codes</w:t>
      </w:r>
      <w:r>
        <w:t xml:space="preserve"> (o código de imposto, o tributo e o prefixo do documento de cada produto, tributável ou isento), </w:t>
      </w:r>
      <w:r>
        <w:rPr>
          <w:b/>
        </w:rPr>
        <w:t>WHT — Company</w:t>
      </w:r>
      <w:r>
        <w:t xml:space="preserve"> (a empresa e a filial de cada entidade no EasyTributos) e </w:t>
      </w:r>
      <w:r>
        <w:rPr>
          <w:b/>
        </w:rPr>
        <w:t>WHT — Non-Resident Counterparties</w:t>
      </w:r>
      <w:r>
        <w:t xml:space="preserve"> (as contrapartes não residentes, que vão no DARF 5286).</w:t>
      </w:r>
    </w:p>
    <w:p>
      <w:pPr>
        <w:pStyle w:val="Heading3"/>
      </w:pPr>
      <w:r>
        <w:rPr>
          <w:sz w:val="25"/>
        </w:rPr>
        <w:t>12.2. E-Financeira — o arquivo mensal, por conta</w:t>
      </w:r>
    </w:p>
    <w:p>
      <w:r>
        <w:rPr>
          <w:b/>
        </w:rPr>
        <w:t>Menu › REGULATORY › e-Financeira › KAPITAL · ATHENA-NDF · ATHENA-FXO · PYRAMID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jf10sf7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montar e gerar o arquivo mensal da e-Financeira. São </w:t>
      </w:r>
      <w:r>
        <w:rPr>
          <w:b/>
        </w:rPr>
        <w:t>quatro páginas, uma por sistema de origem</w:t>
      </w:r>
      <w:r>
        <w:t>, cada uma com as suas operações e o seu arquivo: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Página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Produtos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Arquivo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KAPITAL</w:t>
            </w:r>
          </w:p>
        </w:tc>
        <w:tc>
          <w:tcPr>
            <w:tcW w:type="dxa" w:w="3312"/>
          </w:tcPr>
          <w:p>
            <w:r>
              <w:t>Swap CEM e CEMHYB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KAPITAL_SWAP_EFINAN_AAAAMM.csv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ATHENA-NDF</w:t>
            </w:r>
          </w:p>
        </w:tc>
        <w:tc>
          <w:tcPr>
            <w:tcW w:type="dxa" w:w="3312"/>
          </w:tcPr>
          <w:p>
            <w:r>
              <w:t>NDF de moeda e NDF de commodities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ATHENA_NDF_EFINAN_AAAAMM.csv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ATHENA-FXO</w:t>
            </w:r>
          </w:p>
        </w:tc>
        <w:tc>
          <w:tcPr>
            <w:tcW w:type="dxa" w:w="3312"/>
          </w:tcPr>
          <w:p>
            <w:r>
              <w:t>Opção de moeda e opção de commodities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ATHENA_FXO_EFINAN_AAAAMM.csv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PYRAMID</w:t>
            </w:r>
          </w:p>
        </w:tc>
        <w:tc>
          <w:tcPr>
            <w:tcW w:type="dxa" w:w="3312"/>
          </w:tcPr>
          <w:p>
            <w:r>
              <w:t>Tudo da EDG (opção, NDF e swap)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PYRAMID_AAAAMM.csv</w:t>
            </w:r>
          </w:p>
        </w:tc>
      </w:tr>
    </w:tbl>
    <w:p/>
    <w:p>
      <w:r>
        <w:t xml:space="preserve">Cada linha é </w:t>
      </w:r>
      <w:r>
        <w:rPr>
          <w:b/>
        </w:rPr>
        <w:t>uma operação</w:t>
      </w:r>
      <w:r>
        <w:t xml:space="preserve"> — a conta da e-Financeira é o </w:t>
      </w:r>
      <w:r>
        <w:rPr>
          <w:b/>
        </w:rPr>
        <w:t>B3 ID</w:t>
      </w:r>
      <w:r>
        <w:t xml:space="preserve"> — com o que ela movimentou no mês.</w:t>
      </w:r>
    </w:p>
    <w:p>
      <w:r>
        <w:rPr>
          <w:b/>
        </w:rPr>
        <w:t>De onde vêm as linhas:</w:t>
      </w:r>
      <w:r>
        <w:t xml:space="preserve"> o botão </w:t>
      </w:r>
      <w:r>
        <w:rPr>
          <w:b/>
        </w:rPr>
        <w:t>Import Settlements</w:t>
      </w:r>
      <w:r>
        <w:t xml:space="preserve"> lê, em cada dia útil do mês, o que o </w:t>
      </w:r>
      <w:r>
        <w:rPr>
          <w:b/>
        </w:rPr>
        <w:t>NDF Summary</w:t>
      </w:r>
      <w:r>
        <w:t xml:space="preserve"> e o </w:t>
      </w:r>
      <w:r>
        <w:rPr>
          <w:b/>
        </w:rPr>
        <w:t>Other Products</w:t>
      </w:r>
      <w:r>
        <w:t xml:space="preserve"> liquidaram, e as </w:t>
      </w:r>
      <w:r>
        <w:rPr>
          <w:b/>
        </w:rPr>
        <w:t>opções que venceram</w:t>
      </w:r>
      <w:r>
        <w:t xml:space="preserve"> naquele dia na posição — a opção que vence sem pagamento não aparece em tela de liquidação nenhuma, e é ela que leva o Saldo do prêmio recebido. Um clique alimenta as </w:t>
      </w:r>
      <w:r>
        <w:rPr>
          <w:b/>
        </w:rPr>
        <w:t>quatro páginas</w:t>
      </w:r>
      <w:r>
        <w:t xml:space="preserve"> de uma vez. Ficam de fora, com aviso na página: a operação </w:t>
      </w:r>
      <w:r>
        <w:rPr>
          <w:b/>
        </w:rPr>
        <w:t>entre entidades nossas</w:t>
      </w:r>
      <w:r>
        <w:t xml:space="preserve"> (Banco × MGT) e a de entidade fora do cadastro </w:t>
      </w:r>
      <w:r>
        <w:rPr>
          <w:b/>
        </w:rPr>
        <w:t>E-Financeira — Declarant</w:t>
      </w:r>
      <w:r>
        <w:t xml:space="preserve"> (a visão do Lawton, por exemplo).</w:t>
      </w:r>
    </w:p>
    <w:p>
      <w:r>
        <w:rPr>
          <w:b/>
        </w:rPr>
        <w:t>As colunas que vão para o arquivo: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Coluna da 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Campo do arquivo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entra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Total Credit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balanco_totcred</w:t>
            </w:r>
          </w:p>
        </w:tc>
        <w:tc>
          <w:tcPr>
            <w:tcW w:type="dxa" w:w="3312"/>
          </w:tcPr>
          <w:p>
            <w:r>
              <w:t xml:space="preserve">Os prêmios que o banco </w:t>
            </w:r>
            <w:r>
              <w:rPr>
                <w:b/>
              </w:rPr>
              <w:t>recebeu</w:t>
            </w:r>
            <w:r>
              <w:t xml:space="preserve"> no mês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Total Debit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balanco_totdeb</w:t>
            </w:r>
          </w:p>
        </w:tc>
        <w:tc>
          <w:tcPr>
            <w:tcW w:type="dxa" w:w="3312"/>
          </w:tcPr>
          <w:p>
            <w:r>
              <w:t xml:space="preserve">Os prêmios que o banco </w:t>
            </w:r>
            <w:r>
              <w:rPr>
                <w:b/>
              </w:rPr>
              <w:t>pagou</w:t>
            </w:r>
            <w:r>
              <w:t xml:space="preserve"> no mês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Accumulated Payment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pag_totpgacum</w:t>
            </w:r>
          </w:p>
        </w:tc>
        <w:tc>
          <w:tcPr>
            <w:tcW w:type="dxa" w:w="3312"/>
          </w:tcPr>
          <w:p>
            <w:r>
              <w:t xml:space="preserve">O que o banco </w:t>
            </w:r>
            <w:r>
              <w:rPr>
                <w:b/>
              </w:rPr>
              <w:t>pagou ao cliente</w:t>
            </w:r>
            <w:r>
              <w:t xml:space="preserve"> no mês, prêmio incluído. Com valor, o </w:t>
            </w:r>
            <w:r>
              <w:rPr>
                <w:rFonts w:ascii="Consolas" w:hAnsi="Consolas"/>
                <w:color w:val="B03060"/>
              </w:rPr>
              <w:t>pag_tp</w:t>
            </w:r>
            <w:r>
              <w:t xml:space="preserve"> vai </w:t>
            </w:r>
            <w:r>
              <w:rPr>
                <w:b/>
              </w:rPr>
              <w:t>FATCA504</w:t>
            </w:r>
            <w:r>
              <w:t xml:space="preserve">; sem valor, </w:t>
            </w:r>
            <w:r>
              <w:rPr>
                <w:b/>
              </w:rPr>
              <w:t>999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Balance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balanco_vlrultdia</w:t>
            </w:r>
          </w:p>
        </w:tc>
        <w:tc>
          <w:tcPr>
            <w:tcW w:type="dxa" w:w="3312"/>
          </w:tcPr>
          <w:p>
            <w:r>
              <w:t xml:space="preserve">O prêmio </w:t>
            </w:r>
            <w:r>
              <w:rPr>
                <w:b/>
              </w:rPr>
              <w:t>recebido durante a vida</w:t>
            </w:r>
            <w:r>
              <w:t xml:space="preserve"> da operação — só quando ela </w:t>
            </w:r>
            <w:r>
              <w:rPr>
                <w:b/>
              </w:rPr>
              <w:t>encerrou</w:t>
            </w:r>
            <w:r>
              <w:t xml:space="preserve"> no mês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Closing Date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conta_dtencerr</w:t>
            </w:r>
          </w:p>
        </w:tc>
        <w:tc>
          <w:tcPr>
            <w:tcW w:type="dxa" w:w="3312"/>
          </w:tcPr>
          <w:p>
            <w:r>
              <w:t xml:space="preserve">A data do vencimento, do exercício ou da </w:t>
            </w:r>
            <w:r>
              <w:rPr>
                <w:b/>
              </w:rPr>
              <w:t>recompra total</w:t>
            </w:r>
            <w:r>
              <w:t>. Recompra parcial e fluxo de swap no meio da vida ficam em branco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conta_num</w:t>
            </w:r>
          </w:p>
        </w:tc>
        <w:tc>
          <w:tcPr>
            <w:tcW w:type="dxa" w:w="3312"/>
          </w:tcPr>
          <w:p>
            <w:r>
              <w:t>O código da operação na B3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Tax ID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declarado_ni</w:t>
            </w:r>
          </w:p>
        </w:tc>
        <w:tc>
          <w:tcPr>
            <w:tcW w:type="dxa" w:w="3312"/>
          </w:tcPr>
          <w:p>
            <w:r>
              <w:t>O CNPJ da contraparte (só os números, no arquivo)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CGD Date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conta_dtabertu</w:t>
            </w:r>
          </w:p>
        </w:tc>
        <w:tc>
          <w:tcPr>
            <w:tcW w:type="dxa" w:w="3312"/>
          </w:tcPr>
          <w:p>
            <w:r>
              <w:t xml:space="preserve">A data do CGD da contraparte no </w:t>
            </w:r>
            <w:r>
              <w:rPr>
                <w:b/>
              </w:rPr>
              <w:t>Reference Data</w:t>
            </w:r>
            <w:r>
              <w:t xml:space="preserve"> (o CGD *Active* do cadastro da contraparte — o mesmo que as confirmações usam). Sem CGD lá, a do </w:t>
            </w:r>
            <w:r>
              <w:rPr>
                <w:b/>
              </w:rPr>
              <w:t>Track Docs</w:t>
            </w:r>
            <w:r>
              <w:t xml:space="preserve"> (a da assinatura; sem ela, a da emissão). Passe o mouse sobre a data para ver de onde ela veio</w:t>
            </w:r>
          </w:p>
        </w:tc>
      </w:tr>
    </w:tbl>
    <w:p/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1198387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01v6r1l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198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 imagem: a primeira linha está </w:t>
      </w:r>
      <w:r>
        <w:rPr>
          <w:b/>
        </w:rPr>
        <w:t>Pending</w:t>
      </w:r>
      <w:r>
        <w:t xml:space="preserve"> (uma correção esperando confirmação); a segunda está </w:t>
      </w:r>
      <w:r>
        <w:rPr>
          <w:b/>
        </w:rPr>
        <w:t>Incomplete</w:t>
      </w:r>
      <w:r>
        <w:t xml:space="preserve"> — falta a data do CGD, e a célula diz por quê (*Not in Reference Data*: o CNPJ dela não está no Reference Data); a terceira é uma opção que </w:t>
      </w:r>
      <w:r>
        <w:rPr>
          <w:b/>
        </w:rPr>
        <w:t>venceu sem pagamento</w:t>
      </w:r>
      <w:r>
        <w:t xml:space="preserve"> (o Saldo é o prêmio recebido em 2025); a quarta foi </w:t>
      </w:r>
      <w:r>
        <w:rPr>
          <w:b/>
        </w:rPr>
        <w:t>exercida</w:t>
      </w:r>
      <w:r>
        <w:t xml:space="preserve"> contra o banco (Pagamento Acumulado e Saldo) e o valor da B3 difere do interno em 35,40 — acima dos R$ 20,00, a Diferença fica em âmbar.</w:t>
      </w:r>
    </w:p>
    <w:p>
      <w:r>
        <w:t xml:space="preserve">O valor que a liquidação </w:t>
      </w:r>
      <w:r>
        <w:rPr>
          <w:b/>
        </w:rPr>
        <w:t>recebeu</w:t>
      </w:r>
      <w:r>
        <w:t xml:space="preserve"> do cliente não entra em coluna nenhuma do arquivo — ele aparece no </w:t>
      </w:r>
      <w:r>
        <w:rPr>
          <w:b/>
        </w:rPr>
        <w:t>Internal Value</w:t>
      </w:r>
      <w:r>
        <w:t xml:space="preserve">. Ao lado, o </w:t>
      </w:r>
      <w:r>
        <w:rPr>
          <w:b/>
        </w:rPr>
        <w:t>B3 Value</w:t>
      </w:r>
      <w:r>
        <w:t xml:space="preserve"> e a </w:t>
      </w:r>
      <w:r>
        <w:rPr>
          <w:b/>
        </w:rPr>
        <w:t>Difference</w:t>
      </w:r>
      <w:r>
        <w:t>, para comparar o interno com a B3: verde quando batem (até R$ 5,00 nas operações do NDF Summary e R$ 20,00 nas do Other Products), âmbar quando não.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O </w:t>
      </w:r>
      <w:r>
        <w:rPr>
          <w:b/>
        </w:rPr>
        <w:t>Reference month</w:t>
      </w:r>
      <w:r>
        <w:t xml:space="preserve"> abre no último dia do mês anterior — o mês que acabou de fechar. Troque a data para ver outro mês.</w:t>
      </w:r>
    </w:p>
    <w:p>
      <w:pPr>
        <w:pStyle w:val="ListNumber"/>
      </w:pPr>
      <w:r>
        <w:t xml:space="preserve">Clique em </w:t>
      </w:r>
      <w:r>
        <w:rPr>
          <w:b/>
        </w:rPr>
        <w:t>Import Settlements</w:t>
      </w:r>
      <w:r>
        <w:t>. Ele roda em segundo plano e mostra quantos dias já leu: pode fechar a janela, a faixa acima da tabela acompanha e a tela se atualiza sozinha no fim. O aviso amarelo lista os dias do mês que ainda não foram importados.</w:t>
      </w:r>
    </w:p>
    <w:p>
      <w:pPr>
        <w:pStyle w:val="ListNumber"/>
      </w:pPr>
      <w:r>
        <w:t xml:space="preserve">Confira os cartões — </w:t>
      </w:r>
      <w:r>
        <w:rPr>
          <w:b/>
        </w:rPr>
        <w:t>Accounts</w:t>
      </w:r>
      <w:r>
        <w:t xml:space="preserve">, </w:t>
      </w:r>
      <w:r>
        <w:rPr>
          <w:b/>
        </w:rPr>
        <w:t>Closed in the month</w:t>
      </w:r>
      <w:r>
        <w:t xml:space="preserve">, </w:t>
      </w:r>
      <w:r>
        <w:rPr>
          <w:b/>
        </w:rPr>
        <w:t>With payment</w:t>
      </w:r>
      <w:r>
        <w:t xml:space="preserve">, </w:t>
      </w:r>
      <w:r>
        <w:rPr>
          <w:b/>
        </w:rPr>
        <w:t>Internal × B3 to check</w:t>
      </w:r>
      <w:r>
        <w:t xml:space="preserve">, </w:t>
      </w:r>
      <w:r>
        <w:rPr>
          <w:b/>
        </w:rPr>
        <w:t>Incomplete</w:t>
      </w:r>
      <w:r>
        <w:t xml:space="preserve"> e </w:t>
      </w:r>
      <w:r>
        <w:rPr>
          <w:b/>
        </w:rPr>
        <w:t>Pending</w:t>
      </w:r>
      <w:r>
        <w:t xml:space="preserve"> (clicar num cartão filtra a tabela) — e os totais logo abaixo.</w:t>
      </w:r>
    </w:p>
    <w:p>
      <w:pPr>
        <w:pStyle w:val="ListNumber"/>
      </w:pPr>
      <w:r>
        <w:t xml:space="preserve">Complete as linhas </w:t>
      </w:r>
      <w:r>
        <w:rPr>
          <w:b/>
        </w:rPr>
        <w:t>Incomplete</w:t>
      </w:r>
      <w:r>
        <w:t xml:space="preserve">: a célula que falta fica em vermelho (LE, B3 ID, Tax ID ou CGD Date). Sem a data do CGD, a própria célula diz </w:t>
      </w:r>
      <w:r>
        <w:rPr>
          <w:b/>
        </w:rPr>
        <w:t>por quê</w:t>
      </w:r>
      <w:r>
        <w:t xml:space="preserve"> — *No Tax ID*, *Not in Reference Data*, *No CGD in Reference Data*, *CGD pending approval* (falta o checker) ou *CGD is not a date* (o valor cadastrado é um texto) — e o mouse sobre ela explica o que corrigir. Para o </w:t>
      </w:r>
      <w:r>
        <w:rPr>
          <w:b/>
        </w:rPr>
        <w:t>CGD Date</w:t>
      </w:r>
      <w:r>
        <w:t xml:space="preserve"> e o </w:t>
      </w:r>
      <w:r>
        <w:rPr>
          <w:b/>
        </w:rPr>
        <w:t>Tax ID</w:t>
      </w:r>
      <w:r>
        <w:t xml:space="preserve">, o certo é cadastrar na origem — o CNPJ e o CGD da contraparte no </w:t>
      </w:r>
      <w:r>
        <w:rPr>
          <w:b/>
        </w:rPr>
        <w:t>Reference Data</w:t>
      </w:r>
      <w:r>
        <w:t xml:space="preserve"> (o CGD só vale depois de aprovado, *Active*) — e recarregar a página: a data passa a valer para todos os meses e para as confirmações. O </w:t>
      </w:r>
      <w:r>
        <w:rPr>
          <w:b/>
        </w:rPr>
        <w:t>Edit</w:t>
      </w:r>
      <w:r>
        <w:t xml:space="preserve"> corrige só aquela linha, naquele mês.</w:t>
      </w:r>
    </w:p>
    <w:p>
      <w:pPr>
        <w:pStyle w:val="ListNumber"/>
      </w:pPr>
      <w:r>
        <w:t xml:space="preserve">Clique em </w:t>
      </w:r>
      <w:r>
        <w:rPr>
          <w:b/>
        </w:rPr>
        <w:t>Generate File</w:t>
      </w:r>
      <w:r>
        <w:t xml:space="preserve">. O arquivo é gravado em </w:t>
      </w:r>
      <w:r>
        <w:rPr>
          <w:rFonts w:ascii="Consolas" w:hAnsi="Consolas"/>
          <w:color w:val="B03060"/>
        </w:rPr>
        <w:t>I:\Confirmation\Derivativos\OTC Tracker\Regulatory\E-Financeira\AAAA\MM. Mês</w:t>
      </w:r>
      <w:r>
        <w:t xml:space="preserve"> (substituindo o do mês, se já houver) e baixado. Ele </w:t>
      </w:r>
      <w:r>
        <w:rPr>
          <w:b/>
        </w:rPr>
        <w:t>não sai</w:t>
      </w:r>
      <w:r>
        <w:t xml:space="preserve"> com linha </w:t>
      </w:r>
      <w:r>
        <w:rPr>
          <w:b/>
        </w:rPr>
        <w:t>Pending</w:t>
      </w:r>
      <w:r>
        <w:t xml:space="preserve"> nem com linha incompleta — a mensagem diz quais.</w:t>
      </w:r>
    </w:p>
    <w:p>
      <w:r>
        <w:rPr>
          <w:b/>
        </w:rPr>
        <w:t>Os status: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quer dizer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New</w:t>
            </w:r>
          </w:p>
        </w:tc>
        <w:tc>
          <w:tcPr>
            <w:tcW w:type="dxa" w:w="4968"/>
          </w:tcPr>
          <w:p>
            <w:r>
              <w:t>A linha como veio da importação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Corrigida ou incluída à mão, esperando outra pessoa confirmar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Approved</w:t>
            </w:r>
          </w:p>
        </w:tc>
        <w:tc>
          <w:tcPr>
            <w:tcW w:type="dxa" w:w="4968"/>
          </w:tcPr>
          <w:p>
            <w:r>
              <w:t>A correção foi confirmada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Generated</w:t>
            </w:r>
          </w:p>
        </w:tc>
        <w:tc>
          <w:tcPr>
            <w:tcW w:type="dxa" w:w="4968"/>
          </w:tcPr>
          <w:p>
            <w:r>
              <w:t>A linha está no último arquivo gerado, sem mudança desde então. Se ela mudar (um novo import, uma correção), volta ao status de antes — gere o arquivo de novo</w:t>
            </w:r>
          </w:p>
        </w:tc>
      </w:tr>
    </w:tbl>
    <w:p/>
    <w:p>
      <w:r>
        <w:rPr>
          <w:b/>
        </w:rPr>
        <w:t>Corrigir, incluir e apagar linhas</w:t>
      </w:r>
      <w:r>
        <w:t xml:space="preserve"> — como no WHT (12.1):</w:t>
      </w:r>
    </w:p>
    <w:p>
      <w:pPr>
        <w:pStyle w:val="ListNumber"/>
      </w:pPr>
      <w:r>
        <w:rPr>
          <w:b/>
        </w:rPr>
        <w:t>Edit</w:t>
      </w:r>
      <w:r>
        <w:t xml:space="preserve"> abre a janela com todos os campos que vão ao arquivo; vai só o que você mudou. A linha fica </w:t>
      </w:r>
      <w:r>
        <w:rPr>
          <w:b/>
        </w:rPr>
        <w:t>Pending</w:t>
      </w:r>
      <w:r>
        <w:t xml:space="preserve"> e o </w:t>
      </w:r>
      <w:r>
        <w:rPr>
          <w:b/>
        </w:rPr>
        <w:t>Edit</w:t>
      </w:r>
      <w:r>
        <w:t xml:space="preserve"> vira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rPr>
          <w:b/>
        </w:rPr>
        <w:t>Confirm</w:t>
      </w:r>
      <w:r>
        <w:t xml:space="preserve"> é de </w:t>
      </w:r>
      <w:r>
        <w:rPr>
          <w:b/>
        </w:rPr>
        <w:t>outra pessoa</w:t>
      </w:r>
      <w:r>
        <w:t xml:space="preserve"> — quem editou não confirma a própria edição.</w:t>
      </w:r>
    </w:p>
    <w:p>
      <w:pPr>
        <w:pStyle w:val="ListNumber"/>
      </w:pPr>
      <w:r>
        <w:t xml:space="preserve">A correção fica guardada à parte: um novo </w:t>
      </w:r>
      <w:r>
        <w:rPr>
          <w:b/>
        </w:rPr>
        <w:t>Import Settlements</w:t>
      </w:r>
      <w:r>
        <w:t xml:space="preserve"> não a desfaz.</w:t>
      </w:r>
    </w:p>
    <w:p>
      <w:pPr>
        <w:pStyle w:val="ListNumber"/>
      </w:pPr>
      <w:r>
        <w:rPr>
          <w:b/>
        </w:rPr>
        <w:t>Delete</w:t>
      </w:r>
      <w:r>
        <w:t xml:space="preserve"> tira a conta do mês, e uma nova importação não a traz de volta.</w:t>
      </w:r>
    </w:p>
    <w:p>
      <w:pPr>
        <w:pStyle w:val="ListNumber"/>
      </w:pPr>
      <w:r>
        <w:rPr>
          <w:b/>
        </w:rPr>
        <w:t>Em lote:</w:t>
      </w:r>
      <w:r>
        <w:t xml:space="preserve"> marque as linhas — a barra mostra a coluna a alterar, o valor, </w:t>
      </w:r>
      <w:r>
        <w:rPr>
          <w:b/>
        </w:rPr>
        <w:t>Apply</w:t>
      </w:r>
      <w:r>
        <w:t xml:space="preserve"> e </w:t>
      </w:r>
      <w:r>
        <w:rPr>
          <w:b/>
        </w:rPr>
        <w:t>Delete</w:t>
      </w:r>
      <w:r>
        <w:t>.</w:t>
      </w:r>
    </w:p>
    <w:p>
      <w:pPr>
        <w:pStyle w:val="ListNumber"/>
      </w:pPr>
      <w:r>
        <w:rPr>
          <w:b/>
        </w:rPr>
        <w:t>Add Row</w:t>
      </w:r>
      <w:r>
        <w:t xml:space="preserve"> inclui uma conta que as telas de liquidação não trouxeram. Obrigatórios: </w:t>
      </w:r>
      <w:r>
        <w:rPr>
          <w:b/>
        </w:rPr>
        <w:t>LE</w:t>
      </w:r>
      <w:r>
        <w:t xml:space="preserve">, </w:t>
      </w:r>
      <w:r>
        <w:rPr>
          <w:b/>
        </w:rPr>
        <w:t>B3 ID</w:t>
      </w:r>
      <w:r>
        <w:t xml:space="preserve">, </w:t>
      </w:r>
      <w:r>
        <w:rPr>
          <w:b/>
        </w:rPr>
        <w:t>Counterparty</w:t>
      </w:r>
      <w:r>
        <w:t xml:space="preserve">, </w:t>
      </w:r>
      <w:r>
        <w:rPr>
          <w:b/>
        </w:rPr>
        <w:t>Product</w:t>
      </w:r>
      <w:r>
        <w:t xml:space="preserve"> e </w:t>
      </w:r>
      <w:r>
        <w:rPr>
          <w:b/>
        </w:rPr>
        <w:t>LOB</w:t>
      </w:r>
      <w:r>
        <w:t xml:space="preserve">. Os totais digitados vão ao arquivo como digitados; o </w:t>
      </w:r>
      <w:r>
        <w:rPr>
          <w:b/>
        </w:rPr>
        <w:t>Balance</w:t>
      </w:r>
      <w:r>
        <w:t xml:space="preserve"> em branco sai do prêmio (recebido, e a operação encerrada). A linha nasce </w:t>
      </w:r>
      <w:r>
        <w:rPr>
          <w:b/>
        </w:rPr>
        <w:t>Pending</w:t>
      </w:r>
      <w:r>
        <w:t>.</w:t>
      </w:r>
    </w:p>
    <w:p>
      <w:r>
        <w:rPr>
          <w:b/>
        </w:rPr>
        <w:t>O cadastro</w:t>
      </w:r>
      <w:r>
        <w:t xml:space="preserve"> (tela </w:t>
      </w:r>
      <w:r>
        <w:rPr>
          <w:b/>
        </w:rPr>
        <w:t>Mapping</w:t>
      </w:r>
      <w:r>
        <w:t xml:space="preserve">): </w:t>
      </w:r>
      <w:r>
        <w:rPr>
          <w:b/>
        </w:rPr>
        <w:t>E-Financeira — Declarant</w:t>
      </w:r>
      <w:r>
        <w:t xml:space="preserve"> — o número do ente e o CNPJ de cada entidade declarante (JPM 39, MGT 1315) e, na coluna </w:t>
      </w:r>
      <w:r>
        <w:rPr>
          <w:b/>
        </w:rPr>
        <w:t>Aliases</w:t>
      </w:r>
      <w:r>
        <w:t xml:space="preserve">, os códigos com que a entidade aparece nas operações (o texto da entidade que vem do Athena, como "BCO J.P. MORGAN S.A. 2768 - GEM BR - RATES": a JPM nasce com </w:t>
      </w:r>
      <w:r>
        <w:rPr>
          <w:rFonts w:ascii="Consolas" w:hAnsi="Consolas"/>
          <w:color w:val="B03060"/>
        </w:rPr>
        <w:t>2768; 0228</w:t>
      </w:r>
      <w:r>
        <w:t>). A operação de uma entidade fora dele não é declarada, e a contraparte que está nele é tratada como intragrupo.</w:t>
      </w:r>
    </w:p>
    <w:p>
      <w:r>
        <w:t xml:space="preserve">Se aparecer o aviso </w:t>
      </w:r>
      <w:r>
        <w:rPr>
          <w:b/>
        </w:rPr>
        <w:t>"Operations of an entity outside the E-Financeira — Declarant mapping were left out"</w:t>
      </w:r>
      <w:r>
        <w:t xml:space="preserve"> com um nome que é nosso, cadastre o código dele em </w:t>
      </w:r>
      <w:r>
        <w:rPr>
          <w:b/>
        </w:rPr>
        <w:t>Aliases</w:t>
      </w:r>
      <w:r>
        <w:t xml:space="preserve"> e recarregue a página. Se o nome vier como </w:t>
      </w:r>
      <w:r>
        <w:rPr>
          <w:b/>
        </w:rPr>
        <w:t>"—"</w:t>
      </w:r>
      <w:r>
        <w:t xml:space="preserve"> (a operação veio sem entidade), rode o </w:t>
      </w:r>
      <w:r>
        <w:rPr>
          <w:b/>
        </w:rPr>
        <w:t>Import Settlements</w:t>
      </w:r>
      <w:r>
        <w:t xml:space="preserve"> do mês de novo: a importação passa a trazer a conta da operação, de onde a entidade sai.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pupifcg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pack96r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2alq7m_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xtaznbr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Calendar</w:t>
      </w:r>
    </w:p>
    <w:p>
      <w:r>
        <w:rPr>
          <w:b/>
        </w:rPr>
        <w:t>Menu › Apps › Calendar</w:t>
      </w:r>
      <w:r>
        <w:t xml:space="preserve"> (antes, *Holidays Calendar*)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2u9r13l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 — e, junto deles, as </w:t>
      </w:r>
      <w:r>
        <w:rPr>
          <w:b/>
        </w:rPr>
        <w:t>datas das iniciativas</w:t>
      </w:r>
      <w:r>
        <w:t>: a data-alvo de cada iniciativa, os marcos e o prazo das tarefas em aberto (17.3).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pPr>
        <w:pStyle w:val="ListNumber"/>
      </w:pPr>
      <w:r>
        <w:t xml:space="preserve">A chave </w:t>
      </w:r>
      <w:r>
        <w:rPr>
          <w:b/>
        </w:rPr>
        <w:t>Initiatives and tasks</w:t>
      </w:r>
      <w:r>
        <w:t>, embaixo das pastilhas, mostra ou esconde as datas das iniciativas. Clique numa delas para abrir a iniciativa (ou a tarefa, na gaveta).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7g6u7p_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3ezd61z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4n32uij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seis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 · Initiatives — Alerts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 · Branch Settlement Reverse Approval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Application</w:t>
            </w:r>
          </w:p>
        </w:tc>
        <w:tc>
          <w:tcPr>
            <w:tcW w:type="dxa" w:w="4968"/>
          </w:tcPr>
          <w:p>
            <w:r>
              <w:t>New Version Released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</w:t>
            </w:r>
            <w:r>
              <w:rPr>
                <w:b/>
              </w:rPr>
              <w:t>Os arquivos chegam sozinhos na pasta `Batch Conecta › Return`</w:t>
            </w:r>
            <w:r>
              <w:t xml:space="preserve"> (compactados, com nome começando por </w:t>
            </w:r>
            <w:r>
              <w:rPr>
                <w:rFonts w:ascii="Consolas" w:hAnsi="Consolas"/>
                <w:color w:val="B03060"/>
              </w:rPr>
              <w:t>73760_</w:t>
            </w:r>
            <w:r>
              <w:t xml:space="preserve">): a rotina pega os da data, guarda os originais na pasta de origem do dia, salva no destino os que o cadastro *CETIP Files* pede e tira todos eles da Return. Os retornos de registro do Batch Conecta, que ficam na mesma pasta, não são tocados. O resultado diz quantos vieram da Return e quantos ficaram só na origem por não estarem no cadastro.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Initiatives — Alerts</w:t>
            </w:r>
          </w:p>
        </w:tc>
        <w:tc>
          <w:tcPr>
            <w:tcW w:type="dxa" w:w="3312"/>
          </w:tcPr>
          <w:p>
            <w:r>
              <w:t xml:space="preserve">Os alertas das iniciativas em andamento (17.3): um e-mail por iniciativa para o box do campo </w:t>
            </w:r>
            <w:r>
              <w:rPr>
                <w:b/>
              </w:rPr>
              <w:t>TO</w:t>
            </w:r>
            <w:r>
              <w:t xml:space="preserve"> (padrão </w:t>
            </w:r>
            <w:r>
              <w:rPr>
                <w:rFonts w:ascii="Consolas" w:hAnsi="Consolas"/>
                <w:color w:val="B03060"/>
              </w:rPr>
              <w:t>brazil.otc.ops@jpmorgan.com</w:t>
            </w:r>
            <w:r>
              <w:t xml:space="preserve">) mais o líder, o time e os responsáveis das tarefas, com o campo </w:t>
            </w:r>
            <w:r>
              <w:rPr>
                <w:b/>
              </w:rPr>
              <w:t>CC</w:t>
            </w:r>
            <w:r>
              <w:t xml:space="preserve"> em cópia. </w:t>
            </w:r>
            <w:r>
              <w:rPr>
                <w:b/>
              </w:rPr>
              <w:t>Run</w:t>
            </w:r>
            <w:r>
              <w:t xml:space="preserve"> manda agora o que é devido hoje e ainda não saiu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08:00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7h1p_n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xma3ocl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Full access vale para as páginas futuras.</w:t>
      </w:r>
      <w:r>
        <w:rPr>
          <w:color w:val="1A3A5A"/>
        </w:rPr>
        <w:t xml:space="preserve"> Com o *Full access* ligado (todas as páginas marcadas), a página que entrar no menu depois </w:t>
      </w:r>
      <w:r>
        <w:rPr>
          <w:b/>
          <w:color w:val="1A3A5A"/>
        </w:rPr>
        <w:t>já nasce liberada</w:t>
      </w:r>
      <w:r>
        <w:rPr>
          <w:color w:val="1A3A5A"/>
        </w:rPr>
        <w:t xml:space="preserve"> para essa pessoa, seja ela admin ou não. Quem tem uma página desmarcada continua com a lista dela: página nova não entra sozinha.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3"/>
      </w:pPr>
      <w:r>
        <w:rPr>
          <w:sz w:val="25"/>
        </w:rPr>
        <w:t>15.3. Database Explorer *(somente master)*</w:t>
      </w:r>
    </w:p>
    <w:p>
      <w:r>
        <w:rPr>
          <w:b/>
        </w:rPr>
        <w:t>Menu › Data Base › Database Explorer</w:t>
      </w:r>
    </w:p>
    <w:p>
      <w:r>
        <w:rPr>
          <w:b/>
        </w:rPr>
        <w:t>Para que serve:</w:t>
      </w:r>
      <w:r>
        <w:t xml:space="preserve"> mostrar na tela o conteúdo dos bancos de dados do sistema e, nos que permitem, corrigir linhas. Só o </w:t>
      </w:r>
      <w:r>
        <w:rPr>
          <w:b/>
        </w:rPr>
        <w:t>master</w:t>
      </w:r>
      <w:r>
        <w:t xml:space="preserve"> vê o item no menu e abre a tela — para qualquer outra pessoa ela não existe, e ela não aparece no Page Access.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Em </w:t>
      </w:r>
      <w:r>
        <w:rPr>
          <w:b/>
        </w:rPr>
        <w:t>Database</w:t>
      </w:r>
      <w:r>
        <w:t>, digite parte do nome e escolha o banco (a lista vem agrupada por pasta, com o tamanho de cada um).</w:t>
      </w:r>
    </w:p>
    <w:p>
      <w:pPr>
        <w:pStyle w:val="ListNumber"/>
      </w:pPr>
      <w:r>
        <w:t xml:space="preserve">Em </w:t>
      </w:r>
      <w:r>
        <w:rPr>
          <w:b/>
        </w:rPr>
        <w:t>Table</w:t>
      </w:r>
      <w:r>
        <w:t xml:space="preserve">, digite para filtrar e escolha a tabela (com o número aproximado de linhas e de colunas). A tabela carrega sozinha; </w:t>
      </w:r>
      <w:r>
        <w:rPr>
          <w:b/>
        </w:rPr>
        <w:t>Rows</w:t>
      </w:r>
      <w:r>
        <w:t xml:space="preserve"> define quantas linhas trazer (até 20 mil por vez — o aviso diz quando a tabela tem mais).</w:t>
      </w:r>
    </w:p>
    <w:p>
      <w:pPr>
        <w:pStyle w:val="ListNumber"/>
      </w:pPr>
      <w:r>
        <w:t xml:space="preserve">A grade tem o funil de cada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>, como as outras telas.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 xml:space="preserve"> — só os campos que você mudar são gravados, e cada campo tem a opção </w:t>
      </w:r>
      <w:r>
        <w:rPr>
          <w:b/>
        </w:rPr>
        <w:t>NULL</w:t>
      </w:r>
      <w:r>
        <w:t xml:space="preserve">. Para várias linhas, marque as caixas e use </w:t>
      </w:r>
      <w:r>
        <w:rPr>
          <w:b/>
        </w:rPr>
        <w:t>Batch Edit</w:t>
      </w:r>
      <w:r>
        <w:t xml:space="preserve"> (marque as colunas a mudar; o mesmo valor vai para todas as selecionadas) ou </w:t>
      </w:r>
      <w:r>
        <w:rPr>
          <w:b/>
        </w:rPr>
        <w:t>Delete Selected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a linha mudou desde que foi carregada</w:t>
      </w:r>
      <w:r>
        <w:rPr>
          <w:color w:val="1A3A5A"/>
        </w:rPr>
        <w:t xml:space="preserve"> (outra pessoa gravou nela), a gravação é </w:t>
      </w:r>
      <w:r>
        <w:rPr>
          <w:b/>
          <w:color w:val="1A3A5A"/>
        </w:rPr>
        <w:t>recusada inteira</w:t>
      </w:r>
      <w:r>
        <w:rPr>
          <w:color w:val="1A3A5A"/>
        </w:rPr>
        <w:t xml:space="preserve"> e a grade recarrega — nada é sobrescrito sem você ver. Toda gravação fica registrada no log do sistema, com quem gravou, onde e o quê.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bancos do armazém de dados (a pasta `db/`) abrem só para leitura.</w:t>
      </w:r>
      <w:r>
        <w:rPr>
          <w:color w:val="1A3A5A"/>
        </w:rPr>
        <w:t xml:space="preserve"> As telas leem esses dados por um canal próprio; uma correção feita aqui não chegaria a elas. Corrija pela tela dona do dado.</w:t>
      </w:r>
    </w:p>
    <w:p>
      <w:r>
        <w:rPr>
          <w:b/>
        </w:rPr>
        <w:t>Dado guardado em JSON.</w:t>
      </w:r>
      <w:r>
        <w:t xml:space="preserve"> Muitas tabelas do armazém guardam o dado como texto JSON. A tela abre esse texto </w:t>
      </w:r>
      <w:r>
        <w:rPr>
          <w:b/>
        </w:rPr>
        <w:t>em colunas</w:t>
      </w:r>
      <w:r>
        <w:t xml:space="preserve"> sozinha (o seletor </w:t>
      </w:r>
      <w:r>
        <w:rPr>
          <w:b/>
        </w:rPr>
        <w:t>View</w:t>
      </w:r>
      <w:r>
        <w:t xml:space="preserve"> volta ao texto como está gravado). Quando há uma coluna de data — o ledger de IR do NDF Summary, por exemplo —, a grade vem ordenada por dia, o seletor </w:t>
      </w:r>
      <w:r>
        <w:rPr>
          <w:b/>
        </w:rPr>
        <w:t>Day</w:t>
      </w:r>
      <w:r>
        <w:t xml:space="preserve"> mostra </w:t>
      </w:r>
      <w:r>
        <w:rPr>
          <w:b/>
        </w:rPr>
        <w:t>um dia por vez</w:t>
      </w:r>
      <w:r>
        <w:t xml:space="preserve"> com toda a quebra por contraparte, e o rodapé soma as colunas de valor do que está na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gus9zz9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kn1s370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 xml:space="preserve"> em </w:t>
      </w:r>
      <w:r>
        <w:rPr>
          <w:b/>
        </w:rPr>
        <w:t>Filter By</w:t>
      </w:r>
      <w:r>
        <w:t xml:space="preserve">, ou pelo </w:t>
      </w:r>
      <w:r>
        <w:rPr>
          <w:b/>
        </w:rPr>
        <w:t>funil</w:t>
      </w:r>
      <w:r>
        <w:t xml:space="preserve"> de qualquer coluna, como em toda tabela (ver 4.3).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og35oj9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Main › Dashboards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z59m14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Main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icijbfa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3"/>
      </w:pPr>
      <w:r>
        <w:rPr>
          <w:sz w:val="25"/>
        </w:rPr>
        <w:t>17.3. Initiatives</w:t>
      </w:r>
    </w:p>
    <w:p>
      <w:r>
        <w:rPr>
          <w:b/>
        </w:rPr>
        <w:t>Menu › Main › Intraday › Initiatives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vytls0h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acompanhar as iniciativas da área — o que está em andamento, de que tipo é, quem lidera, o progresso e o próximo marco.</w:t>
      </w:r>
    </w:p>
    <w:p>
      <w:r>
        <w:rPr>
          <w:b/>
        </w:rPr>
        <w:t>As categorias.</w:t>
      </w:r>
      <w:r>
        <w:t xml:space="preserve"> Toda iniciativa nova tem uma: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Process Review</w:t>
            </w:r>
            <w:r>
              <w:t xml:space="preserve"> (*Revisão de Processo*)</w:t>
            </w:r>
          </w:p>
        </w:tc>
        <w:tc>
          <w:tcPr>
            <w:tcW w:type="dxa" w:w="4968"/>
          </w:tcPr>
          <w:p>
            <w:r>
              <w:t>Rever ou redesenhar um processo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Tech Issue</w:t>
            </w:r>
          </w:p>
        </w:tc>
        <w:tc>
          <w:tcPr>
            <w:tcW w:type="dxa" w:w="4968"/>
          </w:tcPr>
          <w:p>
            <w:r>
              <w:t>Um problema de sistema a resolver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Projects</w:t>
            </w:r>
          </w:p>
        </w:tc>
        <w:tc>
          <w:tcPr>
            <w:tcW w:type="dxa" w:w="4968"/>
          </w:tcPr>
          <w:p>
            <w:r>
              <w:t>Um projeto com escopo, marcos e entrega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B3 - Improvements</w:t>
            </w:r>
          </w:p>
        </w:tc>
        <w:tc>
          <w:tcPr>
            <w:tcW w:type="dxa" w:w="4968"/>
          </w:tcPr>
          <w:p>
            <w:r>
              <w:t>Melhorias ligadas à B3 (layouts, arquivos, retornos)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Stomp/Red</w:t>
            </w:r>
          </w:p>
        </w:tc>
        <w:tc>
          <w:tcPr>
            <w:tcW w:type="dxa" w:w="4968"/>
          </w:tcPr>
          <w:p>
            <w:r>
              <w:t>Os itens Stomp/Red</w:t>
            </w:r>
          </w:p>
        </w:tc>
      </w:tr>
    </w:tbl>
    <w:p/>
    <w:p>
      <w:r>
        <w:rPr>
          <w:b/>
        </w:rPr>
        <w:t>Passo a passo — criar uma iniciativa:</w:t>
      </w:r>
    </w:p>
    <w:p>
      <w:pPr>
        <w:pStyle w:val="ListNumber"/>
      </w:pPr>
      <w:r>
        <w:t xml:space="preserve">Clique em </w:t>
      </w:r>
      <w:r>
        <w:rPr>
          <w:b/>
        </w:rPr>
        <w:t>New initiative</w:t>
      </w:r>
      <w:r>
        <w:t>.</w:t>
      </w:r>
    </w:p>
    <w:p>
      <w:pPr>
        <w:pStyle w:val="ListNumber"/>
      </w:pPr>
      <w:r>
        <w:t xml:space="preserve">Dê um </w:t>
      </w:r>
      <w:r>
        <w:rPr>
          <w:b/>
        </w:rPr>
        <w:t>nome</w:t>
      </w:r>
      <w:r>
        <w:t xml:space="preserve">, uma descrição, escolha a </w:t>
      </w:r>
      <w:r>
        <w:rPr>
          <w:b/>
        </w:rPr>
        <w:t>categoria</w:t>
      </w:r>
      <w:r>
        <w:t xml:space="preserve"> (obrigatória), o </w:t>
      </w:r>
      <w:r>
        <w:rPr>
          <w:b/>
        </w:rPr>
        <w:t>líder</w:t>
      </w:r>
      <w:r>
        <w:t xml:space="preserve"> (só Back Office e administradores podem liderar), a </w:t>
      </w:r>
      <w:r>
        <w:rPr>
          <w:b/>
        </w:rPr>
        <w:t>cor</w:t>
      </w:r>
      <w:r>
        <w:t xml:space="preserve">, o </w:t>
      </w:r>
      <w:r>
        <w:rPr>
          <w:b/>
        </w:rPr>
        <w:t>ícone</w:t>
      </w:r>
      <w:r>
        <w:t xml:space="preserve"> e as datas de início e alvo.</w:t>
      </w:r>
    </w:p>
    <w:p>
      <w:pPr>
        <w:pStyle w:val="ListNumber"/>
      </w:pPr>
      <w:r>
        <w:t xml:space="preserve">Em </w:t>
      </w:r>
      <w:r>
        <w:rPr>
          <w:b/>
        </w:rPr>
        <w:t>Team</w:t>
      </w:r>
      <w:r>
        <w:t xml:space="preserve">, inclua os </w:t>
      </w:r>
      <w:r>
        <w:rPr>
          <w:b/>
        </w:rPr>
        <w:t>demais envolvidos</w:t>
      </w:r>
      <w:r>
        <w:t xml:space="preserve">: escolha cada pessoa no menu *Add a person to the team…* — ela vira uma ficha com a foto; o </w:t>
      </w:r>
      <w:r>
        <w:rPr>
          <w:b/>
        </w:rPr>
        <w:t>×</w:t>
      </w:r>
      <w:r>
        <w:t xml:space="preserve"> tira. Podem entrar as mesmas pessoas que podem liderar (Back Office e administradores), e o líder não precisa estar no time — ele já está na iniciativa.</w:t>
      </w:r>
    </w:p>
    <w:p>
      <w:pPr>
        <w:pStyle w:val="ListNumber"/>
      </w:pPr>
      <w:r>
        <w:t>Salve. O líder e quem entrou no time recebem um aviso no sino.</w:t>
      </w:r>
    </w:p>
    <w:p>
      <w:pPr>
        <w:ind w:left="360"/>
        <w:shd w:val="clear" w:fill="EAF2FB"/>
      </w:pPr>
      <w:r>
        <w:rPr>
          <w:b/>
          <w:color w:val="1A3A5A"/>
        </w:rPr>
        <w:t>Para incluir alguém depois</w:t>
      </w:r>
      <w:r>
        <w:rPr>
          <w:color w:val="1A3A5A"/>
        </w:rPr>
        <w:t xml:space="preserve">, abra a iniciativa e clique em </w:t>
      </w:r>
      <w:r>
        <w:rPr>
          <w:b/>
          <w:color w:val="1A3A5A"/>
        </w:rPr>
        <w:t>Edit</w:t>
      </w:r>
      <w:r>
        <w:rPr>
          <w:color w:val="1A3A5A"/>
        </w:rPr>
        <w:t xml:space="preserve">: o campo </w:t>
      </w:r>
      <w:r>
        <w:rPr>
          <w:b/>
          <w:color w:val="1A3A5A"/>
        </w:rPr>
        <w:t>Team</w:t>
      </w:r>
      <w:r>
        <w:rPr>
          <w:color w:val="1A3A5A"/>
        </w:rPr>
        <w:t xml:space="preserve"> é o mesmo. Quem entra no time é avisado no sino; quem sai não é.</w:t>
      </w:r>
    </w:p>
    <w:p>
      <w:r>
        <w:rPr>
          <w:b/>
        </w:rPr>
        <w:t>Para filtrar:</w:t>
      </w:r>
      <w:r>
        <w:t xml:space="preserve"> o menu </w:t>
      </w:r>
      <w:r>
        <w:rPr>
          <w:b/>
        </w:rPr>
        <w:t>All categories</w:t>
      </w:r>
      <w:r>
        <w:t xml:space="preserve"> mostra só uma categoria, com quantas iniciativas cada uma tem — os números do alto passam a contar só aquela categoria, e a escolha fica guardada para a próxima vez. </w:t>
      </w:r>
      <w:r>
        <w:rPr>
          <w:b/>
        </w:rPr>
        <w:t>All · On going · On hold · Concluded</w:t>
      </w:r>
      <w:r>
        <w:t xml:space="preserve"> filtra pelo status. A </w:t>
      </w:r>
      <w:r>
        <w:rPr>
          <w:b/>
        </w:rPr>
        <w:t>estrela</w:t>
      </w:r>
      <w:r>
        <w:t xml:space="preserve"> de cada cartão fixa a iniciativa na seção *Initiatives Pinned* do menu lateral.</w:t>
      </w:r>
    </w:p>
    <w:p>
      <w:pPr>
        <w:ind w:left="360"/>
        <w:shd w:val="clear" w:fill="EAF2FB"/>
      </w:pPr>
      <w:r>
        <w:rPr>
          <w:b/>
          <w:color w:val="1A3A5A"/>
        </w:rPr>
        <w:t>Iniciativa criada antes das categorias</w:t>
      </w:r>
      <w:r>
        <w:rPr>
          <w:color w:val="1A3A5A"/>
        </w:rPr>
        <w:t xml:space="preserve"> aparece sem a etiqueta e com a opção *No category* no filtro. Ao editá-la, o sistema pede que se escolha uma.</w:t>
      </w:r>
    </w:p>
    <w:p>
      <w:r>
        <w:rPr>
          <w:b/>
        </w:rPr>
        <w:t>A página da iniciativa.</w:t>
      </w:r>
      <w:r>
        <w:t xml:space="preserve"> Clique num cartão para abri-la: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87844" cy="8231123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1sb0e9m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687844" cy="823112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Progress · Open tasks · Done · Days left</w:t>
            </w:r>
          </w:p>
        </w:tc>
        <w:tc>
          <w:tcPr>
            <w:tcW w:type="dxa" w:w="4968"/>
          </w:tcPr>
          <w:p>
            <w:r>
              <w:t>O resumo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Overview</w:t>
            </w:r>
          </w:p>
        </w:tc>
        <w:tc>
          <w:tcPr>
            <w:tcW w:type="dxa" w:w="4968"/>
          </w:tcPr>
          <w:p>
            <w:r>
              <w:t>Líder, status, categoria, a linha do tempo do início até a data-alvo e as pessoas, com quantas tarefas em aberto cada uma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Milestones</w:t>
            </w:r>
          </w:p>
        </w:tc>
        <w:tc>
          <w:tcPr>
            <w:tcW w:type="dxa" w:w="4968"/>
          </w:tcPr>
          <w:p>
            <w:r>
              <w:t xml:space="preserve">Os marcos — os </w:t>
            </w:r>
            <w:r>
              <w:rPr>
                <w:b/>
              </w:rPr>
              <w:t>eventos</w:t>
            </w:r>
            <w:r>
              <w:t xml:space="preserve"> da iniciativa, com data, hora, duração, tipo e local. O card só mostra: quem cria é o botão </w:t>
            </w:r>
            <w:r>
              <w:rPr>
                <w:b/>
              </w:rPr>
              <w:t>New event</w:t>
            </w:r>
            <w:r>
              <w:t xml:space="preserve"> do alto, e clicar num marco abre o evento para editar, marcar como atingido (</w:t>
            </w:r>
            <w:r>
              <w:rPr>
                <w:b/>
              </w:rPr>
              <w:t>Reached</w:t>
            </w:r>
            <w:r>
              <w:t>) ou apagar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Coming up</w:t>
            </w:r>
          </w:p>
        </w:tc>
        <w:tc>
          <w:tcPr>
            <w:tcW w:type="dxa" w:w="4968"/>
          </w:tcPr>
          <w:p>
            <w:r>
              <w:t>Os próximos marcos e a data-alvo, em ordem — as mesmas datas que aparecem no Calendar (13.5)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Recent activity</w:t>
            </w:r>
          </w:p>
        </w:tc>
        <w:tc>
          <w:tcPr>
            <w:tcW w:type="dxa" w:w="4968"/>
          </w:tcPr>
          <w:p>
            <w:r>
              <w:t>Quem fez o quê,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Burn-up</w:t>
            </w:r>
          </w:p>
        </w:tc>
        <w:tc>
          <w:tcPr>
            <w:tcW w:type="dxa" w:w="4968"/>
          </w:tcPr>
          <w:p>
            <w:r>
              <w:t>Tarefas concluídas contra o total, ao longo da vida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Tasks</w:t>
            </w:r>
          </w:p>
        </w:tc>
        <w:tc>
          <w:tcPr>
            <w:tcW w:type="dxa" w:w="4968"/>
          </w:tcPr>
          <w:p>
            <w:r>
              <w:t xml:space="preserve">As tarefas da iniciativa por status. </w:t>
            </w:r>
            <w:r>
              <w:rPr>
                <w:b/>
              </w:rPr>
              <w:t>Add task</w:t>
            </w:r>
            <w:r>
              <w:t xml:space="preserve"> cria uma</w:t>
            </w:r>
          </w:p>
        </w:tc>
      </w:tr>
    </w:tbl>
    <w:p/>
    <w:p>
      <w:r>
        <w:rPr>
          <w:b/>
        </w:rPr>
        <w:t>Pin</w:t>
      </w:r>
      <w:r>
        <w:t xml:space="preserve"> fixa a iniciativa no menu; </w:t>
      </w:r>
      <w:r>
        <w:rPr>
          <w:b/>
        </w:rPr>
        <w:t>Edit</w:t>
      </w:r>
      <w:r>
        <w:t xml:space="preserve"> muda os dados, inclusive a categoria e o time, e abre com tudo o que já foi preenchido. Apagar uma iniciativa é do líder, de quem a criou ou de um administrador.</w:t>
      </w:r>
    </w:p>
    <w:p>
      <w:pPr>
        <w:ind w:left="360"/>
        <w:shd w:val="clear" w:fill="EAF2FB"/>
      </w:pPr>
      <w:r>
        <w:rPr>
          <w:b/>
          <w:color w:val="1A3A5A"/>
        </w:rPr>
        <w:t>New event</w:t>
      </w:r>
      <w:r>
        <w:rPr>
          <w:color w:val="1A3A5A"/>
        </w:rPr>
        <w:t xml:space="preserve"> cria um evento da iniciativa: título, data (já vem com hoje), hora de início (só os números — </w:t>
      </w:r>
      <w:r>
        <w:rPr>
          <w:rFonts w:ascii="Consolas" w:hAnsi="Consolas"/>
          <w:color w:val="1A3A5A"/>
        </w:rPr>
        <w:t>1930</w:t>
      </w:r>
      <w:r>
        <w:rPr>
          <w:color w:val="1A3A5A"/>
        </w:rPr>
        <w:t xml:space="preserve"> vira </w:t>
      </w:r>
      <w:r>
        <w:rPr>
          <w:rFonts w:ascii="Consolas" w:hAnsi="Consolas"/>
          <w:color w:val="1A3A5A"/>
        </w:rPr>
        <w:t>19:30</w:t>
      </w:r>
      <w:r>
        <w:rPr>
          <w:color w:val="1A3A5A"/>
        </w:rPr>
        <w:t xml:space="preserve">), duração, tipo (*Milestone, Meeting, Deadline, Review, Go-live*) e onde. Sem hora, o evento é do dia inteiro e a duração fica desligada. O evento vira um </w:t>
      </w:r>
      <w:r>
        <w:rPr>
          <w:b/>
          <w:color w:val="1A3A5A"/>
        </w:rPr>
        <w:t>marco</w:t>
      </w:r>
      <w:r>
        <w:rPr>
          <w:color w:val="1A3A5A"/>
        </w:rPr>
        <w:t>: aparece no card *Milestones*, em *Coming up* e no Calendar (13.5), com a hora na frente quando tem.</w:t>
      </w:r>
    </w:p>
    <w:p>
      <w:pPr>
        <w:ind w:left="360"/>
        <w:shd w:val="clear" w:fill="EAF2FB"/>
      </w:pPr>
      <w:r>
        <w:rPr>
          <w:b/>
          <w:color w:val="1A3A5A"/>
        </w:rPr>
        <w:t>Quem está na iniciativa:</w:t>
      </w:r>
      <w:r>
        <w:rPr>
          <w:color w:val="1A3A5A"/>
        </w:rPr>
        <w:t xml:space="preserve"> o líder, o </w:t>
      </w:r>
      <w:r>
        <w:rPr>
          <w:b/>
          <w:color w:val="1A3A5A"/>
        </w:rPr>
        <w:t>time</w:t>
      </w:r>
      <w:r>
        <w:rPr>
          <w:color w:val="1A3A5A"/>
        </w:rPr>
        <w:t xml:space="preserve"> e quem já tem tarefa nela. É essa lista que aparece em *Overview*, e é dela que sai o </w:t>
      </w:r>
      <w:r>
        <w:rPr>
          <w:b/>
          <w:color w:val="1A3A5A"/>
        </w:rPr>
        <w:t>responsável</w:t>
      </w:r>
      <w:r>
        <w:rPr>
          <w:color w:val="1A3A5A"/>
        </w:rPr>
        <w:t xml:space="preserve"> de cada tarefa (17.4). A iniciativa aparece na User Home (3.8) de todos eles.</w:t>
      </w:r>
    </w:p>
    <w:p>
      <w:pPr>
        <w:ind w:left="360"/>
        <w:shd w:val="clear" w:fill="EAF2FB"/>
      </w:pPr>
      <w:r>
        <w:rPr>
          <w:b/>
          <w:color w:val="1A3A5A"/>
        </w:rPr>
        <w:t>As pessoas aparecem com a foto.</w:t>
      </w:r>
      <w:r>
        <w:rPr>
          <w:color w:val="1A3A5A"/>
        </w:rPr>
        <w:t xml:space="preserve"> Líder, pessoas, responsáveis das tarefas, comentários e atividade — nos cartões, na página da iniciativa, em Tasks e na User Home — mostram a foto de cada um, a mesma da barra superior. Quem ainda não tem foto cadastrada aparece com as iniciais.</w:t>
      </w:r>
    </w:p>
    <w:p>
      <w:r>
        <w:rPr>
          <w:b/>
        </w:rPr>
        <w:t>Os alertas automáticos.</w:t>
      </w:r>
      <w:r>
        <w:t xml:space="preserve"> Todo dia útil, às 08:00, o sistema olha cada iniciativa </w:t>
      </w:r>
      <w:r>
        <w:rPr>
          <w:b/>
        </w:rPr>
        <w:t>On going</w:t>
      </w:r>
      <w:r>
        <w:t xml:space="preserve"> (as *On hold* e *Concluded* ficam de fora) e avisa quando: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Alerta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 update</w:t>
            </w:r>
          </w:p>
        </w:tc>
        <w:tc>
          <w:tcPr>
            <w:tcW w:type="dxa" w:w="4968"/>
          </w:tcPr>
          <w:p>
            <w:r>
              <w:t xml:space="preserve">A iniciativa está há </w:t>
            </w:r>
            <w:r>
              <w:rPr>
                <w:b/>
              </w:rPr>
              <w:t>mais de 5 dias úteis</w:t>
            </w:r>
            <w:r>
              <w:t xml:space="preserve"> sem nenhuma alteração (status, tarefa, comentário, marco, edição)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 due</w:t>
            </w:r>
          </w:p>
        </w:tc>
        <w:tc>
          <w:tcPr>
            <w:tcW w:type="dxa" w:w="4968"/>
          </w:tcPr>
          <w:p>
            <w:r>
              <w:t xml:space="preserve">Faltam </w:t>
            </w:r>
            <w:r>
              <w:rPr>
                <w:b/>
              </w:rPr>
              <w:t>2 dias úteis</w:t>
            </w:r>
            <w:r>
              <w:t xml:space="preserve"> (ou 1) para a data-alvo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 due</w:t>
            </w:r>
          </w:p>
        </w:tc>
        <w:tc>
          <w:tcPr>
            <w:tcW w:type="dxa" w:w="4968"/>
          </w:tcPr>
          <w:p>
            <w:r>
              <w:t xml:space="preserve">Faltam </w:t>
            </w:r>
            <w:r>
              <w:rPr>
                <w:b/>
              </w:rPr>
              <w:t>2 dias úteis</w:t>
            </w:r>
            <w:r>
              <w:t xml:space="preserve"> (ou 1) para o prazo de uma tarefa que ainda não está *Done*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</w:t>
            </w:r>
          </w:p>
        </w:tc>
        <w:tc>
          <w:tcPr>
            <w:tcW w:type="dxa" w:w="4968"/>
          </w:tcPr>
          <w:p>
            <w:r>
              <w:t xml:space="preserve">A data-alvo da iniciativa é </w:t>
            </w:r>
            <w:r>
              <w:rPr>
                <w:b/>
              </w:rPr>
              <w:t>hoje</w:t>
            </w:r>
            <w:r>
              <w:t xml:space="preserve"> (se o dia passou sem o aviso — feriado, sistema parado —, ele sai nos 7 dias seguintes)</w:t>
            </w:r>
          </w:p>
        </w:tc>
      </w:tr>
    </w:tbl>
    <w:p/>
    <w:p>
      <w:r>
        <w:t xml:space="preserve">Para cada iniciativa com alerta sai </w:t>
      </w:r>
      <w:r>
        <w:rPr>
          <w:b/>
        </w:rPr>
        <w:t>um e-mail</w:t>
      </w:r>
      <w:r>
        <w:t xml:space="preserve"> — *Initiative alert — &lt;nome&gt; — &lt;data&gt;*, com o resumo e a lista dos alertas — para o box Brazil OTC Ops, o </w:t>
      </w:r>
      <w:r>
        <w:rPr>
          <w:b/>
        </w:rPr>
        <w:t>líder</w:t>
      </w:r>
      <w:r>
        <w:t xml:space="preserve">, o </w:t>
      </w:r>
      <w:r>
        <w:rPr>
          <w:b/>
        </w:rPr>
        <w:t>time</w:t>
      </w:r>
      <w:r>
        <w:t xml:space="preserve"> e os </w:t>
      </w:r>
      <w:r>
        <w:rPr>
          <w:b/>
        </w:rPr>
        <w:t>responsáveis das tarefas</w:t>
      </w:r>
      <w:r>
        <w:t xml:space="preserve">, com a cópia configurada no Control Panel (14.2, *Initiatives — Alerts*). No </w:t>
      </w:r>
      <w:r>
        <w:rPr>
          <w:b/>
        </w:rPr>
        <w:t>sino</w:t>
      </w:r>
      <w:r>
        <w:t xml:space="preserve">, o aviso aparece só para quem está na iniciativa, com o logo do OTC Tracker. </w:t>
      </w:r>
      <w:r>
        <w:rPr>
          <w:b/>
        </w:rPr>
        <w:t>Cada alerta sai uma vez só</w:t>
      </w:r>
      <w:r>
        <w:t>: o mesmo prazo não é avisado de novo no dia seguinte, e uma iniciativa parada volta a ser avisada só depois de uma nova atualização seguida de mais 5 dias úteis sem nada. Quem não quiser o aviso no sino o desliga em Settings (3.9), em *Initiative alerts* — o e-mail continua.</w:t>
      </w:r>
    </w:p>
    <w:p>
      <w:pPr>
        <w:pStyle w:val="Heading3"/>
      </w:pPr>
      <w:r>
        <w:rPr>
          <w:sz w:val="25"/>
        </w:rPr>
        <w:t>17.4. Tasks</w:t>
      </w:r>
    </w:p>
    <w:p>
      <w:r>
        <w:rPr>
          <w:b/>
        </w:rPr>
        <w:t>Menu › Main › Intraday › Tasks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6g1emun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tarefas de </w:t>
      </w:r>
      <w:r>
        <w:rPr>
          <w:b/>
        </w:rPr>
        <w:t>todas</w:t>
      </w:r>
      <w:r>
        <w:t xml:space="preserve"> as iniciativas num quadro só, por status: </w:t>
      </w:r>
      <w:r>
        <w:rPr>
          <w:b/>
        </w:rPr>
        <w:t>To do · In progress · In review · Done</w:t>
      </w:r>
      <w:r>
        <w:t>.</w:t>
      </w:r>
    </w:p>
    <w:p>
      <w:r>
        <w:rPr>
          <w:b/>
        </w:rPr>
        <w:t>Os números do alto:</w:t>
      </w:r>
      <w:r>
        <w:t xml:space="preserve"> *Open* (em aberto), *Due this week* (vencem nesta semana), *Overdue* (atrasadas) e *Done this week*.</w:t>
      </w:r>
    </w:p>
    <w:p>
      <w:r>
        <w:rPr>
          <w:b/>
        </w:rPr>
        <w:t>Passo a passo — mover uma tarefa:</w:t>
      </w:r>
    </w:p>
    <w:p>
      <w:pPr>
        <w:pStyle w:val="ListNumber"/>
      </w:pPr>
      <w:r>
        <w:t xml:space="preserve">Clique no cartão e </w:t>
      </w:r>
      <w:r>
        <w:rPr>
          <w:b/>
        </w:rPr>
        <w:t>arraste</w:t>
      </w:r>
      <w:r>
        <w:t>: ele se levanta e, na coluna de destino, abre-se o espaço onde ele vai cair.</w:t>
      </w:r>
    </w:p>
    <w:p>
      <w:pPr>
        <w:pStyle w:val="ListNumber"/>
      </w:pPr>
      <w:r>
        <w:t xml:space="preserve">Solte. O aviso preto no alto confirma (*Done: …*)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Sem mouse, use o </w:t>
      </w:r>
      <w:r>
        <w:rPr>
          <w:b/>
        </w:rPr>
        <w:t>…</w:t>
      </w:r>
      <w:r>
        <w:t xml:space="preserve"> do cartão e escolha </w:t>
      </w:r>
      <w:r>
        <w:rPr>
          <w:b/>
        </w:rPr>
        <w:t>Move to …</w:t>
      </w:r>
      <w:r>
        <w:t>.</w:t>
      </w:r>
    </w:p>
    <w:p>
      <w:r>
        <w:rPr>
          <w:b/>
        </w:rPr>
        <w:t>Para filtrar:</w:t>
      </w:r>
      <w:r>
        <w:t xml:space="preserve"> </w:t>
      </w:r>
      <w:r>
        <w:rPr>
          <w:b/>
        </w:rPr>
        <w:t>All initiatives</w:t>
      </w:r>
      <w:r>
        <w:t xml:space="preserve"> (uma iniciativa), </w:t>
      </w:r>
      <w:r>
        <w:rPr>
          <w:b/>
        </w:rPr>
        <w:t>Mine only</w:t>
      </w:r>
      <w:r>
        <w:t xml:space="preserve"> (só as suas), </w:t>
      </w:r>
      <w:r>
        <w:rPr>
          <w:b/>
        </w:rPr>
        <w:t>Any priority</w:t>
      </w:r>
      <w:r>
        <w:t xml:space="preserve"> (uma prioridade) e o campo de busca (título, iniciativa ou pessoa). </w:t>
      </w:r>
      <w:r>
        <w:rPr>
          <w:b/>
        </w:rPr>
        <w:t>Board · List</w:t>
      </w:r>
      <w:r>
        <w:t xml:space="preserve"> troca o quadro pela lista.</w:t>
      </w:r>
    </w:p>
    <w:p>
      <w:r>
        <w:rPr>
          <w:b/>
        </w:rPr>
        <w:t>Passo a passo — abrir e editar uma tarefa:</w:t>
      </w:r>
      <w:r>
        <w:t xml:space="preserve"> clique no cartão. A </w:t>
      </w:r>
      <w:r>
        <w:rPr>
          <w:b/>
        </w:rPr>
        <w:t>gaveta</w:t>
      </w:r>
      <w:r>
        <w:t xml:space="preserve"> abre à direita: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gp4fwzb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 xml:space="preserve">O </w:t>
      </w:r>
      <w:r>
        <w:rPr>
          <w:b/>
        </w:rPr>
        <w:t>status</w:t>
      </w:r>
      <w:r>
        <w:t xml:space="preserve"> muda pelo seletor do alto; </w:t>
      </w:r>
      <w:r>
        <w:rPr>
          <w:b/>
        </w:rPr>
        <w:t>responsável</w:t>
      </w:r>
      <w:r>
        <w:t xml:space="preserve">, </w:t>
      </w:r>
      <w:r>
        <w:rPr>
          <w:b/>
        </w:rPr>
        <w:t>prazo</w:t>
      </w:r>
      <w:r>
        <w:t xml:space="preserve">, </w:t>
      </w:r>
      <w:r>
        <w:rPr>
          <w:b/>
        </w:rPr>
        <w:t>prioridade</w:t>
      </w:r>
      <w:r>
        <w:t xml:space="preserve"> e </w:t>
      </w:r>
      <w:r>
        <w:rPr>
          <w:b/>
        </w:rPr>
        <w:t>estimativa</w:t>
      </w:r>
      <w:r>
        <w:t xml:space="preserve"> pelos campos logo abaixo. O </w:t>
      </w:r>
      <w:r>
        <w:rPr>
          <w:b/>
        </w:rPr>
        <w:t>responsável</w:t>
      </w:r>
      <w:r>
        <w:t xml:space="preserve"> é escolhido entre as pessoas da iniciativa — o líder, o time e quem já tem tarefa nela.</w:t>
      </w:r>
    </w:p>
    <w:p>
      <w:pPr>
        <w:pStyle w:val="ListBullet"/>
      </w:pPr>
      <w:r>
        <w:rPr>
          <w:b/>
        </w:rPr>
        <w:t>Subtasks</w:t>
      </w:r>
      <w:r>
        <w:t xml:space="preserve"> são os passos da tarefa — cada um com o seu círculo. </w:t>
      </w:r>
      <w:r>
        <w:rPr>
          <w:b/>
        </w:rPr>
        <w:t>Comments</w:t>
      </w:r>
      <w:r>
        <w:t xml:space="preserve"> é a conversa; quem é responsável recebe um aviso.</w:t>
      </w:r>
    </w:p>
    <w:p>
      <w:pPr>
        <w:pStyle w:val="ListBullet"/>
      </w:pPr>
      <w:r>
        <w:t>Tudo grava na hora; não há botão de salvar.</w:t>
      </w:r>
    </w:p>
    <w:p>
      <w:r>
        <w:rPr>
          <w:b/>
        </w:rPr>
        <w:t>New task</w:t>
      </w:r>
      <w:r>
        <w:t xml:space="preserve"> cria uma tarefa em qualquer iniciativa. O menu de </w:t>
      </w:r>
      <w:r>
        <w:rPr>
          <w:b/>
        </w:rPr>
        <w:t>responsável</w:t>
      </w:r>
      <w:r>
        <w:t xml:space="preserve"> mostra só as pessoas daquela iniciativa (trocar de iniciativa troca a lista). O responsável recebe um aviso no sino, e a tarefa com prazo aparece no Calendar (13.5) e na User Home de quem a recebeu (3.8).</w:t>
      </w:r>
    </w:p>
    <w:p>
      <w:pPr>
        <w:ind w:left="360"/>
        <w:shd w:val="clear" w:fill="EAF2FB"/>
      </w:pPr>
      <w:r>
        <w:rPr>
          <w:b/>
          <w:color w:val="1A3A5A"/>
        </w:rPr>
        <w:t>A pessoa não aparece no menu de responsável?</w:t>
      </w:r>
      <w:r>
        <w:rPr>
          <w:color w:val="1A3A5A"/>
        </w:rPr>
        <w:t xml:space="preserve"> Ela ainda não está na iniciativa: inclua-a no </w:t>
      </w:r>
      <w:r>
        <w:rPr>
          <w:b/>
          <w:color w:val="1A3A5A"/>
        </w:rPr>
        <w:t>Team</w:t>
      </w:r>
      <w:r>
        <w:rPr>
          <w:color w:val="1A3A5A"/>
        </w:rPr>
        <w:t xml:space="preserve"> (Edit da iniciativa) e volte à tarefa. Quem já é responsável por uma tarefa continua nela mesmo que saia do time.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SWAP</w:t>
            </w:r>
            <w:r>
              <w:t xml:space="preserve"> (lado do JPM líquido do IR regressivo)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(diferença JPM × Client, ou soma do estorno)</w:t>
            </w:r>
          </w:p>
        </w:tc>
        <w:tc>
          <w:tcPr>
            <w:tcW w:type="dxa" w:w="4968"/>
          </w:tcPr>
          <w:p>
            <w:r>
              <w:t>até R$ 1,00 (R$ 20,00 se todo o lado JPM da seleção for SWAP ou EQUITIES)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 xml:space="preserve">Fora da tolerância, a linha fica pendente e não é dada como liquidada. No Pay/Rec, a linha que casou dentro da tolerância sem bater no centavo ganha a marca </w:t>
      </w:r>
      <w:r>
        <w:rPr>
          <w:b/>
        </w:rPr>
        <w:t>Tolerance</w:t>
      </w:r>
      <w:r>
        <w:t xml:space="preserve"> (8.2).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Initiatives e Tasks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On going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 hold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Concluded</w:t>
            </w:r>
          </w:p>
        </w:tc>
        <w:tc>
          <w:tcPr>
            <w:tcW w:type="dxa" w:w="4968"/>
          </w:tcPr>
          <w:p>
            <w:r>
              <w:t>A iniciativa está em andamento, parada ou encerrada (17.3)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To do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progress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review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Done</w:t>
            </w:r>
          </w:p>
        </w:tc>
        <w:tc>
          <w:tcPr>
            <w:tcW w:type="dxa" w:w="4968"/>
          </w:tcPr>
          <w:p>
            <w:r>
              <w:t>As colunas do quadro de tarefas (17.4)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Main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User Home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3.8</w:t>
            </w:r>
          </w:p>
        </w:tc>
      </w:tr>
      <w:tr>
        <w:tc>
          <w:tcPr>
            <w:tcW w:type="dxa" w:w="3312"/>
          </w:tcPr>
          <w:p>
            <w:r>
              <w:t>Initiatives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17.3</w:t>
            </w:r>
          </w:p>
        </w:tc>
      </w:tr>
      <w:tr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17.4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Main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3.9</w:t>
            </w:r>
          </w:p>
        </w:tc>
      </w:tr>
      <w:tr>
        <w:tc>
          <w:tcPr>
            <w:tcW w:type="dxa" w:w="3312"/>
          </w:tcPr>
          <w:p>
            <w:r>
              <w:t>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Main › Intraday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Database Explorer *(só o master)*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15.3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v2.6 — 20/10/2026*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